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2C837" w14:textId="3B1F5828" w:rsidR="00FA127B" w:rsidRDefault="00224651" w:rsidP="00FA127B">
      <w:pPr>
        <w:suppressAutoHyphens/>
        <w:jc w:val="center"/>
        <w:rPr>
          <w:b/>
          <w:sz w:val="16"/>
          <w:szCs w:val="16"/>
          <w:lang w:eastAsia="ar-SA"/>
        </w:rPr>
      </w:pPr>
      <w:r>
        <w:rPr>
          <w:noProof/>
        </w:rPr>
        <w:drawing>
          <wp:inline distT="0" distB="0" distL="0" distR="0" wp14:anchorId="3C85CE0C" wp14:editId="743E823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A2AF" w14:textId="1F2FA09F" w:rsidR="00B81A1F" w:rsidRDefault="00B81A1F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0131C3F0" w14:textId="77777777" w:rsidR="00B81A1F" w:rsidRPr="00AC6E72" w:rsidRDefault="00B81A1F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58B5E373" w14:textId="77777777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77B99999" w:rsidR="00E933BD" w:rsidRPr="00B81A1F" w:rsidRDefault="00B81A1F" w:rsidP="00E933BD">
      <w:pPr>
        <w:pStyle w:val="Default"/>
        <w:tabs>
          <w:tab w:val="right" w:pos="9356"/>
        </w:tabs>
      </w:pPr>
      <w:r>
        <w:t>2024</w:t>
      </w:r>
      <w:r w:rsidR="00E933BD" w:rsidRPr="00AC6E72">
        <w:t xml:space="preserve">. gada </w:t>
      </w:r>
      <w:r w:rsidR="0070485D">
        <w:t>20</w:t>
      </w:r>
      <w:r>
        <w:t xml:space="preserve">. </w:t>
      </w:r>
      <w:r w:rsidR="000E0550">
        <w:t>jūnijā</w:t>
      </w:r>
      <w:r w:rsidR="00E933BD" w:rsidRPr="00AC6E72">
        <w:t xml:space="preserve">                                                                                </w:t>
      </w:r>
      <w:r w:rsidR="00E933BD" w:rsidRPr="00AC6E72">
        <w:rPr>
          <w:bCs/>
          <w:color w:val="auto"/>
        </w:rPr>
        <w:t>Nr. </w:t>
      </w:r>
      <w:r>
        <w:t>ĀNP/1-7-14-2/</w:t>
      </w:r>
      <w:r w:rsidRPr="005D2FE2">
        <w:t>24</w:t>
      </w:r>
      <w:r w:rsidR="00E933BD" w:rsidRPr="005D2FE2">
        <w:t>/</w:t>
      </w:r>
      <w:r w:rsidR="003A1CF0">
        <w:t>2</w:t>
      </w:r>
      <w:r w:rsidR="0070485D">
        <w:t>4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40D9153C" w14:textId="77777777" w:rsidR="00B81A1F" w:rsidRPr="00AC6E72" w:rsidRDefault="00B81A1F" w:rsidP="00B81A1F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komisijas sastāva apstiprināšanu”</w:t>
      </w:r>
      <w:r>
        <w:rPr>
          <w:color w:val="auto"/>
        </w:rPr>
        <w:t>, 2022.gada 7.jūlija lēmums Nr. 314 “</w:t>
      </w:r>
      <w:r w:rsidRPr="00E86B05">
        <w:rPr>
          <w:color w:val="auto"/>
        </w:rPr>
        <w:t>Par izmaiņām Pašvaldības mantas iznomāšanas un atsavināšanas komisijas sastāvā</w:t>
      </w:r>
      <w:r>
        <w:rPr>
          <w:color w:val="auto"/>
        </w:rPr>
        <w:t>”</w:t>
      </w:r>
      <w:r w:rsidRPr="00AC6E72">
        <w:rPr>
          <w:color w:val="auto"/>
        </w:rPr>
        <w:t>.</w:t>
      </w:r>
    </w:p>
    <w:p w14:paraId="7A03253F" w14:textId="77777777" w:rsidR="002A5E20" w:rsidRPr="00AC6E72" w:rsidRDefault="002A5E20" w:rsidP="0045739F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vada: komisijas priekšsēdētājs: Edvīns </w:t>
      </w:r>
      <w:proofErr w:type="spellStart"/>
      <w:r w:rsidRPr="00AC6E72">
        <w:rPr>
          <w:color w:val="auto"/>
        </w:rPr>
        <w:t>Šēpers</w:t>
      </w:r>
      <w:proofErr w:type="spellEnd"/>
      <w:r w:rsidRPr="00AC6E72">
        <w:rPr>
          <w:color w:val="auto"/>
        </w:rPr>
        <w:t>.</w:t>
      </w:r>
    </w:p>
    <w:p w14:paraId="65B8E263" w14:textId="4F73409D" w:rsidR="002A5E20" w:rsidRPr="00AC6E72" w:rsidRDefault="002A5E20" w:rsidP="0045739F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B81A1F">
        <w:rPr>
          <w:color w:val="auto"/>
        </w:rPr>
        <w:t xml:space="preserve">Guna Cielava, </w:t>
      </w:r>
      <w:r w:rsidRPr="00AC6E72">
        <w:rPr>
          <w:color w:val="auto"/>
        </w:rPr>
        <w:t>Volli Kukk</w:t>
      </w:r>
      <w:r w:rsidR="00347303">
        <w:rPr>
          <w:color w:val="auto"/>
        </w:rPr>
        <w:t>.</w:t>
      </w:r>
    </w:p>
    <w:p w14:paraId="00D1DD97" w14:textId="54A5EEFC" w:rsidR="002A5E20" w:rsidRDefault="002A5E20" w:rsidP="0045739F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protokolē: Linda Naļivaiko.</w:t>
      </w:r>
    </w:p>
    <w:p w14:paraId="7CCE24FE" w14:textId="2F44C822" w:rsidR="00317733" w:rsidRPr="00AC6E72" w:rsidRDefault="00317733" w:rsidP="0045739F">
      <w:pPr>
        <w:pStyle w:val="Default"/>
        <w:spacing w:after="120"/>
        <w:rPr>
          <w:color w:val="auto"/>
        </w:rPr>
      </w:pPr>
      <w:r>
        <w:rPr>
          <w:color w:val="auto"/>
        </w:rPr>
        <w:t xml:space="preserve">Sēde notiek: attālināti </w:t>
      </w:r>
      <w:r w:rsidR="000E0550">
        <w:rPr>
          <w:i/>
          <w:color w:val="auto"/>
        </w:rPr>
        <w:t xml:space="preserve">MS </w:t>
      </w:r>
      <w:proofErr w:type="spellStart"/>
      <w:r w:rsidR="000E0550">
        <w:rPr>
          <w:i/>
          <w:color w:val="auto"/>
        </w:rPr>
        <w:t>Teams</w:t>
      </w:r>
      <w:proofErr w:type="spellEnd"/>
      <w:r>
        <w:rPr>
          <w:color w:val="auto"/>
        </w:rPr>
        <w:t xml:space="preserve"> vidē.</w:t>
      </w:r>
    </w:p>
    <w:p w14:paraId="0E2E935E" w14:textId="49D32B58" w:rsidR="002A5E20" w:rsidRPr="00AC6E72" w:rsidRDefault="002A5E20" w:rsidP="0045739F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atklāj plkst. </w:t>
      </w:r>
      <w:r w:rsidR="00B81A1F">
        <w:rPr>
          <w:color w:val="auto"/>
        </w:rPr>
        <w:t>1</w:t>
      </w:r>
      <w:r w:rsidR="0070485D">
        <w:rPr>
          <w:color w:val="auto"/>
        </w:rPr>
        <w:t>0</w:t>
      </w:r>
      <w:r w:rsidR="00315CFE">
        <w:rPr>
          <w:color w:val="auto"/>
        </w:rPr>
        <w:t>:0</w:t>
      </w:r>
      <w:r w:rsidRPr="002B262E">
        <w:rPr>
          <w:color w:val="auto"/>
        </w:rPr>
        <w:t xml:space="preserve">0 un slēdz plkst. </w:t>
      </w:r>
      <w:r w:rsidR="00347303">
        <w:rPr>
          <w:color w:val="auto"/>
        </w:rPr>
        <w:t>1</w:t>
      </w:r>
      <w:r w:rsidR="0070485D">
        <w:rPr>
          <w:color w:val="auto"/>
        </w:rPr>
        <w:t>0</w:t>
      </w:r>
      <w:r w:rsidR="00315CFE">
        <w:rPr>
          <w:color w:val="auto"/>
        </w:rPr>
        <w:t>:3</w:t>
      </w:r>
      <w:r w:rsidRPr="002B262E">
        <w:rPr>
          <w:color w:val="auto"/>
        </w:rPr>
        <w:t>0.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AC6E72">
        <w:rPr>
          <w:b/>
          <w:bCs/>
        </w:rPr>
        <w:t>Darba kārtībā:</w:t>
      </w:r>
    </w:p>
    <w:p w14:paraId="5E7A7A27" w14:textId="6BEDC2AA" w:rsidR="00905226" w:rsidRPr="00B0322C" w:rsidRDefault="00315CFE" w:rsidP="00B0322C">
      <w:pPr>
        <w:pStyle w:val="Sarakstarindkopa"/>
        <w:numPr>
          <w:ilvl w:val="0"/>
          <w:numId w:val="31"/>
        </w:numPr>
        <w:tabs>
          <w:tab w:val="left" w:pos="851"/>
        </w:tabs>
        <w:spacing w:before="60"/>
        <w:jc w:val="both"/>
        <w:rPr>
          <w:rFonts w:eastAsia="Calibri"/>
        </w:rPr>
      </w:pPr>
      <w:r w:rsidRPr="00ED57DA">
        <w:rPr>
          <w:rFonts w:eastAsia="Calibri"/>
        </w:rPr>
        <w:t>Par nosacītās cenas noteikšanu</w:t>
      </w:r>
      <w:r w:rsidR="00B0322C">
        <w:rPr>
          <w:rFonts w:eastAsia="Calibri"/>
        </w:rPr>
        <w:t>.</w:t>
      </w:r>
    </w:p>
    <w:p w14:paraId="3D948B98" w14:textId="77777777" w:rsidR="005F7769" w:rsidRPr="00AC6E72" w:rsidRDefault="005F7769" w:rsidP="007F0F42">
      <w:pPr>
        <w:pStyle w:val="Sarakstarindkopa"/>
        <w:ind w:left="294"/>
        <w:jc w:val="both"/>
        <w:rPr>
          <w:b/>
          <w:noProof/>
        </w:rPr>
      </w:pPr>
    </w:p>
    <w:p w14:paraId="5219C064" w14:textId="1B51E1C1" w:rsidR="00315CFE" w:rsidRPr="00115648" w:rsidRDefault="00115648" w:rsidP="00BF1498">
      <w:pPr>
        <w:pStyle w:val="Sarakstarindkopa"/>
        <w:numPr>
          <w:ilvl w:val="0"/>
          <w:numId w:val="32"/>
        </w:numPr>
        <w:jc w:val="center"/>
        <w:rPr>
          <w:rFonts w:eastAsia="Calibri"/>
          <w:b/>
          <w:bCs/>
        </w:rPr>
      </w:pPr>
      <w:r w:rsidRPr="00115648">
        <w:rPr>
          <w:rFonts w:eastAsia="Calibri"/>
          <w:b/>
          <w:bCs/>
        </w:rPr>
        <w:t>Par nosacītās cenas noteikšanu.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40B57" w:rsidRPr="00AC6E72" w14:paraId="6B1F71BF" w14:textId="77777777" w:rsidTr="005069C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C5962F" w14:textId="3DA78058" w:rsidR="00540B57" w:rsidRPr="00AC6E72" w:rsidRDefault="00540B57" w:rsidP="007F0F42">
            <w:pPr>
              <w:spacing w:after="120"/>
              <w:jc w:val="center"/>
            </w:pPr>
          </w:p>
        </w:tc>
      </w:tr>
    </w:tbl>
    <w:p w14:paraId="6849DB9F" w14:textId="77777777" w:rsidR="00315CFE" w:rsidRPr="00315CFE" w:rsidRDefault="00315CFE" w:rsidP="007F0F42">
      <w:pPr>
        <w:spacing w:after="120"/>
        <w:jc w:val="both"/>
        <w:rPr>
          <w:b/>
          <w:bCs/>
        </w:rPr>
      </w:pPr>
      <w:bookmarkStart w:id="0" w:name="_Hlk26437910"/>
      <w:r w:rsidRPr="00315CFE">
        <w:rPr>
          <w:bCs/>
        </w:rPr>
        <w:t>Pašvaldības mantas iznomāšanas un atsavināšanas komisija (turpmāk - Komisija) konstatē:</w:t>
      </w:r>
    </w:p>
    <w:p w14:paraId="54752088" w14:textId="54E3486B" w:rsidR="009965A7" w:rsidRDefault="00315CFE" w:rsidP="009965A7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 w:rsidRPr="009965A7">
        <w:rPr>
          <w:bCs/>
        </w:rPr>
        <w:t xml:space="preserve">Ar Ādažu novada pašvaldības domes (turpmāk - Dome) </w:t>
      </w:r>
      <w:r w:rsidR="00A101FB" w:rsidRPr="009965A7">
        <w:rPr>
          <w:bCs/>
        </w:rPr>
        <w:t>2</w:t>
      </w:r>
      <w:r w:rsidR="00CE28BF">
        <w:rPr>
          <w:bCs/>
        </w:rPr>
        <w:t>8</w:t>
      </w:r>
      <w:r w:rsidR="00A101FB" w:rsidRPr="009965A7">
        <w:rPr>
          <w:bCs/>
        </w:rPr>
        <w:t>.0</w:t>
      </w:r>
      <w:r w:rsidR="005407C0">
        <w:rPr>
          <w:bCs/>
        </w:rPr>
        <w:t>6</w:t>
      </w:r>
      <w:r w:rsidR="00A101FB" w:rsidRPr="009965A7">
        <w:rPr>
          <w:bCs/>
        </w:rPr>
        <w:t>.2024</w:t>
      </w:r>
      <w:r w:rsidRPr="009965A7">
        <w:rPr>
          <w:bCs/>
        </w:rPr>
        <w:t xml:space="preserve">. lēmumu Nr. </w:t>
      </w:r>
      <w:r w:rsidR="005407C0">
        <w:rPr>
          <w:bCs/>
        </w:rPr>
        <w:t>242</w:t>
      </w:r>
      <w:r w:rsidRPr="009965A7">
        <w:rPr>
          <w:bCs/>
        </w:rPr>
        <w:t xml:space="preserve"> “</w:t>
      </w:r>
      <w:r w:rsidR="002669BC" w:rsidRPr="002669BC">
        <w:rPr>
          <w:bCs/>
        </w:rPr>
        <w:t>Par īpašuma daļas nepieciešamību sabiedrības vajadzībām Jūras iela 50, Carnikava</w:t>
      </w:r>
      <w:r w:rsidRPr="009965A7">
        <w:rPr>
          <w:bCs/>
        </w:rPr>
        <w:t>”:</w:t>
      </w:r>
    </w:p>
    <w:p w14:paraId="0EFB8E93" w14:textId="139575EE" w:rsidR="00BB2B41" w:rsidRPr="00542E73" w:rsidRDefault="00684A84" w:rsidP="00542E73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684A84">
        <w:rPr>
          <w:bCs/>
        </w:rPr>
        <w:t>Noteikt</w:t>
      </w:r>
      <w:r w:rsidR="00423092">
        <w:rPr>
          <w:bCs/>
        </w:rPr>
        <w:t>s</w:t>
      </w:r>
      <w:r w:rsidRPr="00684A84">
        <w:rPr>
          <w:bCs/>
        </w:rPr>
        <w:t>, ka nekustamā īpašuma Jūras iela 50, Carnikava, Carnikavas pag., Ādažu nov.</w:t>
      </w:r>
      <w:r w:rsidR="00423092">
        <w:rPr>
          <w:bCs/>
        </w:rPr>
        <w:t xml:space="preserve"> </w:t>
      </w:r>
      <w:r w:rsidRPr="00423092">
        <w:rPr>
          <w:bCs/>
        </w:rPr>
        <w:t>(kad. Nr. 8052 004 0748), daļa – zemesgabala ar kadastra apzīmējumu 8052 004 0748,</w:t>
      </w:r>
      <w:r w:rsidR="00423092">
        <w:rPr>
          <w:bCs/>
        </w:rPr>
        <w:t xml:space="preserve"> </w:t>
      </w:r>
      <w:r w:rsidRPr="00423092">
        <w:rPr>
          <w:bCs/>
        </w:rPr>
        <w:t>daļa aptuveni 100 m</w:t>
      </w:r>
      <w:r w:rsidRPr="00423092">
        <w:rPr>
          <w:bCs/>
          <w:vertAlign w:val="superscript"/>
        </w:rPr>
        <w:t>2</w:t>
      </w:r>
      <w:r w:rsidRPr="00423092">
        <w:rPr>
          <w:bCs/>
        </w:rPr>
        <w:t xml:space="preserve"> ir nepieciešama sabiedrības vajadzībām (Pašvaldību likuma 4. panta pirmās daļas 3.</w:t>
      </w:r>
      <w:r w:rsidR="00423092">
        <w:rPr>
          <w:bCs/>
        </w:rPr>
        <w:t xml:space="preserve"> </w:t>
      </w:r>
      <w:r w:rsidRPr="00423092">
        <w:rPr>
          <w:bCs/>
        </w:rPr>
        <w:t>punktā noteiktās pašvaldības autonomās funkcijas – gādāt par pašvaldības īpašumā esošo</w:t>
      </w:r>
      <w:r w:rsidR="00423092">
        <w:rPr>
          <w:bCs/>
        </w:rPr>
        <w:t xml:space="preserve"> </w:t>
      </w:r>
      <w:r w:rsidRPr="00423092">
        <w:rPr>
          <w:bCs/>
        </w:rPr>
        <w:t>ceļu būvniecību, uzturēšanu un pārvaldību – izpildes nodrošināšanai), t.i., Dzenīšu ielas</w:t>
      </w:r>
      <w:r w:rsidR="00423092">
        <w:rPr>
          <w:bCs/>
        </w:rPr>
        <w:t xml:space="preserve"> </w:t>
      </w:r>
      <w:r w:rsidRPr="00423092">
        <w:rPr>
          <w:bCs/>
        </w:rPr>
        <w:t>turpinājuma izveidei līdz Jūras ielai Carnikavā, Carnikavas pagastā, un atsavināma, veicot</w:t>
      </w:r>
      <w:r w:rsidR="00423092">
        <w:rPr>
          <w:bCs/>
        </w:rPr>
        <w:t xml:space="preserve"> </w:t>
      </w:r>
      <w:r w:rsidRPr="00423092">
        <w:rPr>
          <w:bCs/>
        </w:rPr>
        <w:t>maiņas darījumu</w:t>
      </w:r>
      <w:r w:rsidR="00EF05C5">
        <w:rPr>
          <w:bCs/>
        </w:rPr>
        <w:t>.</w:t>
      </w:r>
    </w:p>
    <w:p w14:paraId="1DF7BD20" w14:textId="05F0FC3E" w:rsidR="009965A7" w:rsidRDefault="00315CFE" w:rsidP="009965A7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9965A7">
        <w:rPr>
          <w:bCs/>
        </w:rPr>
        <w:t>Komisijai</w:t>
      </w:r>
      <w:r w:rsidR="00A101FB" w:rsidRPr="009965A7">
        <w:rPr>
          <w:bCs/>
        </w:rPr>
        <w:t xml:space="preserve"> </w:t>
      </w:r>
      <w:r w:rsidRPr="009965A7">
        <w:rPr>
          <w:bCs/>
        </w:rPr>
        <w:t xml:space="preserve">uzdots pēc vērtējuma saņemšanas noteikt </w:t>
      </w:r>
      <w:r w:rsidR="00276292">
        <w:rPr>
          <w:bCs/>
        </w:rPr>
        <w:t>maiņas darījumam paredzēto nekus</w:t>
      </w:r>
      <w:r w:rsidR="002676C9">
        <w:rPr>
          <w:bCs/>
        </w:rPr>
        <w:t xml:space="preserve">tamo īpašumu daļu </w:t>
      </w:r>
      <w:r w:rsidRPr="009965A7">
        <w:rPr>
          <w:bCs/>
        </w:rPr>
        <w:t>nosacīto cenu un iesniegt to apstiprināšanai Domē.</w:t>
      </w:r>
    </w:p>
    <w:p w14:paraId="46BD0C37" w14:textId="77777777" w:rsidR="00E657DA" w:rsidRPr="00E657DA" w:rsidRDefault="009340A2" w:rsidP="00B70E5B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 w:rsidRPr="00DF788D">
        <w:rPr>
          <w:lang w:eastAsia="lv-LV"/>
        </w:rPr>
        <w:t>Saskaņā ar Nekustamā īpašuma valsts kadastra informācijas sistēmas datiem</w:t>
      </w:r>
      <w:r w:rsidR="00E657DA">
        <w:rPr>
          <w:lang w:eastAsia="lv-LV"/>
        </w:rPr>
        <w:t>:</w:t>
      </w:r>
    </w:p>
    <w:p w14:paraId="23E8ECB2" w14:textId="48233789" w:rsidR="00E657DA" w:rsidRDefault="00E657DA" w:rsidP="00E657DA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912E73">
        <w:rPr>
          <w:bCs/>
        </w:rPr>
        <w:t xml:space="preserve">zemes vienības ar kadastra </w:t>
      </w:r>
      <w:proofErr w:type="spellStart"/>
      <w:r w:rsidRPr="00912E73">
        <w:rPr>
          <w:bCs/>
        </w:rPr>
        <w:t>apz</w:t>
      </w:r>
      <w:proofErr w:type="spellEnd"/>
      <w:r w:rsidRPr="00912E73">
        <w:rPr>
          <w:bCs/>
        </w:rPr>
        <w:t>. 8052 004 1433</w:t>
      </w:r>
      <w:r w:rsidR="000613B4">
        <w:rPr>
          <w:bCs/>
        </w:rPr>
        <w:t xml:space="preserve"> </w:t>
      </w:r>
      <w:r w:rsidR="000613B4" w:rsidRPr="009B3520">
        <w:rPr>
          <w:b/>
        </w:rPr>
        <w:t>kadastrālā vērtība ir EUR 14</w:t>
      </w:r>
      <w:r w:rsidR="000613B4" w:rsidRPr="001716D3">
        <w:rPr>
          <w:b/>
        </w:rPr>
        <w:t>.-</w:t>
      </w:r>
      <w:r w:rsidR="000613B4">
        <w:rPr>
          <w:bCs/>
        </w:rPr>
        <w:t xml:space="preserve"> (četrpadsmit eiro);</w:t>
      </w:r>
    </w:p>
    <w:p w14:paraId="15E04A60" w14:textId="7F1E0DE4" w:rsidR="000613B4" w:rsidRPr="00E657DA" w:rsidRDefault="000613B4" w:rsidP="00E657DA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647A78">
        <w:rPr>
          <w:bCs/>
        </w:rPr>
        <w:lastRenderedPageBreak/>
        <w:t xml:space="preserve">zemes vienības ar kadastra </w:t>
      </w:r>
      <w:proofErr w:type="spellStart"/>
      <w:r w:rsidRPr="00647A78">
        <w:rPr>
          <w:bCs/>
        </w:rPr>
        <w:t>apz</w:t>
      </w:r>
      <w:proofErr w:type="spellEnd"/>
      <w:r w:rsidRPr="00647A78">
        <w:rPr>
          <w:bCs/>
        </w:rPr>
        <w:t>. 8052 004 1437</w:t>
      </w:r>
      <w:r w:rsidR="006010D0">
        <w:rPr>
          <w:bCs/>
        </w:rPr>
        <w:t xml:space="preserve"> ar kopējo </w:t>
      </w:r>
      <w:r w:rsidR="00145783">
        <w:rPr>
          <w:bCs/>
        </w:rPr>
        <w:t>platīb</w:t>
      </w:r>
      <w:r w:rsidR="006010D0">
        <w:rPr>
          <w:bCs/>
        </w:rPr>
        <w:t>u</w:t>
      </w:r>
      <w:r w:rsidR="00145783">
        <w:rPr>
          <w:bCs/>
        </w:rPr>
        <w:t xml:space="preserve"> 1271 m</w:t>
      </w:r>
      <w:r w:rsidR="006010D0" w:rsidRPr="006010D0">
        <w:rPr>
          <w:bCs/>
          <w:vertAlign w:val="superscript"/>
        </w:rPr>
        <w:t>2</w:t>
      </w:r>
      <w:r>
        <w:rPr>
          <w:bCs/>
        </w:rPr>
        <w:t xml:space="preserve"> </w:t>
      </w:r>
      <w:r w:rsidRPr="009B3520">
        <w:rPr>
          <w:b/>
        </w:rPr>
        <w:t>kadastrālā vērtība</w:t>
      </w:r>
      <w:r w:rsidR="00A06E7C">
        <w:rPr>
          <w:bCs/>
        </w:rPr>
        <w:t xml:space="preserve"> EUR 6330.- (seši tūkstoši trīs simti trīsdesmit </w:t>
      </w:r>
      <w:r w:rsidR="00145783">
        <w:rPr>
          <w:bCs/>
        </w:rPr>
        <w:t>eiro)</w:t>
      </w:r>
      <w:r w:rsidR="006010D0">
        <w:rPr>
          <w:bCs/>
        </w:rPr>
        <w:t xml:space="preserve">, </w:t>
      </w:r>
      <w:r w:rsidR="006010D0" w:rsidRPr="009B3520">
        <w:rPr>
          <w:b/>
        </w:rPr>
        <w:t>daļai 100 m</w:t>
      </w:r>
      <w:r w:rsidR="006010D0" w:rsidRPr="009B3520">
        <w:rPr>
          <w:b/>
          <w:vertAlign w:val="superscript"/>
        </w:rPr>
        <w:t>2</w:t>
      </w:r>
      <w:r w:rsidR="006010D0" w:rsidRPr="009B3520">
        <w:rPr>
          <w:b/>
        </w:rPr>
        <w:t xml:space="preserve"> platībā </w:t>
      </w:r>
      <w:r w:rsidR="001716D3" w:rsidRPr="009B3520">
        <w:rPr>
          <w:b/>
        </w:rPr>
        <w:t>EUR 498.03</w:t>
      </w:r>
      <w:r w:rsidR="001716D3">
        <w:rPr>
          <w:bCs/>
        </w:rPr>
        <w:t xml:space="preserve"> (četri simti deviņdesmit astoņi eiro 03 centi).</w:t>
      </w:r>
    </w:p>
    <w:p w14:paraId="15C72C04" w14:textId="567B0DE6" w:rsidR="009965A7" w:rsidRPr="00B70E5B" w:rsidRDefault="00315CFE" w:rsidP="00B70E5B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 w:rsidRPr="009965A7">
        <w:rPr>
          <w:bCs/>
        </w:rPr>
        <w:t xml:space="preserve">Komisija saņēmusi </w:t>
      </w:r>
      <w:r w:rsidR="00E737EA" w:rsidRPr="00E737EA">
        <w:rPr>
          <w:bCs/>
        </w:rPr>
        <w:t>SIA „</w:t>
      </w:r>
      <w:proofErr w:type="spellStart"/>
      <w:r w:rsidR="00AC5B94">
        <w:rPr>
          <w:bCs/>
        </w:rPr>
        <w:t>Vindeks</w:t>
      </w:r>
      <w:proofErr w:type="spellEnd"/>
      <w:r w:rsidR="00E737EA" w:rsidRPr="00E737EA">
        <w:rPr>
          <w:bCs/>
        </w:rPr>
        <w:t>”</w:t>
      </w:r>
      <w:r w:rsidR="00B41C94" w:rsidRPr="009965A7">
        <w:rPr>
          <w:bCs/>
        </w:rPr>
        <w:t>,</w:t>
      </w:r>
      <w:r w:rsidR="00B41C94" w:rsidRPr="009965A7">
        <w:rPr>
          <w:b/>
          <w:bCs/>
        </w:rPr>
        <w:t xml:space="preserve"> </w:t>
      </w:r>
      <w:proofErr w:type="spellStart"/>
      <w:r w:rsidR="00B41C94" w:rsidRPr="009965A7">
        <w:rPr>
          <w:bCs/>
        </w:rPr>
        <w:t>reģ</w:t>
      </w:r>
      <w:proofErr w:type="spellEnd"/>
      <w:r w:rsidR="00B41C94" w:rsidRPr="009965A7">
        <w:rPr>
          <w:bCs/>
        </w:rPr>
        <w:t xml:space="preserve">. Nr. </w:t>
      </w:r>
      <w:r w:rsidR="008C5E4E" w:rsidRPr="008C5E4E">
        <w:rPr>
          <w:bCs/>
        </w:rPr>
        <w:t>40003562948</w:t>
      </w:r>
      <w:r w:rsidR="00B41C94" w:rsidRPr="009965A7">
        <w:rPr>
          <w:bCs/>
        </w:rPr>
        <w:t xml:space="preserve"> </w:t>
      </w:r>
      <w:r w:rsidRPr="009965A7">
        <w:rPr>
          <w:bCs/>
        </w:rPr>
        <w:t>(turpmāk – Vērtētājs), novērtējumu – “</w:t>
      </w:r>
      <w:r w:rsidR="00B70E5B" w:rsidRPr="00B70E5B">
        <w:rPr>
          <w:bCs/>
        </w:rPr>
        <w:t>Par nekustamā īpašuma daļas – divu zemes gabalu</w:t>
      </w:r>
      <w:r w:rsidR="00B70E5B">
        <w:rPr>
          <w:bCs/>
        </w:rPr>
        <w:t xml:space="preserve"> </w:t>
      </w:r>
      <w:r w:rsidR="00B70E5B" w:rsidRPr="00B70E5B">
        <w:rPr>
          <w:bCs/>
        </w:rPr>
        <w:t>Ādažu novada Carnikavas pagasta Carnikavā, Jūras ielā 50, novērtēšanu</w:t>
      </w:r>
      <w:r w:rsidRPr="00B70E5B">
        <w:rPr>
          <w:bCs/>
        </w:rPr>
        <w:t xml:space="preserve">” reģistrētu Domē </w:t>
      </w:r>
      <w:r w:rsidR="007639F7">
        <w:rPr>
          <w:bCs/>
        </w:rPr>
        <w:t>11</w:t>
      </w:r>
      <w:r w:rsidR="009F3CDC" w:rsidRPr="00B70E5B">
        <w:rPr>
          <w:bCs/>
        </w:rPr>
        <w:t>.0</w:t>
      </w:r>
      <w:r w:rsidR="00E451B5" w:rsidRPr="00B70E5B">
        <w:rPr>
          <w:bCs/>
        </w:rPr>
        <w:t>6</w:t>
      </w:r>
      <w:r w:rsidR="009F3CDC" w:rsidRPr="00B70E5B">
        <w:rPr>
          <w:bCs/>
        </w:rPr>
        <w:t>.2024</w:t>
      </w:r>
      <w:r w:rsidRPr="00B70E5B">
        <w:rPr>
          <w:bCs/>
        </w:rPr>
        <w:t xml:space="preserve">. ar Nr. </w:t>
      </w:r>
      <w:r w:rsidR="007639F7" w:rsidRPr="007639F7">
        <w:rPr>
          <w:bCs/>
        </w:rPr>
        <w:t>ĀNP/1-11-1/24/3166</w:t>
      </w:r>
      <w:r w:rsidR="009965A7" w:rsidRPr="00B70E5B">
        <w:rPr>
          <w:bCs/>
        </w:rPr>
        <w:t>.</w:t>
      </w:r>
    </w:p>
    <w:p w14:paraId="6D840B6C" w14:textId="77777777" w:rsidR="009965A7" w:rsidRDefault="00315CFE" w:rsidP="009965A7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 w:rsidRPr="009965A7">
        <w:rPr>
          <w:bCs/>
        </w:rPr>
        <w:t>Vērtētāja novērtējumā norādīts:</w:t>
      </w:r>
    </w:p>
    <w:p w14:paraId="0A9AC443" w14:textId="775F7338" w:rsidR="004F72BF" w:rsidRPr="00E86A44" w:rsidRDefault="005E5734" w:rsidP="00E86A44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>
        <w:rPr>
          <w:bCs/>
        </w:rPr>
        <w:t>p</w:t>
      </w:r>
      <w:r w:rsidR="004F72BF" w:rsidRPr="004F72BF">
        <w:rPr>
          <w:bCs/>
        </w:rPr>
        <w:t xml:space="preserve">ēc pasūtītāja darba uzdevuma, tirgus vērtība tiek noteikta nekustamā īpašuma daļām </w:t>
      </w:r>
      <w:r w:rsidR="004F72BF">
        <w:rPr>
          <w:bCs/>
        </w:rPr>
        <w:t>–</w:t>
      </w:r>
      <w:r w:rsidR="004F72BF" w:rsidRPr="004F72BF">
        <w:rPr>
          <w:bCs/>
        </w:rPr>
        <w:t xml:space="preserve"> zemes</w:t>
      </w:r>
      <w:r w:rsidR="004F72BF">
        <w:rPr>
          <w:bCs/>
        </w:rPr>
        <w:t xml:space="preserve"> </w:t>
      </w:r>
      <w:r w:rsidR="004F72BF" w:rsidRPr="004F72BF">
        <w:rPr>
          <w:bCs/>
        </w:rPr>
        <w:t xml:space="preserve">vienībai (kadastra </w:t>
      </w:r>
      <w:proofErr w:type="spellStart"/>
      <w:r w:rsidR="004F72BF" w:rsidRPr="004F72BF">
        <w:rPr>
          <w:bCs/>
        </w:rPr>
        <w:t>apz</w:t>
      </w:r>
      <w:proofErr w:type="spellEnd"/>
      <w:r w:rsidR="004F72BF" w:rsidRPr="004F72BF">
        <w:rPr>
          <w:bCs/>
        </w:rPr>
        <w:t>. 8052 004 1433, platība 100 m</w:t>
      </w:r>
      <w:r w:rsidR="004F72BF" w:rsidRPr="00E86A44">
        <w:rPr>
          <w:bCs/>
          <w:vertAlign w:val="superscript"/>
        </w:rPr>
        <w:t>2</w:t>
      </w:r>
      <w:r w:rsidR="00E86A44">
        <w:rPr>
          <w:bCs/>
        </w:rPr>
        <w:t xml:space="preserve">) </w:t>
      </w:r>
      <w:r w:rsidR="004F72BF" w:rsidRPr="00E86A44">
        <w:rPr>
          <w:bCs/>
        </w:rPr>
        <w:t xml:space="preserve">un zemes vienībai (kadastra </w:t>
      </w:r>
      <w:proofErr w:type="spellStart"/>
      <w:r w:rsidR="004F72BF" w:rsidRPr="00E86A44">
        <w:rPr>
          <w:bCs/>
        </w:rPr>
        <w:t>apz</w:t>
      </w:r>
      <w:proofErr w:type="spellEnd"/>
      <w:r w:rsidR="004F72BF" w:rsidRPr="00E86A44">
        <w:rPr>
          <w:bCs/>
        </w:rPr>
        <w:t>. 8052 004 1437,</w:t>
      </w:r>
      <w:r w:rsidR="00E86A44">
        <w:rPr>
          <w:bCs/>
        </w:rPr>
        <w:t xml:space="preserve"> </w:t>
      </w:r>
      <w:r w:rsidR="004F72BF" w:rsidRPr="00E86A44">
        <w:rPr>
          <w:bCs/>
        </w:rPr>
        <w:t>platība 100 m</w:t>
      </w:r>
      <w:r w:rsidR="004F72BF" w:rsidRPr="00E86A44">
        <w:rPr>
          <w:bCs/>
          <w:vertAlign w:val="superscript"/>
        </w:rPr>
        <w:t>2</w:t>
      </w:r>
      <w:r w:rsidR="004F72BF" w:rsidRPr="00E86A44">
        <w:rPr>
          <w:bCs/>
        </w:rPr>
        <w:t>)</w:t>
      </w:r>
      <w:r w:rsidR="00427373">
        <w:rPr>
          <w:bCs/>
        </w:rPr>
        <w:t>;</w:t>
      </w:r>
    </w:p>
    <w:p w14:paraId="6923FE2B" w14:textId="1CE533A0" w:rsidR="00725016" w:rsidRDefault="005E5734" w:rsidP="00725016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>
        <w:rPr>
          <w:bCs/>
        </w:rPr>
        <w:t>v</w:t>
      </w:r>
      <w:r w:rsidR="00725016" w:rsidRPr="00725016">
        <w:rPr>
          <w:bCs/>
        </w:rPr>
        <w:t>ērtējumā izmantota tirgus (salīdzināmo darījumu) pieeja. Vērtējums ir veikts saskaņā ar Latvijas</w:t>
      </w:r>
      <w:r w:rsidR="00725016">
        <w:rPr>
          <w:bCs/>
        </w:rPr>
        <w:t xml:space="preserve"> </w:t>
      </w:r>
      <w:r w:rsidR="00725016" w:rsidRPr="00725016">
        <w:rPr>
          <w:bCs/>
        </w:rPr>
        <w:t>Īpašuma vērtēšanas standartiem LVS 401:2013</w:t>
      </w:r>
      <w:r w:rsidR="00725016">
        <w:rPr>
          <w:bCs/>
        </w:rPr>
        <w:t>;</w:t>
      </w:r>
    </w:p>
    <w:p w14:paraId="4209A0B9" w14:textId="77777777" w:rsidR="004872B2" w:rsidRDefault="00315CFE" w:rsidP="00725016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725016">
        <w:rPr>
          <w:bCs/>
        </w:rPr>
        <w:t xml:space="preserve">Vērtētājs </w:t>
      </w:r>
      <w:r w:rsidR="00B427AD" w:rsidRPr="00725016">
        <w:rPr>
          <w:bCs/>
        </w:rPr>
        <w:t>ir noteicis</w:t>
      </w:r>
      <w:r w:rsidR="004872B2">
        <w:rPr>
          <w:bCs/>
        </w:rPr>
        <w:t>:</w:t>
      </w:r>
    </w:p>
    <w:p w14:paraId="4461D151" w14:textId="02F4034A" w:rsidR="00912E73" w:rsidRDefault="00912E73" w:rsidP="00647A78">
      <w:pPr>
        <w:pStyle w:val="Sarakstarindkopa"/>
        <w:numPr>
          <w:ilvl w:val="2"/>
          <w:numId w:val="30"/>
        </w:numPr>
        <w:spacing w:after="120"/>
        <w:ind w:left="1418" w:hanging="698"/>
        <w:jc w:val="both"/>
        <w:rPr>
          <w:bCs/>
        </w:rPr>
      </w:pPr>
      <w:r w:rsidRPr="00912E73">
        <w:rPr>
          <w:bCs/>
        </w:rPr>
        <w:t xml:space="preserve">zemes vienības ar kadastra </w:t>
      </w:r>
      <w:proofErr w:type="spellStart"/>
      <w:r w:rsidRPr="00912E73">
        <w:rPr>
          <w:bCs/>
        </w:rPr>
        <w:t>apz</w:t>
      </w:r>
      <w:proofErr w:type="spellEnd"/>
      <w:r w:rsidRPr="00912E73">
        <w:rPr>
          <w:bCs/>
        </w:rPr>
        <w:t>. 8052 004 1433</w:t>
      </w:r>
      <w:r w:rsidR="00CF0FF5">
        <w:rPr>
          <w:bCs/>
        </w:rPr>
        <w:t xml:space="preserve"> (</w:t>
      </w:r>
      <w:r w:rsidR="008756BA" w:rsidRPr="008756BA">
        <w:rPr>
          <w:bCs/>
        </w:rPr>
        <w:t>Jūras ielā 50</w:t>
      </w:r>
      <w:r w:rsidR="008756BA">
        <w:rPr>
          <w:bCs/>
        </w:rPr>
        <w:t xml:space="preserve">) </w:t>
      </w:r>
      <w:r w:rsidRPr="00130075">
        <w:rPr>
          <w:b/>
        </w:rPr>
        <w:t>tirgus vērtība</w:t>
      </w:r>
      <w:r w:rsidRPr="00912E73">
        <w:rPr>
          <w:bCs/>
        </w:rPr>
        <w:t xml:space="preserve">, kas 2024. gada 29. maijā ir </w:t>
      </w:r>
      <w:r w:rsidR="006B6C77">
        <w:rPr>
          <w:bCs/>
        </w:rPr>
        <w:t xml:space="preserve"> </w:t>
      </w:r>
      <w:r w:rsidR="006B6C77" w:rsidRPr="000F768E">
        <w:rPr>
          <w:b/>
        </w:rPr>
        <w:t>EUR</w:t>
      </w:r>
      <w:r w:rsidR="006B6C77">
        <w:rPr>
          <w:bCs/>
        </w:rPr>
        <w:t xml:space="preserve"> </w:t>
      </w:r>
      <w:r w:rsidRPr="000F768E">
        <w:rPr>
          <w:b/>
        </w:rPr>
        <w:t xml:space="preserve">473 </w:t>
      </w:r>
      <w:r w:rsidRPr="00912E73">
        <w:rPr>
          <w:bCs/>
        </w:rPr>
        <w:t>(četri simti septiņdesmit trīs eiro);</w:t>
      </w:r>
    </w:p>
    <w:p w14:paraId="66A4EAC7" w14:textId="03A54E60" w:rsidR="00912E73" w:rsidRPr="00647A78" w:rsidRDefault="00647A78" w:rsidP="00647A78">
      <w:pPr>
        <w:pStyle w:val="Sarakstarindkopa"/>
        <w:numPr>
          <w:ilvl w:val="2"/>
          <w:numId w:val="30"/>
        </w:numPr>
        <w:spacing w:after="120"/>
        <w:ind w:left="1418" w:hanging="698"/>
        <w:jc w:val="both"/>
        <w:rPr>
          <w:bCs/>
        </w:rPr>
      </w:pPr>
      <w:r w:rsidRPr="00647A78">
        <w:rPr>
          <w:bCs/>
        </w:rPr>
        <w:t xml:space="preserve">zemes vienības ar kadastra </w:t>
      </w:r>
      <w:proofErr w:type="spellStart"/>
      <w:r w:rsidRPr="00647A78">
        <w:rPr>
          <w:bCs/>
        </w:rPr>
        <w:t>apz</w:t>
      </w:r>
      <w:proofErr w:type="spellEnd"/>
      <w:r w:rsidRPr="00647A78">
        <w:rPr>
          <w:bCs/>
        </w:rPr>
        <w:t>. 8052 004 1437</w:t>
      </w:r>
      <w:r w:rsidR="00602405">
        <w:rPr>
          <w:bCs/>
        </w:rPr>
        <w:t xml:space="preserve"> teritorijas daļa</w:t>
      </w:r>
      <w:r w:rsidR="00936116">
        <w:rPr>
          <w:bCs/>
        </w:rPr>
        <w:t>i</w:t>
      </w:r>
      <w:r w:rsidR="00FA3A45">
        <w:rPr>
          <w:bCs/>
        </w:rPr>
        <w:t xml:space="preserve"> </w:t>
      </w:r>
      <w:r w:rsidRPr="00130075">
        <w:rPr>
          <w:b/>
        </w:rPr>
        <w:t>tirgus vērtība</w:t>
      </w:r>
      <w:r w:rsidRPr="00647A78">
        <w:rPr>
          <w:bCs/>
        </w:rPr>
        <w:t xml:space="preserve">, kas 2024. gada 29. maijā ir </w:t>
      </w:r>
      <w:r w:rsidR="006B6C77" w:rsidRPr="000F768E">
        <w:rPr>
          <w:b/>
        </w:rPr>
        <w:t xml:space="preserve">EUR </w:t>
      </w:r>
      <w:r w:rsidRPr="000F768E">
        <w:rPr>
          <w:b/>
        </w:rPr>
        <w:t xml:space="preserve">450 </w:t>
      </w:r>
      <w:r w:rsidRPr="00647A78">
        <w:rPr>
          <w:bCs/>
        </w:rPr>
        <w:t>(četri simti piecdesmit eiro).</w:t>
      </w:r>
    </w:p>
    <w:p w14:paraId="1A9688DB" w14:textId="77777777" w:rsidR="000D19E7" w:rsidRDefault="00DE333F" w:rsidP="00DE333F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 w:rsidRPr="006006B1">
        <w:rPr>
          <w:bCs/>
        </w:rPr>
        <w:t>Vērtētāja noteiktā</w:t>
      </w:r>
      <w:r w:rsidR="000D19E7">
        <w:rPr>
          <w:bCs/>
        </w:rPr>
        <w:t>:</w:t>
      </w:r>
    </w:p>
    <w:p w14:paraId="3875325B" w14:textId="1AAAB826" w:rsidR="000D19E7" w:rsidRDefault="000D19E7" w:rsidP="000D19E7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0D19E7">
        <w:rPr>
          <w:bCs/>
        </w:rPr>
        <w:t xml:space="preserve">zemes vienības ar kadastra </w:t>
      </w:r>
      <w:proofErr w:type="spellStart"/>
      <w:r w:rsidRPr="000D19E7">
        <w:rPr>
          <w:bCs/>
        </w:rPr>
        <w:t>apz</w:t>
      </w:r>
      <w:proofErr w:type="spellEnd"/>
      <w:r w:rsidRPr="000D19E7">
        <w:rPr>
          <w:bCs/>
        </w:rPr>
        <w:t>. 8052 004 1433 (Jūras ielā 50) tirgus vērtība</w:t>
      </w:r>
      <w:r>
        <w:rPr>
          <w:bCs/>
        </w:rPr>
        <w:t xml:space="preserve"> (EUR 473)</w:t>
      </w:r>
      <w:r w:rsidR="00C03723">
        <w:rPr>
          <w:bCs/>
        </w:rPr>
        <w:t xml:space="preserve"> ir augstāka par </w:t>
      </w:r>
      <w:r w:rsidR="00C03723" w:rsidRPr="00C03723">
        <w:rPr>
          <w:bCs/>
        </w:rPr>
        <w:t xml:space="preserve">tās kadastrālo vērtību (EUR </w:t>
      </w:r>
      <w:r w:rsidR="00C03723">
        <w:rPr>
          <w:bCs/>
        </w:rPr>
        <w:t>14</w:t>
      </w:r>
      <w:r w:rsidR="00C03723" w:rsidRPr="00C03723">
        <w:rPr>
          <w:bCs/>
        </w:rPr>
        <w:t xml:space="preserve">). Līdz ar to nosacītā cena nosakāma </w:t>
      </w:r>
      <w:r w:rsidR="00C03723" w:rsidRPr="00130075">
        <w:rPr>
          <w:b/>
        </w:rPr>
        <w:t>tirgus vērtības apmērā</w:t>
      </w:r>
      <w:r w:rsidR="006B6C77">
        <w:rPr>
          <w:bCs/>
        </w:rPr>
        <w:t>;</w:t>
      </w:r>
    </w:p>
    <w:p w14:paraId="19FC8B9F" w14:textId="08742081" w:rsidR="003B045F" w:rsidRPr="003B045F" w:rsidRDefault="006B6C77" w:rsidP="003B045F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647A78">
        <w:rPr>
          <w:bCs/>
        </w:rPr>
        <w:t xml:space="preserve">zemes vienības ar kadastra </w:t>
      </w:r>
      <w:proofErr w:type="spellStart"/>
      <w:r w:rsidRPr="00647A78">
        <w:rPr>
          <w:bCs/>
        </w:rPr>
        <w:t>apz</w:t>
      </w:r>
      <w:proofErr w:type="spellEnd"/>
      <w:r w:rsidRPr="00647A78">
        <w:rPr>
          <w:bCs/>
        </w:rPr>
        <w:t>. 8052 004 1437</w:t>
      </w:r>
      <w:r w:rsidR="00602405">
        <w:rPr>
          <w:bCs/>
        </w:rPr>
        <w:t xml:space="preserve"> teritorijas daļa</w:t>
      </w:r>
      <w:r w:rsidR="00936116">
        <w:rPr>
          <w:bCs/>
        </w:rPr>
        <w:t>i</w:t>
      </w:r>
      <w:r>
        <w:rPr>
          <w:bCs/>
        </w:rPr>
        <w:t xml:space="preserve"> </w:t>
      </w:r>
      <w:r w:rsidRPr="00647A78">
        <w:rPr>
          <w:bCs/>
        </w:rPr>
        <w:t>tirgus vērtība</w:t>
      </w:r>
      <w:r>
        <w:rPr>
          <w:bCs/>
        </w:rPr>
        <w:t xml:space="preserve"> (EUR 450)</w:t>
      </w:r>
      <w:r w:rsidR="00822061">
        <w:rPr>
          <w:bCs/>
        </w:rPr>
        <w:t xml:space="preserve"> ir zemāka par tās </w:t>
      </w:r>
      <w:r w:rsidR="00822061" w:rsidRPr="00C03723">
        <w:rPr>
          <w:bCs/>
        </w:rPr>
        <w:t>kadastrālo vērtību (</w:t>
      </w:r>
      <w:r w:rsidR="00822061" w:rsidRPr="00822061">
        <w:rPr>
          <w:bCs/>
        </w:rPr>
        <w:t>EUR 498.03</w:t>
      </w:r>
      <w:r w:rsidR="00822061" w:rsidRPr="00C03723">
        <w:rPr>
          <w:bCs/>
        </w:rPr>
        <w:t xml:space="preserve">). Līdz ar to nosacītā cena nosakāma </w:t>
      </w:r>
      <w:r w:rsidR="00822061" w:rsidRPr="00130075">
        <w:rPr>
          <w:b/>
        </w:rPr>
        <w:t>kadastrālās vērtības apmērā</w:t>
      </w:r>
      <w:r w:rsidR="00822061">
        <w:rPr>
          <w:bCs/>
        </w:rPr>
        <w:t>;</w:t>
      </w:r>
    </w:p>
    <w:p w14:paraId="7A8CA1DA" w14:textId="0584F856" w:rsidR="009965A7" w:rsidRDefault="00315CFE" w:rsidP="009965A7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 w:rsidRPr="009965A7">
        <w:rPr>
          <w:bCs/>
        </w:rPr>
        <w:t>Publiskas personas mantas atsavināšanas likum</w:t>
      </w:r>
      <w:r w:rsidR="008B76FD">
        <w:rPr>
          <w:bCs/>
        </w:rPr>
        <w:t>a</w:t>
      </w:r>
      <w:r w:rsidR="009B3520">
        <w:rPr>
          <w:bCs/>
        </w:rPr>
        <w:t xml:space="preserve"> (turpmāk – Likums)</w:t>
      </w:r>
      <w:r w:rsidR="008B76FD">
        <w:rPr>
          <w:bCs/>
        </w:rPr>
        <w:t xml:space="preserve"> 38. panta </w:t>
      </w:r>
      <w:r w:rsidR="000B3F79">
        <w:rPr>
          <w:bCs/>
        </w:rPr>
        <w:t>trešā daļa</w:t>
      </w:r>
      <w:r w:rsidRPr="009965A7">
        <w:rPr>
          <w:bCs/>
        </w:rPr>
        <w:t xml:space="preserve"> paredz, ka</w:t>
      </w:r>
      <w:r w:rsidR="000B3F79">
        <w:rPr>
          <w:bCs/>
        </w:rPr>
        <w:t xml:space="preserve"> </w:t>
      </w:r>
      <w:r w:rsidR="000B3F79" w:rsidRPr="000B3F79">
        <w:rPr>
          <w:bCs/>
        </w:rPr>
        <w:t>Maināmo nekustamo īpašumu nosacīto cenu starpība nedrīkst pārsniegt 20 procentus, un šo starpību sedz naudā.</w:t>
      </w:r>
    </w:p>
    <w:p w14:paraId="31659FDF" w14:textId="4E609F11" w:rsidR="00D550CF" w:rsidRDefault="00D550CF" w:rsidP="009965A7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>
        <w:rPr>
          <w:bCs/>
        </w:rPr>
        <w:t xml:space="preserve">Komisija konstatē, ka Maināmo nekustamo īpašumu nosacīto cenu starpība nepārsniedz </w:t>
      </w:r>
      <w:r w:rsidR="009B3520">
        <w:rPr>
          <w:bCs/>
        </w:rPr>
        <w:t xml:space="preserve">Likumā noteikto apmēru. </w:t>
      </w:r>
    </w:p>
    <w:p w14:paraId="7D8A2A25" w14:textId="51652397" w:rsidR="00315CFE" w:rsidRPr="00315CFE" w:rsidRDefault="00315CFE" w:rsidP="007F0F42">
      <w:pPr>
        <w:spacing w:after="240"/>
        <w:jc w:val="both"/>
        <w:rPr>
          <w:bCs/>
        </w:rPr>
      </w:pPr>
      <w:r w:rsidRPr="00315CFE">
        <w:rPr>
          <w:bCs/>
        </w:rPr>
        <w:t xml:space="preserve">Pamatojoties uz </w:t>
      </w:r>
      <w:r w:rsidR="00960BD6" w:rsidRPr="00E737EA">
        <w:rPr>
          <w:bCs/>
        </w:rPr>
        <w:t>SIA „</w:t>
      </w:r>
      <w:proofErr w:type="spellStart"/>
      <w:r w:rsidR="00960BD6">
        <w:rPr>
          <w:bCs/>
        </w:rPr>
        <w:t>Vindeks</w:t>
      </w:r>
      <w:proofErr w:type="spellEnd"/>
      <w:r w:rsidR="00960BD6" w:rsidRPr="00E737EA">
        <w:rPr>
          <w:bCs/>
        </w:rPr>
        <w:t>”</w:t>
      </w:r>
      <w:r w:rsidR="00960BD6" w:rsidRPr="009965A7">
        <w:rPr>
          <w:bCs/>
        </w:rPr>
        <w:t>,</w:t>
      </w:r>
      <w:r w:rsidR="00960BD6" w:rsidRPr="009965A7">
        <w:rPr>
          <w:b/>
          <w:bCs/>
        </w:rPr>
        <w:t xml:space="preserve"> </w:t>
      </w:r>
      <w:proofErr w:type="spellStart"/>
      <w:r w:rsidR="00960BD6" w:rsidRPr="009965A7">
        <w:rPr>
          <w:bCs/>
        </w:rPr>
        <w:t>reģ</w:t>
      </w:r>
      <w:proofErr w:type="spellEnd"/>
      <w:r w:rsidR="00960BD6" w:rsidRPr="009965A7">
        <w:rPr>
          <w:bCs/>
        </w:rPr>
        <w:t xml:space="preserve">. Nr. </w:t>
      </w:r>
      <w:r w:rsidR="00960BD6" w:rsidRPr="008C5E4E">
        <w:rPr>
          <w:bCs/>
        </w:rPr>
        <w:t>40003562948</w:t>
      </w:r>
      <w:r w:rsidRPr="00315CFE">
        <w:rPr>
          <w:bCs/>
        </w:rPr>
        <w:t>, veikto Īpašuma novērtējumu, Ādažu novada pašvaldības 23.03.2022. nolikuma Nr.14 “Pašvaldības mantas iznomāšanas un atsavināšanas komisijas nolikums” 8.3. punktu, Komisija vienbalsīgi NOLEMJ:</w:t>
      </w:r>
    </w:p>
    <w:p w14:paraId="4ED38615" w14:textId="77777777" w:rsidR="007E7D7F" w:rsidRPr="007E7D7F" w:rsidRDefault="00315CFE" w:rsidP="00B427AD">
      <w:pPr>
        <w:numPr>
          <w:ilvl w:val="0"/>
          <w:numId w:val="20"/>
        </w:numPr>
        <w:spacing w:after="120"/>
        <w:jc w:val="both"/>
        <w:rPr>
          <w:bCs/>
        </w:rPr>
      </w:pPr>
      <w:r w:rsidRPr="006006B1">
        <w:rPr>
          <w:b/>
        </w:rPr>
        <w:t xml:space="preserve">Noteikt </w:t>
      </w:r>
      <w:r w:rsidR="007E7D7F">
        <w:rPr>
          <w:b/>
        </w:rPr>
        <w:t>m</w:t>
      </w:r>
      <w:r w:rsidR="007E7D7F" w:rsidRPr="007E7D7F">
        <w:rPr>
          <w:b/>
        </w:rPr>
        <w:t>aināmo nekustamo īpašumu nosacīto cenu</w:t>
      </w:r>
      <w:r w:rsidR="007E7D7F">
        <w:rPr>
          <w:b/>
        </w:rPr>
        <w:t>:</w:t>
      </w:r>
    </w:p>
    <w:p w14:paraId="5D309FD7" w14:textId="4434CCA6" w:rsidR="003C5935" w:rsidRDefault="00E016E4" w:rsidP="004A1C79">
      <w:pPr>
        <w:numPr>
          <w:ilvl w:val="1"/>
          <w:numId w:val="20"/>
        </w:numPr>
        <w:spacing w:after="120"/>
        <w:ind w:left="851" w:hanging="502"/>
        <w:jc w:val="both"/>
        <w:rPr>
          <w:bCs/>
        </w:rPr>
      </w:pPr>
      <w:r w:rsidRPr="00E016E4">
        <w:rPr>
          <w:bCs/>
        </w:rPr>
        <w:t>zemes vienība</w:t>
      </w:r>
      <w:r w:rsidR="00691A51">
        <w:rPr>
          <w:bCs/>
        </w:rPr>
        <w:t>i</w:t>
      </w:r>
      <w:r w:rsidRPr="00E016E4">
        <w:rPr>
          <w:bCs/>
        </w:rPr>
        <w:t xml:space="preserve"> ar kadastra </w:t>
      </w:r>
      <w:proofErr w:type="spellStart"/>
      <w:r w:rsidRPr="00E016E4">
        <w:rPr>
          <w:bCs/>
        </w:rPr>
        <w:t>apz</w:t>
      </w:r>
      <w:proofErr w:type="spellEnd"/>
      <w:r w:rsidRPr="00E016E4">
        <w:rPr>
          <w:bCs/>
        </w:rPr>
        <w:t>. 8052 004 1433</w:t>
      </w:r>
      <w:r w:rsidR="002E0CDA">
        <w:rPr>
          <w:bCs/>
        </w:rPr>
        <w:t>, platība 100 m</w:t>
      </w:r>
      <w:r w:rsidR="002E0CDA" w:rsidRPr="002E0CDA">
        <w:rPr>
          <w:bCs/>
          <w:vertAlign w:val="superscript"/>
        </w:rPr>
        <w:t>2</w:t>
      </w:r>
      <w:r w:rsidR="002E0CDA">
        <w:rPr>
          <w:bCs/>
        </w:rPr>
        <w:t xml:space="preserve"> </w:t>
      </w:r>
      <w:r w:rsidR="003C5935">
        <w:rPr>
          <w:bCs/>
        </w:rPr>
        <w:t xml:space="preserve"> – </w:t>
      </w:r>
      <w:r w:rsidR="003C5935" w:rsidRPr="000F768E">
        <w:rPr>
          <w:b/>
        </w:rPr>
        <w:t>EUR</w:t>
      </w:r>
      <w:r w:rsidR="003C5935">
        <w:rPr>
          <w:bCs/>
        </w:rPr>
        <w:t xml:space="preserve"> </w:t>
      </w:r>
      <w:r w:rsidR="003C5935" w:rsidRPr="000F768E">
        <w:rPr>
          <w:b/>
        </w:rPr>
        <w:t>473</w:t>
      </w:r>
      <w:r w:rsidR="00946FA5">
        <w:rPr>
          <w:b/>
        </w:rPr>
        <w:t>.-</w:t>
      </w:r>
      <w:r w:rsidR="003C5935" w:rsidRPr="000F768E">
        <w:rPr>
          <w:b/>
        </w:rPr>
        <w:t xml:space="preserve"> </w:t>
      </w:r>
      <w:r w:rsidR="003C5935" w:rsidRPr="00912E73">
        <w:rPr>
          <w:bCs/>
        </w:rPr>
        <w:t>(četri simti septiņdesmit trīs eiro)</w:t>
      </w:r>
      <w:r w:rsidR="003C5935">
        <w:rPr>
          <w:bCs/>
        </w:rPr>
        <w:t>;</w:t>
      </w:r>
    </w:p>
    <w:p w14:paraId="6C81FBA6" w14:textId="646084D5" w:rsidR="003C5935" w:rsidRPr="00B427AD" w:rsidRDefault="00691A51" w:rsidP="004A1C79">
      <w:pPr>
        <w:numPr>
          <w:ilvl w:val="1"/>
          <w:numId w:val="20"/>
        </w:numPr>
        <w:spacing w:after="120"/>
        <w:ind w:left="851" w:hanging="502"/>
        <w:jc w:val="both"/>
        <w:rPr>
          <w:bCs/>
        </w:rPr>
      </w:pPr>
      <w:r w:rsidRPr="00647A78">
        <w:rPr>
          <w:bCs/>
        </w:rPr>
        <w:t>zemes vienība</w:t>
      </w:r>
      <w:r>
        <w:rPr>
          <w:bCs/>
        </w:rPr>
        <w:t>i</w:t>
      </w:r>
      <w:r w:rsidRPr="00647A78">
        <w:rPr>
          <w:bCs/>
        </w:rPr>
        <w:t xml:space="preserve"> ar kadastra </w:t>
      </w:r>
      <w:proofErr w:type="spellStart"/>
      <w:r w:rsidRPr="00647A78">
        <w:rPr>
          <w:bCs/>
        </w:rPr>
        <w:t>apz</w:t>
      </w:r>
      <w:proofErr w:type="spellEnd"/>
      <w:r w:rsidRPr="00647A78">
        <w:rPr>
          <w:bCs/>
        </w:rPr>
        <w:t>. 8052 004 1437</w:t>
      </w:r>
      <w:r w:rsidR="00602405">
        <w:rPr>
          <w:bCs/>
        </w:rPr>
        <w:t xml:space="preserve"> teritorijas daļai</w:t>
      </w:r>
      <w:r w:rsidR="002E0CDA">
        <w:rPr>
          <w:bCs/>
        </w:rPr>
        <w:t>, platība 100 m</w:t>
      </w:r>
      <w:r w:rsidR="002E0CDA" w:rsidRPr="002E0CDA">
        <w:rPr>
          <w:bCs/>
          <w:vertAlign w:val="superscript"/>
        </w:rPr>
        <w:t>2</w:t>
      </w:r>
      <w:r>
        <w:rPr>
          <w:bCs/>
        </w:rPr>
        <w:t xml:space="preserve"> – </w:t>
      </w:r>
      <w:r w:rsidRPr="00946FA5">
        <w:rPr>
          <w:b/>
        </w:rPr>
        <w:t>EUR 498.03</w:t>
      </w:r>
      <w:r w:rsidRPr="00691A51">
        <w:rPr>
          <w:bCs/>
        </w:rPr>
        <w:t xml:space="preserve"> (četri simti deviņdesmit astoņi eiro 03 centi)</w:t>
      </w:r>
      <w:r>
        <w:rPr>
          <w:bCs/>
        </w:rPr>
        <w:t xml:space="preserve">. </w:t>
      </w:r>
    </w:p>
    <w:p w14:paraId="6C65E4EE" w14:textId="37BB6D6D" w:rsidR="005E1356" w:rsidRPr="004A1C79" w:rsidRDefault="00315CFE" w:rsidP="004A1C79">
      <w:pPr>
        <w:numPr>
          <w:ilvl w:val="0"/>
          <w:numId w:val="20"/>
        </w:numPr>
        <w:spacing w:after="120"/>
        <w:jc w:val="both"/>
        <w:rPr>
          <w:bCs/>
        </w:rPr>
      </w:pPr>
      <w:r w:rsidRPr="00315CFE">
        <w:rPr>
          <w:bCs/>
        </w:rPr>
        <w:t>Komisijas lēmumu par nosacītās cenas noteikšanu iesniegt Domē cenas apstiprināšanai.</w:t>
      </w:r>
      <w:bookmarkEnd w:id="0"/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Edvīns </w:t>
            </w:r>
            <w:proofErr w:type="spellStart"/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Šēpers</w:t>
            </w:r>
            <w:proofErr w:type="spellEnd"/>
          </w:p>
        </w:tc>
      </w:tr>
      <w:tr w:rsidR="00491BD4" w:rsidRPr="00AC6E72" w14:paraId="77A7C951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4084D5EB" w:rsidR="00826085" w:rsidRPr="00AC6E72" w:rsidRDefault="00A47082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</w:p>
        </w:tc>
      </w:tr>
      <w:tr w:rsidR="00491BD4" w:rsidRPr="00AC6E72" w14:paraId="2F43A0B1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7AE32B9F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780D750F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750BBDB" w14:textId="032E2036" w:rsidR="00491BD4" w:rsidRPr="00AC6E72" w:rsidRDefault="00A47082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Volli Kukk</w:t>
            </w:r>
          </w:p>
        </w:tc>
      </w:tr>
      <w:tr w:rsidR="00491BD4" w:rsidRPr="00AC6E72" w14:paraId="5D36C193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3A1AD3C7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sekretāre</w:t>
            </w:r>
          </w:p>
        </w:tc>
        <w:tc>
          <w:tcPr>
            <w:tcW w:w="2691" w:type="dxa"/>
            <w:vAlign w:val="bottom"/>
          </w:tcPr>
          <w:p w14:paraId="323B40A0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62B10F8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Linda Naļivaiko</w:t>
            </w:r>
          </w:p>
        </w:tc>
      </w:tr>
    </w:tbl>
    <w:p w14:paraId="13235E79" w14:textId="77777777" w:rsidR="00617CBB" w:rsidRDefault="00617CBB" w:rsidP="00826085">
      <w:pPr>
        <w:jc w:val="center"/>
        <w:rPr>
          <w:rFonts w:eastAsia="Calibri"/>
        </w:rPr>
      </w:pPr>
    </w:p>
    <w:p w14:paraId="150FA692" w14:textId="77777777" w:rsidR="00B53FF9" w:rsidRDefault="00B53FF9" w:rsidP="00826085">
      <w:pPr>
        <w:jc w:val="center"/>
        <w:rPr>
          <w:rFonts w:eastAsia="Calibri"/>
        </w:rPr>
      </w:pPr>
    </w:p>
    <w:p w14:paraId="0D064B05" w14:textId="77777777" w:rsidR="00B53FF9" w:rsidRDefault="00B53FF9" w:rsidP="00826085">
      <w:pPr>
        <w:jc w:val="center"/>
        <w:rPr>
          <w:rFonts w:eastAsia="Calibri"/>
        </w:rPr>
      </w:pPr>
    </w:p>
    <w:p w14:paraId="4285E2B4" w14:textId="1475FA0C" w:rsidR="00953245" w:rsidRDefault="00491BD4" w:rsidP="00826085">
      <w:pPr>
        <w:jc w:val="center"/>
        <w:rPr>
          <w:rFonts w:eastAsia="Calibri"/>
        </w:rPr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53245" w:rsidSect="00065132">
      <w:footerReference w:type="default" r:id="rId9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5068F" w14:textId="77777777" w:rsidR="0062664E" w:rsidRDefault="0062664E">
      <w:r>
        <w:separator/>
      </w:r>
    </w:p>
  </w:endnote>
  <w:endnote w:type="continuationSeparator" w:id="0">
    <w:p w14:paraId="72BC2E77" w14:textId="77777777" w:rsidR="0062664E" w:rsidRDefault="0062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2001329A" w:rsidR="0007703D" w:rsidRDefault="00ED7140" w:rsidP="00C60C1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06513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1AFAE" w14:textId="77777777" w:rsidR="0062664E" w:rsidRDefault="0062664E">
      <w:r>
        <w:separator/>
      </w:r>
    </w:p>
  </w:footnote>
  <w:footnote w:type="continuationSeparator" w:id="0">
    <w:p w14:paraId="3238EA1A" w14:textId="77777777" w:rsidR="0062664E" w:rsidRDefault="0062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ECE"/>
    <w:multiLevelType w:val="hybridMultilevel"/>
    <w:tmpl w:val="28500F54"/>
    <w:lvl w:ilvl="0" w:tplc="FD320A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1E73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436226"/>
    <w:multiLevelType w:val="hybridMultilevel"/>
    <w:tmpl w:val="30209EE2"/>
    <w:lvl w:ilvl="0" w:tplc="5FC2F63C">
      <w:start w:val="1"/>
      <w:numFmt w:val="decimal"/>
      <w:lvlText w:val="1.%1."/>
      <w:lvlJc w:val="right"/>
      <w:pPr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" w15:restartNumberingAfterBreak="0">
    <w:nsid w:val="071E41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AE1B65"/>
    <w:multiLevelType w:val="hybridMultilevel"/>
    <w:tmpl w:val="5938557E"/>
    <w:lvl w:ilvl="0" w:tplc="B14AD7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9D7553"/>
    <w:multiLevelType w:val="hybridMultilevel"/>
    <w:tmpl w:val="A25E98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01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191CDB"/>
    <w:multiLevelType w:val="hybridMultilevel"/>
    <w:tmpl w:val="C5B2C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7F3E"/>
    <w:multiLevelType w:val="hybridMultilevel"/>
    <w:tmpl w:val="61C084B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06065C"/>
    <w:multiLevelType w:val="multilevel"/>
    <w:tmpl w:val="846C9C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B3E0C"/>
    <w:multiLevelType w:val="hybridMultilevel"/>
    <w:tmpl w:val="01964DAE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A2C43"/>
    <w:multiLevelType w:val="hybridMultilevel"/>
    <w:tmpl w:val="8E26E230"/>
    <w:lvl w:ilvl="0" w:tplc="0DAE294E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5D8D"/>
    <w:multiLevelType w:val="multilevel"/>
    <w:tmpl w:val="4574BE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297776DD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14" w15:restartNumberingAfterBreak="0">
    <w:nsid w:val="297C4602"/>
    <w:multiLevelType w:val="hybridMultilevel"/>
    <w:tmpl w:val="97CE317A"/>
    <w:lvl w:ilvl="0" w:tplc="FFFFFFFF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0E1"/>
    <w:multiLevelType w:val="hybridMultilevel"/>
    <w:tmpl w:val="61C084B2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C3115E3"/>
    <w:multiLevelType w:val="hybridMultilevel"/>
    <w:tmpl w:val="97CE317A"/>
    <w:lvl w:ilvl="0" w:tplc="5764208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85861"/>
    <w:multiLevelType w:val="hybridMultilevel"/>
    <w:tmpl w:val="2E969856"/>
    <w:lvl w:ilvl="0" w:tplc="6248F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87878"/>
    <w:multiLevelType w:val="multilevel"/>
    <w:tmpl w:val="A63A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1800"/>
      </w:pPr>
      <w:rPr>
        <w:rFonts w:hint="default"/>
      </w:rPr>
    </w:lvl>
  </w:abstractNum>
  <w:abstractNum w:abstractNumId="19" w15:restartNumberingAfterBreak="0">
    <w:nsid w:val="39B92DEB"/>
    <w:multiLevelType w:val="hybridMultilevel"/>
    <w:tmpl w:val="BB5C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043"/>
    <w:multiLevelType w:val="hybridMultilevel"/>
    <w:tmpl w:val="6DF4AAD4"/>
    <w:lvl w:ilvl="0" w:tplc="B2DC1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A29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402B3C"/>
    <w:multiLevelType w:val="multilevel"/>
    <w:tmpl w:val="DDFE058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57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32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4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8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3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141" w:hanging="1800"/>
      </w:pPr>
      <w:rPr>
        <w:rFonts w:eastAsia="Times New Roman" w:hint="default"/>
      </w:rPr>
    </w:lvl>
  </w:abstractNum>
  <w:abstractNum w:abstractNumId="23" w15:restartNumberingAfterBreak="0">
    <w:nsid w:val="3FA569BD"/>
    <w:multiLevelType w:val="multilevel"/>
    <w:tmpl w:val="15A8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308" w:hanging="576"/>
      </w:pPr>
      <w:rPr>
        <w:rFonts w:ascii="Times New Roman" w:eastAsia="Times New Roman" w:hAnsi="Times New Roman" w:cs="Times New Roman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24" w15:restartNumberingAfterBreak="0">
    <w:nsid w:val="46B665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5B76CD"/>
    <w:multiLevelType w:val="hybridMultilevel"/>
    <w:tmpl w:val="B9D6DAC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904D4"/>
    <w:multiLevelType w:val="hybridMultilevel"/>
    <w:tmpl w:val="C5B2C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2D03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28" w15:restartNumberingAfterBreak="0">
    <w:nsid w:val="4F6D4B60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29" w15:restartNumberingAfterBreak="0">
    <w:nsid w:val="5601354D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30" w15:restartNumberingAfterBreak="0">
    <w:nsid w:val="5CBE2DB4"/>
    <w:multiLevelType w:val="multilevel"/>
    <w:tmpl w:val="B1D2323E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1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9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14" w:hanging="1800"/>
      </w:pPr>
      <w:rPr>
        <w:rFonts w:hint="default"/>
        <w:color w:val="000000"/>
      </w:rPr>
    </w:lvl>
  </w:abstractNum>
  <w:abstractNum w:abstractNumId="31" w15:restartNumberingAfterBreak="0">
    <w:nsid w:val="67991718"/>
    <w:multiLevelType w:val="hybridMultilevel"/>
    <w:tmpl w:val="475854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C3233"/>
    <w:multiLevelType w:val="hybridMultilevel"/>
    <w:tmpl w:val="61C084B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1452919"/>
    <w:multiLevelType w:val="multilevel"/>
    <w:tmpl w:val="3946A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4" w15:restartNumberingAfterBreak="0">
    <w:nsid w:val="73B40F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44F8A"/>
    <w:multiLevelType w:val="multilevel"/>
    <w:tmpl w:val="9CAC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6" w15:restartNumberingAfterBreak="0">
    <w:nsid w:val="796A3483"/>
    <w:multiLevelType w:val="multilevel"/>
    <w:tmpl w:val="6B366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1800"/>
      </w:pPr>
      <w:rPr>
        <w:rFonts w:hint="default"/>
      </w:rPr>
    </w:lvl>
  </w:abstractNum>
  <w:abstractNum w:abstractNumId="37" w15:restartNumberingAfterBreak="0">
    <w:nsid w:val="7C7C7E7B"/>
    <w:multiLevelType w:val="hybridMultilevel"/>
    <w:tmpl w:val="8B5A6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19919">
    <w:abstractNumId w:val="30"/>
  </w:num>
  <w:num w:numId="2" w16cid:durableId="912206226">
    <w:abstractNumId w:val="12"/>
  </w:num>
  <w:num w:numId="3" w16cid:durableId="333386076">
    <w:abstractNumId w:val="17"/>
  </w:num>
  <w:num w:numId="4" w16cid:durableId="1933278929">
    <w:abstractNumId w:val="4"/>
  </w:num>
  <w:num w:numId="5" w16cid:durableId="36006340">
    <w:abstractNumId w:val="25"/>
  </w:num>
  <w:num w:numId="6" w16cid:durableId="1254583922">
    <w:abstractNumId w:val="23"/>
  </w:num>
  <w:num w:numId="7" w16cid:durableId="1146357072">
    <w:abstractNumId w:val="2"/>
  </w:num>
  <w:num w:numId="8" w16cid:durableId="1656690608">
    <w:abstractNumId w:val="10"/>
  </w:num>
  <w:num w:numId="9" w16cid:durableId="1300502229">
    <w:abstractNumId w:val="16"/>
  </w:num>
  <w:num w:numId="10" w16cid:durableId="780993307">
    <w:abstractNumId w:val="11"/>
  </w:num>
  <w:num w:numId="11" w16cid:durableId="1360929246">
    <w:abstractNumId w:val="33"/>
  </w:num>
  <w:num w:numId="12" w16cid:durableId="1839693055">
    <w:abstractNumId w:val="15"/>
  </w:num>
  <w:num w:numId="13" w16cid:durableId="1738436276">
    <w:abstractNumId w:val="36"/>
  </w:num>
  <w:num w:numId="14" w16cid:durableId="1745492588">
    <w:abstractNumId w:val="8"/>
  </w:num>
  <w:num w:numId="15" w16cid:durableId="84034218">
    <w:abstractNumId w:val="29"/>
  </w:num>
  <w:num w:numId="16" w16cid:durableId="1327634401">
    <w:abstractNumId w:val="35"/>
  </w:num>
  <w:num w:numId="17" w16cid:durableId="1688630038">
    <w:abstractNumId w:val="14"/>
  </w:num>
  <w:num w:numId="18" w16cid:durableId="138614643">
    <w:abstractNumId w:val="20"/>
  </w:num>
  <w:num w:numId="19" w16cid:durableId="1082604369">
    <w:abstractNumId w:val="22"/>
  </w:num>
  <w:num w:numId="20" w16cid:durableId="1915698508">
    <w:abstractNumId w:val="27"/>
  </w:num>
  <w:num w:numId="21" w16cid:durableId="1485201110">
    <w:abstractNumId w:val="32"/>
  </w:num>
  <w:num w:numId="22" w16cid:durableId="26293303">
    <w:abstractNumId w:val="18"/>
  </w:num>
  <w:num w:numId="23" w16cid:durableId="1104036260">
    <w:abstractNumId w:val="0"/>
  </w:num>
  <w:num w:numId="24" w16cid:durableId="1441951657">
    <w:abstractNumId w:val="37"/>
  </w:num>
  <w:num w:numId="25" w16cid:durableId="1627463307">
    <w:abstractNumId w:val="3"/>
  </w:num>
  <w:num w:numId="26" w16cid:durableId="279189823">
    <w:abstractNumId w:val="34"/>
  </w:num>
  <w:num w:numId="27" w16cid:durableId="1110782787">
    <w:abstractNumId w:val="19"/>
  </w:num>
  <w:num w:numId="28" w16cid:durableId="1015493872">
    <w:abstractNumId w:val="21"/>
  </w:num>
  <w:num w:numId="29" w16cid:durableId="644895679">
    <w:abstractNumId w:val="31"/>
  </w:num>
  <w:num w:numId="30" w16cid:durableId="921257397">
    <w:abstractNumId w:val="1"/>
  </w:num>
  <w:num w:numId="31" w16cid:durableId="756174617">
    <w:abstractNumId w:val="24"/>
  </w:num>
  <w:num w:numId="32" w16cid:durableId="2092703301">
    <w:abstractNumId w:val="7"/>
  </w:num>
  <w:num w:numId="33" w16cid:durableId="2034531203">
    <w:abstractNumId w:val="26"/>
  </w:num>
  <w:num w:numId="34" w16cid:durableId="408887444">
    <w:abstractNumId w:val="9"/>
  </w:num>
  <w:num w:numId="35" w16cid:durableId="1153064125">
    <w:abstractNumId w:val="5"/>
  </w:num>
  <w:num w:numId="36" w16cid:durableId="1360426471">
    <w:abstractNumId w:val="13"/>
  </w:num>
  <w:num w:numId="37" w16cid:durableId="1725449879">
    <w:abstractNumId w:val="6"/>
  </w:num>
  <w:num w:numId="38" w16cid:durableId="1833133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5C21"/>
    <w:rsid w:val="000073FB"/>
    <w:rsid w:val="00023B81"/>
    <w:rsid w:val="000245E2"/>
    <w:rsid w:val="00026BF6"/>
    <w:rsid w:val="0003255B"/>
    <w:rsid w:val="000335EB"/>
    <w:rsid w:val="00043E0B"/>
    <w:rsid w:val="000502EB"/>
    <w:rsid w:val="000545EB"/>
    <w:rsid w:val="000613B4"/>
    <w:rsid w:val="00065132"/>
    <w:rsid w:val="00070214"/>
    <w:rsid w:val="0007703D"/>
    <w:rsid w:val="00085184"/>
    <w:rsid w:val="000A7730"/>
    <w:rsid w:val="000B2050"/>
    <w:rsid w:val="000B2387"/>
    <w:rsid w:val="000B3F79"/>
    <w:rsid w:val="000B42AD"/>
    <w:rsid w:val="000C43EC"/>
    <w:rsid w:val="000C5B8E"/>
    <w:rsid w:val="000D19E7"/>
    <w:rsid w:val="000D289C"/>
    <w:rsid w:val="000D2991"/>
    <w:rsid w:val="000D4F5B"/>
    <w:rsid w:val="000D5480"/>
    <w:rsid w:val="000E0550"/>
    <w:rsid w:val="000E58F6"/>
    <w:rsid w:val="000E6DD2"/>
    <w:rsid w:val="000F0F4F"/>
    <w:rsid w:val="000F768E"/>
    <w:rsid w:val="00115648"/>
    <w:rsid w:val="0011775B"/>
    <w:rsid w:val="00117839"/>
    <w:rsid w:val="00122CB9"/>
    <w:rsid w:val="00124404"/>
    <w:rsid w:val="00130075"/>
    <w:rsid w:val="0013334E"/>
    <w:rsid w:val="00133B80"/>
    <w:rsid w:val="00145783"/>
    <w:rsid w:val="0015335E"/>
    <w:rsid w:val="00157CEF"/>
    <w:rsid w:val="00167656"/>
    <w:rsid w:val="001716D3"/>
    <w:rsid w:val="00175839"/>
    <w:rsid w:val="00175B32"/>
    <w:rsid w:val="001900F3"/>
    <w:rsid w:val="001B5C9B"/>
    <w:rsid w:val="001C03A9"/>
    <w:rsid w:val="001C1C25"/>
    <w:rsid w:val="001D293F"/>
    <w:rsid w:val="001D5BDA"/>
    <w:rsid w:val="00204EAD"/>
    <w:rsid w:val="00206705"/>
    <w:rsid w:val="00210E6C"/>
    <w:rsid w:val="002175A6"/>
    <w:rsid w:val="00217BAC"/>
    <w:rsid w:val="00224651"/>
    <w:rsid w:val="00225DF6"/>
    <w:rsid w:val="00232DCA"/>
    <w:rsid w:val="00236869"/>
    <w:rsid w:val="002422BD"/>
    <w:rsid w:val="00243FA2"/>
    <w:rsid w:val="00261A21"/>
    <w:rsid w:val="002669BC"/>
    <w:rsid w:val="002676C9"/>
    <w:rsid w:val="002717EE"/>
    <w:rsid w:val="0027604A"/>
    <w:rsid w:val="00276292"/>
    <w:rsid w:val="0028072A"/>
    <w:rsid w:val="00281A8D"/>
    <w:rsid w:val="00291FAC"/>
    <w:rsid w:val="002944A7"/>
    <w:rsid w:val="002A15E7"/>
    <w:rsid w:val="002A4759"/>
    <w:rsid w:val="002A4C93"/>
    <w:rsid w:val="002A5E20"/>
    <w:rsid w:val="002A7608"/>
    <w:rsid w:val="002B262E"/>
    <w:rsid w:val="002B3D8C"/>
    <w:rsid w:val="002B4533"/>
    <w:rsid w:val="002C1CF1"/>
    <w:rsid w:val="002C30B6"/>
    <w:rsid w:val="002C371E"/>
    <w:rsid w:val="002D1F3B"/>
    <w:rsid w:val="002D73BF"/>
    <w:rsid w:val="002E0CDA"/>
    <w:rsid w:val="002E0E71"/>
    <w:rsid w:val="002E0F71"/>
    <w:rsid w:val="002F4F05"/>
    <w:rsid w:val="002F57B6"/>
    <w:rsid w:val="003006FB"/>
    <w:rsid w:val="003075F6"/>
    <w:rsid w:val="00315CFE"/>
    <w:rsid w:val="00316664"/>
    <w:rsid w:val="00316DCB"/>
    <w:rsid w:val="00317733"/>
    <w:rsid w:val="00342451"/>
    <w:rsid w:val="0034275B"/>
    <w:rsid w:val="00343412"/>
    <w:rsid w:val="00344DA8"/>
    <w:rsid w:val="00347303"/>
    <w:rsid w:val="00350128"/>
    <w:rsid w:val="00357A28"/>
    <w:rsid w:val="00360BFF"/>
    <w:rsid w:val="00365367"/>
    <w:rsid w:val="00365A53"/>
    <w:rsid w:val="00366CF8"/>
    <w:rsid w:val="00381013"/>
    <w:rsid w:val="00385DB0"/>
    <w:rsid w:val="003873C2"/>
    <w:rsid w:val="003A1CF0"/>
    <w:rsid w:val="003A3EC1"/>
    <w:rsid w:val="003A5F2D"/>
    <w:rsid w:val="003A75BD"/>
    <w:rsid w:val="003B045F"/>
    <w:rsid w:val="003B20EC"/>
    <w:rsid w:val="003B2977"/>
    <w:rsid w:val="003C15E0"/>
    <w:rsid w:val="003C5935"/>
    <w:rsid w:val="00401A80"/>
    <w:rsid w:val="00411A8C"/>
    <w:rsid w:val="004120B3"/>
    <w:rsid w:val="004143A1"/>
    <w:rsid w:val="0041729F"/>
    <w:rsid w:val="00420CB6"/>
    <w:rsid w:val="00421481"/>
    <w:rsid w:val="00423092"/>
    <w:rsid w:val="00425D71"/>
    <w:rsid w:val="00427373"/>
    <w:rsid w:val="0044788C"/>
    <w:rsid w:val="0045739F"/>
    <w:rsid w:val="00460ED0"/>
    <w:rsid w:val="00473F5B"/>
    <w:rsid w:val="00483B90"/>
    <w:rsid w:val="004844F9"/>
    <w:rsid w:val="00484F51"/>
    <w:rsid w:val="004872B2"/>
    <w:rsid w:val="0048770E"/>
    <w:rsid w:val="00491BD4"/>
    <w:rsid w:val="00493BBC"/>
    <w:rsid w:val="0049487E"/>
    <w:rsid w:val="004A1C79"/>
    <w:rsid w:val="004A57D2"/>
    <w:rsid w:val="004A5ADD"/>
    <w:rsid w:val="004B49EA"/>
    <w:rsid w:val="004C1D6B"/>
    <w:rsid w:val="004C3D57"/>
    <w:rsid w:val="004C5610"/>
    <w:rsid w:val="004C7288"/>
    <w:rsid w:val="004D1086"/>
    <w:rsid w:val="004E3978"/>
    <w:rsid w:val="004E6B26"/>
    <w:rsid w:val="004E7F67"/>
    <w:rsid w:val="004F06A8"/>
    <w:rsid w:val="004F0E23"/>
    <w:rsid w:val="004F57EA"/>
    <w:rsid w:val="004F72BF"/>
    <w:rsid w:val="00500104"/>
    <w:rsid w:val="00501312"/>
    <w:rsid w:val="005069CD"/>
    <w:rsid w:val="00513AF7"/>
    <w:rsid w:val="00516AFE"/>
    <w:rsid w:val="0052282C"/>
    <w:rsid w:val="00533CF8"/>
    <w:rsid w:val="005407C0"/>
    <w:rsid w:val="00540B57"/>
    <w:rsid w:val="00542E73"/>
    <w:rsid w:val="005432BF"/>
    <w:rsid w:val="005522BB"/>
    <w:rsid w:val="005534DB"/>
    <w:rsid w:val="00556CF8"/>
    <w:rsid w:val="0056227B"/>
    <w:rsid w:val="0056439E"/>
    <w:rsid w:val="00577835"/>
    <w:rsid w:val="00581AED"/>
    <w:rsid w:val="005903D6"/>
    <w:rsid w:val="005920B1"/>
    <w:rsid w:val="0059254F"/>
    <w:rsid w:val="005927D6"/>
    <w:rsid w:val="00592EC4"/>
    <w:rsid w:val="00593487"/>
    <w:rsid w:val="005A7EDE"/>
    <w:rsid w:val="005B13B6"/>
    <w:rsid w:val="005B39CA"/>
    <w:rsid w:val="005B5496"/>
    <w:rsid w:val="005C4435"/>
    <w:rsid w:val="005D2FE2"/>
    <w:rsid w:val="005D4F2F"/>
    <w:rsid w:val="005D6589"/>
    <w:rsid w:val="005E1356"/>
    <w:rsid w:val="005E1780"/>
    <w:rsid w:val="005E5734"/>
    <w:rsid w:val="005F7769"/>
    <w:rsid w:val="006006B1"/>
    <w:rsid w:val="006010D0"/>
    <w:rsid w:val="00602405"/>
    <w:rsid w:val="00604B8D"/>
    <w:rsid w:val="00612F93"/>
    <w:rsid w:val="00617CBB"/>
    <w:rsid w:val="0062664E"/>
    <w:rsid w:val="006308AF"/>
    <w:rsid w:val="00631CCE"/>
    <w:rsid w:val="00635AAD"/>
    <w:rsid w:val="00637D12"/>
    <w:rsid w:val="006407E1"/>
    <w:rsid w:val="00647A78"/>
    <w:rsid w:val="00651F2D"/>
    <w:rsid w:val="00660E0F"/>
    <w:rsid w:val="006616D1"/>
    <w:rsid w:val="00673D5D"/>
    <w:rsid w:val="00680F62"/>
    <w:rsid w:val="00684A84"/>
    <w:rsid w:val="00687FC8"/>
    <w:rsid w:val="00691A51"/>
    <w:rsid w:val="00695AF6"/>
    <w:rsid w:val="006A518E"/>
    <w:rsid w:val="006A5FBC"/>
    <w:rsid w:val="006A6CF4"/>
    <w:rsid w:val="006B278B"/>
    <w:rsid w:val="006B6C77"/>
    <w:rsid w:val="006C7A21"/>
    <w:rsid w:val="006D0964"/>
    <w:rsid w:val="006E5316"/>
    <w:rsid w:val="006F130D"/>
    <w:rsid w:val="006F2EC3"/>
    <w:rsid w:val="00703B97"/>
    <w:rsid w:val="0070485D"/>
    <w:rsid w:val="007134EE"/>
    <w:rsid w:val="0072373A"/>
    <w:rsid w:val="00725016"/>
    <w:rsid w:val="00725148"/>
    <w:rsid w:val="00725BEB"/>
    <w:rsid w:val="007265D6"/>
    <w:rsid w:val="00727A09"/>
    <w:rsid w:val="007363A9"/>
    <w:rsid w:val="00737D0F"/>
    <w:rsid w:val="0074149D"/>
    <w:rsid w:val="00752EBB"/>
    <w:rsid w:val="00761947"/>
    <w:rsid w:val="007639F7"/>
    <w:rsid w:val="00763A59"/>
    <w:rsid w:val="00785804"/>
    <w:rsid w:val="0079075C"/>
    <w:rsid w:val="00796819"/>
    <w:rsid w:val="007A1180"/>
    <w:rsid w:val="007A133C"/>
    <w:rsid w:val="007A3FD4"/>
    <w:rsid w:val="007A5507"/>
    <w:rsid w:val="007A777E"/>
    <w:rsid w:val="007C2CE0"/>
    <w:rsid w:val="007C4AB6"/>
    <w:rsid w:val="007D5BC0"/>
    <w:rsid w:val="007E4EAA"/>
    <w:rsid w:val="007E7D7F"/>
    <w:rsid w:val="007F0F42"/>
    <w:rsid w:val="008012B2"/>
    <w:rsid w:val="0081461C"/>
    <w:rsid w:val="00822061"/>
    <w:rsid w:val="0082335F"/>
    <w:rsid w:val="0082436E"/>
    <w:rsid w:val="00826085"/>
    <w:rsid w:val="00827721"/>
    <w:rsid w:val="00830E16"/>
    <w:rsid w:val="00840C31"/>
    <w:rsid w:val="008418DD"/>
    <w:rsid w:val="008426A4"/>
    <w:rsid w:val="0085370D"/>
    <w:rsid w:val="00862790"/>
    <w:rsid w:val="00865192"/>
    <w:rsid w:val="00870F56"/>
    <w:rsid w:val="00873DB0"/>
    <w:rsid w:val="008756BA"/>
    <w:rsid w:val="00884BB9"/>
    <w:rsid w:val="00892F94"/>
    <w:rsid w:val="00896038"/>
    <w:rsid w:val="008A1821"/>
    <w:rsid w:val="008A3B31"/>
    <w:rsid w:val="008B2817"/>
    <w:rsid w:val="008B6217"/>
    <w:rsid w:val="008B6756"/>
    <w:rsid w:val="008B76FD"/>
    <w:rsid w:val="008C249F"/>
    <w:rsid w:val="008C2FD7"/>
    <w:rsid w:val="008C5E4E"/>
    <w:rsid w:val="008D594C"/>
    <w:rsid w:val="008F4D2C"/>
    <w:rsid w:val="008F7893"/>
    <w:rsid w:val="008F7ECE"/>
    <w:rsid w:val="00905226"/>
    <w:rsid w:val="00905D11"/>
    <w:rsid w:val="00910C01"/>
    <w:rsid w:val="00912E73"/>
    <w:rsid w:val="009163E1"/>
    <w:rsid w:val="00926D1B"/>
    <w:rsid w:val="009340A2"/>
    <w:rsid w:val="00936116"/>
    <w:rsid w:val="009405F7"/>
    <w:rsid w:val="00940DDA"/>
    <w:rsid w:val="00942FEB"/>
    <w:rsid w:val="0094464F"/>
    <w:rsid w:val="00945260"/>
    <w:rsid w:val="00945D55"/>
    <w:rsid w:val="00946FA5"/>
    <w:rsid w:val="009505A3"/>
    <w:rsid w:val="00952655"/>
    <w:rsid w:val="00953245"/>
    <w:rsid w:val="00960BD6"/>
    <w:rsid w:val="00964062"/>
    <w:rsid w:val="00965528"/>
    <w:rsid w:val="0096569F"/>
    <w:rsid w:val="00982707"/>
    <w:rsid w:val="009965A7"/>
    <w:rsid w:val="00996878"/>
    <w:rsid w:val="009A2557"/>
    <w:rsid w:val="009A4D52"/>
    <w:rsid w:val="009B3520"/>
    <w:rsid w:val="009B63B5"/>
    <w:rsid w:val="009C38CD"/>
    <w:rsid w:val="009C62CB"/>
    <w:rsid w:val="009E02DC"/>
    <w:rsid w:val="009E085A"/>
    <w:rsid w:val="009E091C"/>
    <w:rsid w:val="009E7F18"/>
    <w:rsid w:val="009F3CDC"/>
    <w:rsid w:val="00A04F97"/>
    <w:rsid w:val="00A06E7C"/>
    <w:rsid w:val="00A101FB"/>
    <w:rsid w:val="00A11302"/>
    <w:rsid w:val="00A156BD"/>
    <w:rsid w:val="00A26958"/>
    <w:rsid w:val="00A34B48"/>
    <w:rsid w:val="00A353ED"/>
    <w:rsid w:val="00A43C37"/>
    <w:rsid w:val="00A4649E"/>
    <w:rsid w:val="00A47082"/>
    <w:rsid w:val="00A515F0"/>
    <w:rsid w:val="00A52077"/>
    <w:rsid w:val="00A66A43"/>
    <w:rsid w:val="00A77A36"/>
    <w:rsid w:val="00A8658A"/>
    <w:rsid w:val="00A92662"/>
    <w:rsid w:val="00AA03DE"/>
    <w:rsid w:val="00AA5E2A"/>
    <w:rsid w:val="00AB07BF"/>
    <w:rsid w:val="00AC5B94"/>
    <w:rsid w:val="00AC6E72"/>
    <w:rsid w:val="00AD3479"/>
    <w:rsid w:val="00AD6792"/>
    <w:rsid w:val="00AE158A"/>
    <w:rsid w:val="00AE63FE"/>
    <w:rsid w:val="00B00AF2"/>
    <w:rsid w:val="00B0322C"/>
    <w:rsid w:val="00B1177F"/>
    <w:rsid w:val="00B179A5"/>
    <w:rsid w:val="00B2017F"/>
    <w:rsid w:val="00B22146"/>
    <w:rsid w:val="00B2589A"/>
    <w:rsid w:val="00B33404"/>
    <w:rsid w:val="00B37DA7"/>
    <w:rsid w:val="00B4045E"/>
    <w:rsid w:val="00B41C94"/>
    <w:rsid w:val="00B427AD"/>
    <w:rsid w:val="00B46D84"/>
    <w:rsid w:val="00B50CCF"/>
    <w:rsid w:val="00B53FF9"/>
    <w:rsid w:val="00B541FC"/>
    <w:rsid w:val="00B54714"/>
    <w:rsid w:val="00B54EE7"/>
    <w:rsid w:val="00B6038B"/>
    <w:rsid w:val="00B63240"/>
    <w:rsid w:val="00B649B4"/>
    <w:rsid w:val="00B67110"/>
    <w:rsid w:val="00B70E5B"/>
    <w:rsid w:val="00B72B8C"/>
    <w:rsid w:val="00B76F0D"/>
    <w:rsid w:val="00B8038D"/>
    <w:rsid w:val="00B81A1F"/>
    <w:rsid w:val="00B8642B"/>
    <w:rsid w:val="00B967CE"/>
    <w:rsid w:val="00B973B0"/>
    <w:rsid w:val="00BA35F3"/>
    <w:rsid w:val="00BA5601"/>
    <w:rsid w:val="00BB0012"/>
    <w:rsid w:val="00BB0A46"/>
    <w:rsid w:val="00BB1A47"/>
    <w:rsid w:val="00BB2B41"/>
    <w:rsid w:val="00BC02E8"/>
    <w:rsid w:val="00BC76CF"/>
    <w:rsid w:val="00BD01C6"/>
    <w:rsid w:val="00BD31AA"/>
    <w:rsid w:val="00BE164B"/>
    <w:rsid w:val="00BE272A"/>
    <w:rsid w:val="00BE3DDF"/>
    <w:rsid w:val="00BE6D89"/>
    <w:rsid w:val="00BF1399"/>
    <w:rsid w:val="00BF1498"/>
    <w:rsid w:val="00BF7246"/>
    <w:rsid w:val="00C03723"/>
    <w:rsid w:val="00C069BD"/>
    <w:rsid w:val="00C2192F"/>
    <w:rsid w:val="00C2484D"/>
    <w:rsid w:val="00C376C4"/>
    <w:rsid w:val="00C64E94"/>
    <w:rsid w:val="00C71318"/>
    <w:rsid w:val="00C8673D"/>
    <w:rsid w:val="00C90C0F"/>
    <w:rsid w:val="00C90C30"/>
    <w:rsid w:val="00C929D3"/>
    <w:rsid w:val="00CB16DC"/>
    <w:rsid w:val="00CC0A28"/>
    <w:rsid w:val="00CD25EA"/>
    <w:rsid w:val="00CD5A2F"/>
    <w:rsid w:val="00CE274B"/>
    <w:rsid w:val="00CE28BF"/>
    <w:rsid w:val="00CF0FF5"/>
    <w:rsid w:val="00CF1379"/>
    <w:rsid w:val="00CF651F"/>
    <w:rsid w:val="00CF7321"/>
    <w:rsid w:val="00D00381"/>
    <w:rsid w:val="00D23426"/>
    <w:rsid w:val="00D2636D"/>
    <w:rsid w:val="00D371CD"/>
    <w:rsid w:val="00D409AD"/>
    <w:rsid w:val="00D550CF"/>
    <w:rsid w:val="00D56A97"/>
    <w:rsid w:val="00D617C7"/>
    <w:rsid w:val="00D6734A"/>
    <w:rsid w:val="00D86950"/>
    <w:rsid w:val="00D87618"/>
    <w:rsid w:val="00D950BB"/>
    <w:rsid w:val="00D965CE"/>
    <w:rsid w:val="00DA1513"/>
    <w:rsid w:val="00DA1D05"/>
    <w:rsid w:val="00DA3BF1"/>
    <w:rsid w:val="00DB53DC"/>
    <w:rsid w:val="00DC1B5B"/>
    <w:rsid w:val="00DC2F00"/>
    <w:rsid w:val="00DD3E5C"/>
    <w:rsid w:val="00DE14CB"/>
    <w:rsid w:val="00DE333F"/>
    <w:rsid w:val="00DE7FC8"/>
    <w:rsid w:val="00DF788D"/>
    <w:rsid w:val="00E016E4"/>
    <w:rsid w:val="00E02AA4"/>
    <w:rsid w:val="00E15CA8"/>
    <w:rsid w:val="00E26ECF"/>
    <w:rsid w:val="00E32C33"/>
    <w:rsid w:val="00E3541B"/>
    <w:rsid w:val="00E42089"/>
    <w:rsid w:val="00E451B5"/>
    <w:rsid w:val="00E657DA"/>
    <w:rsid w:val="00E737EA"/>
    <w:rsid w:val="00E76916"/>
    <w:rsid w:val="00E86A44"/>
    <w:rsid w:val="00E933BD"/>
    <w:rsid w:val="00E94A74"/>
    <w:rsid w:val="00E95C54"/>
    <w:rsid w:val="00E9670A"/>
    <w:rsid w:val="00EA50ED"/>
    <w:rsid w:val="00EB30E8"/>
    <w:rsid w:val="00EB31F0"/>
    <w:rsid w:val="00EC1D85"/>
    <w:rsid w:val="00EC2789"/>
    <w:rsid w:val="00EC5C16"/>
    <w:rsid w:val="00EC5CE3"/>
    <w:rsid w:val="00EC673B"/>
    <w:rsid w:val="00ED57DA"/>
    <w:rsid w:val="00ED7140"/>
    <w:rsid w:val="00EE2F20"/>
    <w:rsid w:val="00EF05C5"/>
    <w:rsid w:val="00EF5E0F"/>
    <w:rsid w:val="00EF6FF5"/>
    <w:rsid w:val="00F04E8F"/>
    <w:rsid w:val="00F04E9F"/>
    <w:rsid w:val="00F14383"/>
    <w:rsid w:val="00F1487A"/>
    <w:rsid w:val="00F14EB1"/>
    <w:rsid w:val="00F15C03"/>
    <w:rsid w:val="00F37D0C"/>
    <w:rsid w:val="00F42270"/>
    <w:rsid w:val="00F449A8"/>
    <w:rsid w:val="00F51A9D"/>
    <w:rsid w:val="00F55319"/>
    <w:rsid w:val="00F5710E"/>
    <w:rsid w:val="00F57CC2"/>
    <w:rsid w:val="00F60DD5"/>
    <w:rsid w:val="00F64609"/>
    <w:rsid w:val="00F71155"/>
    <w:rsid w:val="00F76C9D"/>
    <w:rsid w:val="00F76D79"/>
    <w:rsid w:val="00F76DA3"/>
    <w:rsid w:val="00F823EB"/>
    <w:rsid w:val="00F84F2F"/>
    <w:rsid w:val="00F86101"/>
    <w:rsid w:val="00FA1242"/>
    <w:rsid w:val="00FA127B"/>
    <w:rsid w:val="00FA14BC"/>
    <w:rsid w:val="00FA1A02"/>
    <w:rsid w:val="00FA3A45"/>
    <w:rsid w:val="00FB454F"/>
    <w:rsid w:val="00FD4603"/>
    <w:rsid w:val="00FE2B92"/>
    <w:rsid w:val="00FE64C2"/>
    <w:rsid w:val="00FF08FD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841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3881-1DC3-4B52-AA53-E84A8F80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70</cp:revision>
  <cp:lastPrinted>2022-05-07T15:51:00Z</cp:lastPrinted>
  <dcterms:created xsi:type="dcterms:W3CDTF">2024-06-20T05:57:00Z</dcterms:created>
  <dcterms:modified xsi:type="dcterms:W3CDTF">2024-06-20T08:31:00Z</dcterms:modified>
</cp:coreProperties>
</file>