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2CDF" w14:textId="77777777" w:rsidR="004D516C" w:rsidRDefault="00DB7D18" w:rsidP="00564CA6">
      <w:r>
        <w:rPr>
          <w:noProof/>
        </w:rPr>
        <w:drawing>
          <wp:inline distT="0" distB="0" distL="0" distR="0" wp14:anchorId="09993409" wp14:editId="556DF9D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034B6" w14:textId="77777777" w:rsidR="005C7FA1" w:rsidRDefault="005C7FA1" w:rsidP="00564CA6"/>
    <w:p w14:paraId="1B3311D2" w14:textId="77777777" w:rsidR="00DB7D18" w:rsidRPr="002B03EF" w:rsidRDefault="00DB7D18" w:rsidP="00DB7D18">
      <w:pPr>
        <w:jc w:val="right"/>
        <w:rPr>
          <w:rFonts w:ascii="Times New Roman" w:hAnsi="Times New Roman" w:cs="Times New Roman"/>
          <w:noProof/>
        </w:rPr>
      </w:pPr>
      <w:r w:rsidRPr="002B03EF">
        <w:rPr>
          <w:rFonts w:ascii="Times New Roman" w:hAnsi="Times New Roman" w:cs="Times New Roman"/>
          <w:noProof/>
        </w:rPr>
        <w:t>PROJEKTS uz 21.08.2024.</w:t>
      </w:r>
    </w:p>
    <w:p w14:paraId="113F67C1" w14:textId="77777777" w:rsidR="00DB7D18" w:rsidRPr="00564CA6" w:rsidRDefault="00DB7D18" w:rsidP="00DB7D18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87C0F02" w14:textId="77777777" w:rsidR="00DB7D18" w:rsidRPr="007B29BE" w:rsidRDefault="00DB7D18" w:rsidP="00DB7D18">
      <w:pPr>
        <w:jc w:val="right"/>
        <w:rPr>
          <w:rFonts w:ascii="Times New Roman" w:hAnsi="Times New Roman" w:cs="Times New Roman"/>
          <w:noProof/>
        </w:rPr>
      </w:pPr>
      <w:r w:rsidRPr="007B29BE">
        <w:rPr>
          <w:rFonts w:ascii="Times New Roman" w:hAnsi="Times New Roman" w:cs="Times New Roman"/>
          <w:noProof/>
        </w:rPr>
        <w:t>vēlamais datums izskatīšanai domē: 28.08.2024.</w:t>
      </w:r>
    </w:p>
    <w:p w14:paraId="5A58ACE5" w14:textId="77777777" w:rsidR="00DB7D18" w:rsidRPr="007B29BE" w:rsidRDefault="00DB7D18" w:rsidP="00DB7D18">
      <w:pPr>
        <w:jc w:val="right"/>
        <w:rPr>
          <w:rFonts w:ascii="Times New Roman" w:hAnsi="Times New Roman" w:cs="Times New Roman"/>
          <w:noProof/>
        </w:rPr>
      </w:pPr>
      <w:r w:rsidRPr="007B29BE">
        <w:rPr>
          <w:rFonts w:ascii="Times New Roman" w:hAnsi="Times New Roman" w:cs="Times New Roman"/>
          <w:noProof/>
        </w:rPr>
        <w:t>sagatavotājs: Ilze Vanka - Krilovska</w:t>
      </w:r>
    </w:p>
    <w:p w14:paraId="16EDBFFC" w14:textId="77777777" w:rsidR="00DB7D18" w:rsidRPr="007B29BE" w:rsidRDefault="00DB7D18" w:rsidP="00DB7D18">
      <w:pPr>
        <w:jc w:val="right"/>
        <w:rPr>
          <w:rFonts w:ascii="Times New Roman" w:hAnsi="Times New Roman" w:cs="Times New Roman"/>
          <w:noProof/>
        </w:rPr>
      </w:pPr>
      <w:r w:rsidRPr="007B29BE">
        <w:rPr>
          <w:rFonts w:ascii="Times New Roman" w:hAnsi="Times New Roman" w:cs="Times New Roman"/>
          <w:noProof/>
        </w:rPr>
        <w:t>ziņotājs: Iveta Grīviņa - Dilāne</w:t>
      </w:r>
    </w:p>
    <w:p w14:paraId="39EAE483" w14:textId="77777777" w:rsidR="00DB7D18" w:rsidRPr="00564CA6" w:rsidRDefault="00DB7D18" w:rsidP="00DB7D18">
      <w:pPr>
        <w:jc w:val="right"/>
        <w:rPr>
          <w:rFonts w:ascii="Times New Roman" w:hAnsi="Times New Roman" w:cs="Times New Roman"/>
          <w:noProof/>
        </w:rPr>
      </w:pPr>
    </w:p>
    <w:p w14:paraId="034D57C0" w14:textId="77777777" w:rsidR="00DB7D18" w:rsidRPr="00564CA6" w:rsidRDefault="00DB7D18" w:rsidP="00DB7D18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92C1247" w14:textId="77777777" w:rsidR="00DB7D18" w:rsidRPr="00564CA6" w:rsidRDefault="00DB7D18" w:rsidP="00DB7D18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AC60A1C" w14:textId="77777777" w:rsidR="00DB7D18" w:rsidRPr="007B29BE" w:rsidRDefault="00DB7D18" w:rsidP="00DB7D18">
      <w:pPr>
        <w:rPr>
          <w:rFonts w:ascii="Times New Roman" w:hAnsi="Times New Roman" w:cs="Times New Roman"/>
        </w:rPr>
      </w:pPr>
      <w:r w:rsidRPr="007B29BE">
        <w:rPr>
          <w:rFonts w:ascii="Times New Roman" w:hAnsi="Times New Roman" w:cs="Times New Roman"/>
          <w:noProof/>
        </w:rPr>
        <w:tab/>
      </w:r>
      <w:r w:rsidRPr="007B29BE">
        <w:rPr>
          <w:rFonts w:ascii="Times New Roman" w:hAnsi="Times New Roman" w:cs="Times New Roman"/>
          <w:noProof/>
        </w:rPr>
        <w:tab/>
      </w:r>
      <w:r w:rsidRPr="007B29BE">
        <w:rPr>
          <w:rFonts w:ascii="Times New Roman" w:hAnsi="Times New Roman" w:cs="Times New Roman"/>
          <w:noProof/>
        </w:rPr>
        <w:tab/>
      </w:r>
      <w:r w:rsidRPr="007B29BE">
        <w:rPr>
          <w:rFonts w:ascii="Times New Roman" w:hAnsi="Times New Roman" w:cs="Times New Roman"/>
          <w:noProof/>
        </w:rPr>
        <w:tab/>
      </w:r>
    </w:p>
    <w:p w14:paraId="5A7E9642" w14:textId="77777777" w:rsidR="00DB7D18" w:rsidRPr="00564CA6" w:rsidRDefault="00DB7D18" w:rsidP="00DB7D18">
      <w:pPr>
        <w:rPr>
          <w:rFonts w:ascii="Times New Roman" w:hAnsi="Times New Roman" w:cs="Times New Roman"/>
        </w:rPr>
      </w:pPr>
      <w:r w:rsidRPr="007B29BE">
        <w:rPr>
          <w:rFonts w:ascii="Times New Roman" w:hAnsi="Times New Roman" w:cs="Times New Roman"/>
        </w:rPr>
        <w:t xml:space="preserve">2024. gada 28. augustā </w:t>
      </w:r>
      <w:r w:rsidRPr="007B29B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55743C2" w14:textId="77777777" w:rsidR="00DB7D18" w:rsidRPr="00564CA6" w:rsidRDefault="00DB7D18" w:rsidP="00DB7D18">
      <w:pPr>
        <w:rPr>
          <w:rFonts w:ascii="Times New Roman" w:hAnsi="Times New Roman" w:cs="Times New Roman"/>
          <w:b/>
        </w:rPr>
      </w:pPr>
    </w:p>
    <w:p w14:paraId="3FCF44E4" w14:textId="77777777" w:rsidR="00DB7D18" w:rsidRPr="00564CA6" w:rsidRDefault="00DB7D18" w:rsidP="00DB7D18">
      <w:pPr>
        <w:rPr>
          <w:rFonts w:ascii="Times New Roman" w:hAnsi="Times New Roman" w:cs="Times New Roman"/>
        </w:rPr>
      </w:pPr>
    </w:p>
    <w:p w14:paraId="0D92A963" w14:textId="77777777" w:rsidR="00DB7D18" w:rsidRPr="00564CA6" w:rsidRDefault="00DB7D18" w:rsidP="00DB7D18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grozījumiem </w:t>
      </w:r>
      <w:r w:rsidRPr="009403E2">
        <w:rPr>
          <w:rFonts w:ascii="Times New Roman" w:hAnsi="Times New Roman" w:cs="Times New Roman"/>
          <w:b/>
        </w:rPr>
        <w:t>Ādažu novada pašvaldības domes 202</w:t>
      </w:r>
      <w:r>
        <w:rPr>
          <w:rFonts w:ascii="Times New Roman" w:hAnsi="Times New Roman" w:cs="Times New Roman"/>
          <w:b/>
        </w:rPr>
        <w:t>3</w:t>
      </w:r>
      <w:r w:rsidRPr="009403E2">
        <w:rPr>
          <w:rFonts w:ascii="Times New Roman" w:hAnsi="Times New Roman" w:cs="Times New Roman"/>
          <w:b/>
        </w:rPr>
        <w:t xml:space="preserve">. </w:t>
      </w:r>
      <w:r w:rsidR="00F07237">
        <w:rPr>
          <w:rFonts w:ascii="Times New Roman" w:hAnsi="Times New Roman" w:cs="Times New Roman"/>
          <w:b/>
        </w:rPr>
        <w:t xml:space="preserve">gada 23. novembra </w:t>
      </w:r>
      <w:r w:rsidRPr="009403E2">
        <w:rPr>
          <w:rFonts w:ascii="Times New Roman" w:hAnsi="Times New Roman" w:cs="Times New Roman"/>
          <w:b/>
        </w:rPr>
        <w:t xml:space="preserve">lēmumā Nr. </w:t>
      </w:r>
      <w:r>
        <w:rPr>
          <w:rFonts w:ascii="Times New Roman" w:hAnsi="Times New Roman" w:cs="Times New Roman"/>
          <w:b/>
        </w:rPr>
        <w:t>451</w:t>
      </w:r>
      <w:r w:rsidRPr="009403E2">
        <w:rPr>
          <w:rFonts w:ascii="Times New Roman" w:hAnsi="Times New Roman" w:cs="Times New Roman"/>
          <w:b/>
        </w:rPr>
        <w:t xml:space="preserve"> “Par dalību atklātajā projektu iesniegumu konkursā “Publiskās </w:t>
      </w:r>
      <w:proofErr w:type="spellStart"/>
      <w:r w:rsidRPr="009403E2">
        <w:rPr>
          <w:rFonts w:ascii="Times New Roman" w:hAnsi="Times New Roman" w:cs="Times New Roman"/>
          <w:b/>
        </w:rPr>
        <w:t>ārtelpas</w:t>
      </w:r>
      <w:proofErr w:type="spellEnd"/>
      <w:r w:rsidRPr="009403E2">
        <w:rPr>
          <w:rFonts w:ascii="Times New Roman" w:hAnsi="Times New Roman" w:cs="Times New Roman"/>
          <w:b/>
        </w:rPr>
        <w:t xml:space="preserve"> attīstība”” īstenošanu”</w:t>
      </w:r>
    </w:p>
    <w:p w14:paraId="4E78E42D" w14:textId="77777777" w:rsidR="00DB7D18" w:rsidRPr="00564CA6" w:rsidRDefault="00DB7D18" w:rsidP="00DB7D18">
      <w:pPr>
        <w:rPr>
          <w:rFonts w:ascii="Times New Roman" w:hAnsi="Times New Roman" w:cs="Times New Roman"/>
          <w:b/>
          <w:i/>
          <w:color w:val="FF0000"/>
        </w:rPr>
      </w:pPr>
    </w:p>
    <w:p w14:paraId="0ED66872" w14:textId="77777777" w:rsidR="00DB7D18" w:rsidRPr="00134688" w:rsidRDefault="00DB7D18" w:rsidP="00DB7D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Ādažu novada </w:t>
      </w:r>
      <w:r w:rsidRPr="006916AE">
        <w:rPr>
          <w:rFonts w:ascii="Times New Roman" w:hAnsi="Times New Roman" w:cs="Times New Roman"/>
        </w:rPr>
        <w:t>pašvaldība</w:t>
      </w:r>
      <w:r>
        <w:rPr>
          <w:rFonts w:ascii="Times New Roman" w:hAnsi="Times New Roman" w:cs="Times New Roman"/>
        </w:rPr>
        <w:t>s domes</w:t>
      </w:r>
      <w:r w:rsidRPr="006916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Pr="006916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916A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916AE">
        <w:rPr>
          <w:rFonts w:ascii="Times New Roman" w:hAnsi="Times New Roman" w:cs="Times New Roman"/>
        </w:rPr>
        <w:t>. lēmum</w:t>
      </w:r>
      <w:r>
        <w:rPr>
          <w:rFonts w:ascii="Times New Roman" w:hAnsi="Times New Roman" w:cs="Times New Roman"/>
        </w:rPr>
        <w:t>am</w:t>
      </w:r>
      <w:r w:rsidRPr="006916AE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9403E2">
        <w:rPr>
          <w:rFonts w:ascii="Times New Roman" w:hAnsi="Times New Roman" w:cs="Times New Roman"/>
        </w:rPr>
        <w:t xml:space="preserve">451 “Par dalību atklātajā projektu iesniegumu konkursā “Publiskās </w:t>
      </w:r>
      <w:proofErr w:type="spellStart"/>
      <w:r w:rsidRPr="009403E2">
        <w:rPr>
          <w:rFonts w:ascii="Times New Roman" w:hAnsi="Times New Roman" w:cs="Times New Roman"/>
        </w:rPr>
        <w:t>ārtelpas</w:t>
      </w:r>
      <w:proofErr w:type="spellEnd"/>
      <w:r w:rsidRPr="009403E2">
        <w:rPr>
          <w:rFonts w:ascii="Times New Roman" w:hAnsi="Times New Roman" w:cs="Times New Roman"/>
        </w:rPr>
        <w:t xml:space="preserve"> attīstība””</w:t>
      </w:r>
      <w:r>
        <w:rPr>
          <w:rFonts w:ascii="Times New Roman" w:hAnsi="Times New Roman" w:cs="Times New Roman"/>
        </w:rPr>
        <w:t xml:space="preserve"> (turpmāk – Lēmums), pašvaldība </w:t>
      </w:r>
      <w:r w:rsidRPr="00134688">
        <w:rPr>
          <w:rFonts w:ascii="Times New Roman" w:hAnsi="Times New Roman" w:cs="Times New Roman"/>
        </w:rPr>
        <w:t>Centrāl</w:t>
      </w:r>
      <w:r>
        <w:rPr>
          <w:rFonts w:ascii="Times New Roman" w:hAnsi="Times New Roman" w:cs="Times New Roman"/>
        </w:rPr>
        <w:t>ajā</w:t>
      </w:r>
      <w:r w:rsidRPr="00134688">
        <w:rPr>
          <w:rFonts w:ascii="Times New Roman" w:hAnsi="Times New Roman" w:cs="Times New Roman"/>
        </w:rPr>
        <w:t xml:space="preserve"> finanšu un līgumu aģentūr</w:t>
      </w:r>
      <w:r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(turpmāk – CFLA)</w:t>
      </w:r>
      <w:r>
        <w:rPr>
          <w:rFonts w:ascii="Times New Roman" w:hAnsi="Times New Roman" w:cs="Times New Roman"/>
        </w:rPr>
        <w:t xml:space="preserve"> </w:t>
      </w:r>
      <w:r w:rsidRPr="00134688">
        <w:rPr>
          <w:rFonts w:ascii="Times New Roman" w:hAnsi="Times New Roman" w:cs="Times New Roman"/>
        </w:rPr>
        <w:t>Eiropas Savienības kohēzijas politikas programmas 2021. - 2027. gadam 5.1.1. specifiskā atbalsta mērķa “Vietējās teritorijas integrētās sociālās, ekonomiskās un vides attīstības un kultūras mant</w:t>
      </w:r>
      <w:r>
        <w:rPr>
          <w:rFonts w:ascii="Times New Roman" w:hAnsi="Times New Roman" w:cs="Times New Roman"/>
        </w:rPr>
        <w:t>o</w:t>
      </w:r>
      <w:r w:rsidRPr="00134688">
        <w:rPr>
          <w:rFonts w:ascii="Times New Roman" w:hAnsi="Times New Roman" w:cs="Times New Roman"/>
        </w:rPr>
        <w:t>juma, tūrisma un drošības veicināšana pilsētu funkcionālajās teritorijās” 5.1.1.3 pasākum</w:t>
      </w:r>
      <w:r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“Publiskās </w:t>
      </w:r>
      <w:proofErr w:type="spellStart"/>
      <w:r w:rsidRPr="00134688">
        <w:rPr>
          <w:rFonts w:ascii="Times New Roman" w:hAnsi="Times New Roman" w:cs="Times New Roman"/>
        </w:rPr>
        <w:t>ārtelpas</w:t>
      </w:r>
      <w:proofErr w:type="spellEnd"/>
      <w:r w:rsidRPr="00134688">
        <w:rPr>
          <w:rFonts w:ascii="Times New Roman" w:hAnsi="Times New Roman" w:cs="Times New Roman"/>
        </w:rPr>
        <w:t xml:space="preserve"> attīstība” </w:t>
      </w:r>
      <w:r>
        <w:rPr>
          <w:rFonts w:ascii="Times New Roman" w:hAnsi="Times New Roman" w:cs="Times New Roman"/>
        </w:rPr>
        <w:t>iesniedza projekta “</w:t>
      </w:r>
      <w:r w:rsidRPr="00134688">
        <w:rPr>
          <w:rFonts w:ascii="Times New Roman" w:hAnsi="Times New Roman" w:cs="Times New Roman"/>
        </w:rPr>
        <w:t xml:space="preserve">Publiskās </w:t>
      </w:r>
      <w:proofErr w:type="spellStart"/>
      <w:r w:rsidRPr="00134688">
        <w:rPr>
          <w:rFonts w:ascii="Times New Roman" w:hAnsi="Times New Roman" w:cs="Times New Roman"/>
        </w:rPr>
        <w:t>ārtelpas</w:t>
      </w:r>
      <w:proofErr w:type="spellEnd"/>
      <w:r w:rsidRPr="00134688">
        <w:rPr>
          <w:rFonts w:ascii="Times New Roman" w:hAnsi="Times New Roman" w:cs="Times New Roman"/>
        </w:rPr>
        <w:t xml:space="preserve"> attīstība Gaujas ielā 31</w:t>
      </w:r>
      <w:r>
        <w:rPr>
          <w:rFonts w:ascii="Times New Roman" w:hAnsi="Times New Roman" w:cs="Times New Roman"/>
        </w:rPr>
        <w:t>” (turpmāk – Projekts) pieteikumu. P</w:t>
      </w:r>
      <w:r w:rsidRPr="00134688">
        <w:rPr>
          <w:rFonts w:ascii="Times New Roman" w:hAnsi="Times New Roman" w:cs="Times New Roman"/>
        </w:rPr>
        <w:t xml:space="preserve">ašvaldība </w:t>
      </w:r>
      <w:r>
        <w:rPr>
          <w:rFonts w:ascii="Times New Roman" w:hAnsi="Times New Roman" w:cs="Times New Roman"/>
        </w:rPr>
        <w:t xml:space="preserve">ar CFLA </w:t>
      </w:r>
      <w:r w:rsidRPr="00134688">
        <w:rPr>
          <w:rFonts w:ascii="Times New Roman" w:hAnsi="Times New Roman" w:cs="Times New Roman"/>
        </w:rPr>
        <w:t>2024. gada 26. jūnijā noslēdza vienošanos par Projekt</w:t>
      </w:r>
      <w:r>
        <w:rPr>
          <w:rFonts w:ascii="Times New Roman" w:hAnsi="Times New Roman" w:cs="Times New Roman"/>
        </w:rPr>
        <w:t>a</w:t>
      </w:r>
      <w:r w:rsidRPr="00134688">
        <w:rPr>
          <w:rFonts w:ascii="Times New Roman" w:hAnsi="Times New Roman" w:cs="Times New Roman"/>
        </w:rPr>
        <w:t xml:space="preserve"> (vienošanās Nr. 5.1.1.3/1/23/A/029) īstenošanu.</w:t>
      </w:r>
    </w:p>
    <w:p w14:paraId="52718593" w14:textId="77777777" w:rsidR="00DB7D18" w:rsidRPr="00134688" w:rsidRDefault="00DB7D18" w:rsidP="00DB7D18">
      <w:pPr>
        <w:spacing w:after="120"/>
        <w:jc w:val="both"/>
        <w:rPr>
          <w:rFonts w:ascii="Times New Roman" w:hAnsi="Times New Roman" w:cs="Times New Roman"/>
        </w:rPr>
      </w:pPr>
      <w:r w:rsidRPr="00134688">
        <w:rPr>
          <w:rFonts w:ascii="Times New Roman" w:hAnsi="Times New Roman" w:cs="Times New Roman"/>
        </w:rPr>
        <w:t>Lai īstenotu Projektu</w:t>
      </w:r>
      <w:r>
        <w:rPr>
          <w:rFonts w:ascii="Times New Roman" w:hAnsi="Times New Roman" w:cs="Times New Roman"/>
        </w:rPr>
        <w:t>,</w:t>
      </w:r>
      <w:r w:rsidRPr="00134688">
        <w:rPr>
          <w:rFonts w:ascii="Times New Roman" w:hAnsi="Times New Roman" w:cs="Times New Roman"/>
        </w:rPr>
        <w:t xml:space="preserve"> š.g. 15. jūlijā tika izsludināts iepirkums “Publiskās </w:t>
      </w:r>
      <w:proofErr w:type="spellStart"/>
      <w:r w:rsidRPr="00134688">
        <w:rPr>
          <w:rFonts w:ascii="Times New Roman" w:hAnsi="Times New Roman" w:cs="Times New Roman"/>
        </w:rPr>
        <w:t>ārtelpas</w:t>
      </w:r>
      <w:proofErr w:type="spellEnd"/>
      <w:r w:rsidRPr="00134688">
        <w:rPr>
          <w:rFonts w:ascii="Times New Roman" w:hAnsi="Times New Roman" w:cs="Times New Roman"/>
        </w:rPr>
        <w:t xml:space="preserve"> attīstība Ādažos Gaujas ielā 31 projektēšana un autoruzraudzība” (turpmāk – iepirkums)</w:t>
      </w:r>
      <w:r>
        <w:rPr>
          <w:rFonts w:ascii="Times New Roman" w:hAnsi="Times New Roman" w:cs="Times New Roman"/>
        </w:rPr>
        <w:t xml:space="preserve"> (iepirkuma identifikācijas Nr. ĀNP 2024/102)</w:t>
      </w:r>
      <w:r w:rsidRPr="001346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34688">
        <w:rPr>
          <w:rFonts w:ascii="Times New Roman" w:hAnsi="Times New Roman" w:cs="Times New Roman"/>
        </w:rPr>
        <w:t xml:space="preserve">Saskaņā ar Projekta iesniegumu kopējais finansējums projektēšanas un autoruzraudzības nodrošināšanai tika paredzēts 43000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apmērā (ar PVN).</w:t>
      </w:r>
      <w:r>
        <w:rPr>
          <w:rFonts w:ascii="Times New Roman" w:hAnsi="Times New Roman" w:cs="Times New Roman"/>
        </w:rPr>
        <w:t xml:space="preserve"> I</w:t>
      </w:r>
      <w:r w:rsidRPr="00134688">
        <w:rPr>
          <w:rFonts w:ascii="Times New Roman" w:hAnsi="Times New Roman" w:cs="Times New Roman"/>
        </w:rPr>
        <w:t>epirkum</w:t>
      </w:r>
      <w:r>
        <w:rPr>
          <w:rFonts w:ascii="Times New Roman" w:hAnsi="Times New Roman" w:cs="Times New Roman"/>
        </w:rPr>
        <w:t xml:space="preserve">ā </w:t>
      </w:r>
      <w:r w:rsidRPr="00134688">
        <w:rPr>
          <w:rFonts w:ascii="Times New Roman" w:hAnsi="Times New Roman" w:cs="Times New Roman"/>
        </w:rPr>
        <w:t xml:space="preserve">tika saņemti četri piedāvājumi, kuru finansējuma piedāvājumi svārstījās no 49354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līdz</w:t>
      </w:r>
      <w:r w:rsidRPr="00134688">
        <w:rPr>
          <w:rFonts w:ascii="Times New Roman" w:hAnsi="Times New Roman" w:cs="Times New Roman"/>
        </w:rPr>
        <w:t xml:space="preserve"> 86175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apmērā (bez PVN).</w:t>
      </w:r>
      <w:r>
        <w:rPr>
          <w:rFonts w:ascii="Times New Roman" w:hAnsi="Times New Roman" w:cs="Times New Roman"/>
        </w:rPr>
        <w:t xml:space="preserve"> </w:t>
      </w:r>
      <w:r w:rsidRPr="00134688">
        <w:rPr>
          <w:rFonts w:ascii="Times New Roman" w:hAnsi="Times New Roman" w:cs="Times New Roman"/>
        </w:rPr>
        <w:t xml:space="preserve">Iepirkuma komisija </w:t>
      </w:r>
      <w:r>
        <w:rPr>
          <w:rFonts w:ascii="Times New Roman" w:hAnsi="Times New Roman" w:cs="Times New Roman"/>
        </w:rPr>
        <w:t xml:space="preserve">par </w:t>
      </w:r>
      <w:r w:rsidRPr="00134688">
        <w:rPr>
          <w:rFonts w:ascii="Times New Roman" w:hAnsi="Times New Roman" w:cs="Times New Roman"/>
        </w:rPr>
        <w:t>atbilstošāk</w:t>
      </w:r>
      <w:r>
        <w:rPr>
          <w:rFonts w:ascii="Times New Roman" w:hAnsi="Times New Roman" w:cs="Times New Roman"/>
        </w:rPr>
        <w:t>o</w:t>
      </w:r>
      <w:r w:rsidRPr="001346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atzina</w:t>
      </w:r>
      <w:r w:rsidRPr="00134688">
        <w:rPr>
          <w:rFonts w:ascii="Times New Roman" w:hAnsi="Times New Roman" w:cs="Times New Roman"/>
        </w:rPr>
        <w:t xml:space="preserve"> piedāvājum</w:t>
      </w:r>
      <w:r>
        <w:rPr>
          <w:rFonts w:ascii="Times New Roman" w:hAnsi="Times New Roman" w:cs="Times New Roman"/>
        </w:rPr>
        <w:t>u</w:t>
      </w:r>
      <w:r w:rsidRPr="00134688">
        <w:rPr>
          <w:rFonts w:ascii="Times New Roman" w:hAnsi="Times New Roman" w:cs="Times New Roman"/>
        </w:rPr>
        <w:t xml:space="preserve"> ar cenu 53650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(bez PVN). </w:t>
      </w:r>
      <w:r>
        <w:rPr>
          <w:rFonts w:ascii="Times New Roman" w:hAnsi="Times New Roman" w:cs="Times New Roman"/>
        </w:rPr>
        <w:t xml:space="preserve">Kopā ar PVN tas sastāda </w:t>
      </w:r>
      <w:r w:rsidRPr="00134688">
        <w:rPr>
          <w:rFonts w:ascii="Times New Roman" w:hAnsi="Times New Roman" w:cs="Times New Roman"/>
        </w:rPr>
        <w:t>64916</w:t>
      </w:r>
      <w:r>
        <w:rPr>
          <w:rFonts w:ascii="Times New Roman" w:hAnsi="Times New Roman" w:cs="Times New Roman"/>
        </w:rPr>
        <w:t>,</w:t>
      </w:r>
      <w:r w:rsidRPr="00134688">
        <w:rPr>
          <w:rFonts w:ascii="Times New Roman" w:hAnsi="Times New Roman" w:cs="Times New Roman"/>
        </w:rPr>
        <w:t>50</w:t>
      </w:r>
      <w:r w:rsidRPr="0013468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>, kas par 21916</w:t>
      </w:r>
      <w:r>
        <w:rPr>
          <w:rFonts w:ascii="Times New Roman" w:hAnsi="Times New Roman" w:cs="Times New Roman"/>
        </w:rPr>
        <w:t>,</w:t>
      </w:r>
      <w:r w:rsidRPr="00134688">
        <w:rPr>
          <w:rFonts w:ascii="Times New Roman" w:hAnsi="Times New Roman" w:cs="Times New Roman"/>
        </w:rPr>
        <w:t xml:space="preserve">50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pārsniedz Projektā plānoto.</w:t>
      </w:r>
    </w:p>
    <w:p w14:paraId="681E4007" w14:textId="77777777" w:rsidR="00DB7D18" w:rsidRPr="00134688" w:rsidRDefault="00DB7D18" w:rsidP="00DB7D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Domes L</w:t>
      </w:r>
      <w:r w:rsidRPr="00134688">
        <w:rPr>
          <w:rFonts w:ascii="Times New Roman" w:hAnsi="Times New Roman" w:cs="Times New Roman"/>
        </w:rPr>
        <w:t>ēmum</w:t>
      </w:r>
      <w:r>
        <w:rPr>
          <w:rFonts w:ascii="Times New Roman" w:hAnsi="Times New Roman" w:cs="Times New Roman"/>
        </w:rPr>
        <w:t>ā</w:t>
      </w:r>
      <w:r w:rsidRPr="001346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noteikts, ka</w:t>
      </w:r>
      <w:r w:rsidRPr="00134688">
        <w:rPr>
          <w:rFonts w:ascii="Times New Roman" w:hAnsi="Times New Roman" w:cs="Times New Roman"/>
        </w:rPr>
        <w:t xml:space="preserve"> Projekta apstiprināšanas gadījumā būvniecības ieceres īstenošanai 2024. gada budžeta tāmē </w:t>
      </w:r>
      <w:r>
        <w:rPr>
          <w:rFonts w:ascii="Times New Roman" w:hAnsi="Times New Roman" w:cs="Times New Roman"/>
        </w:rPr>
        <w:t>jāie</w:t>
      </w:r>
      <w:r w:rsidRPr="00134688">
        <w:rPr>
          <w:rFonts w:ascii="Times New Roman" w:hAnsi="Times New Roman" w:cs="Times New Roman"/>
        </w:rPr>
        <w:t>kļau</w:t>
      </w:r>
      <w:r>
        <w:rPr>
          <w:rFonts w:ascii="Times New Roman" w:hAnsi="Times New Roman" w:cs="Times New Roman"/>
        </w:rPr>
        <w:t>j</w:t>
      </w:r>
      <w:r w:rsidRPr="00134688">
        <w:rPr>
          <w:rFonts w:ascii="Times New Roman" w:hAnsi="Times New Roman" w:cs="Times New Roman"/>
        </w:rPr>
        <w:t xml:space="preserve"> finansējumu 43000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</w:t>
      </w:r>
      <w:r w:rsidRPr="00134688">
        <w:rPr>
          <w:rFonts w:ascii="Times New Roman" w:hAnsi="Times New Roman" w:cs="Times New Roman"/>
        </w:rPr>
        <w:t xml:space="preserve"> 2025. gada budžetā 76100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kā arī</w:t>
      </w:r>
      <w:r w:rsidRPr="00134688">
        <w:rPr>
          <w:rFonts w:ascii="Times New Roman" w:hAnsi="Times New Roman" w:cs="Times New Roman"/>
        </w:rPr>
        <w:t xml:space="preserve">, ka Projekta kopējās izmaksas ir 506600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(ar PVN (t.sk. 430610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ERAF un 75990 </w:t>
      </w:r>
      <w:proofErr w:type="spellStart"/>
      <w:r w:rsidRPr="00134688">
        <w:rPr>
          <w:rFonts w:ascii="Times New Roman" w:hAnsi="Times New Roman" w:cs="Times New Roman"/>
          <w:i/>
          <w:iCs/>
        </w:rPr>
        <w:t>euro</w:t>
      </w:r>
      <w:proofErr w:type="spellEnd"/>
      <w:r w:rsidRPr="00134688">
        <w:rPr>
          <w:rFonts w:ascii="Times New Roman" w:hAnsi="Times New Roman" w:cs="Times New Roman"/>
        </w:rPr>
        <w:t xml:space="preserve"> pašvaldības līdzfinansējums).</w:t>
      </w:r>
    </w:p>
    <w:p w14:paraId="6B8B2E66" w14:textId="77777777" w:rsidR="00DB7D18" w:rsidRDefault="00DB7D18" w:rsidP="00DB7D18">
      <w:pPr>
        <w:spacing w:after="120"/>
        <w:jc w:val="both"/>
        <w:rPr>
          <w:rFonts w:ascii="Times New Roman" w:hAnsi="Times New Roman" w:cs="Times New Roman"/>
        </w:rPr>
      </w:pPr>
      <w:r w:rsidRPr="0073618A">
        <w:rPr>
          <w:rFonts w:ascii="Times New Roman" w:hAnsi="Times New Roman" w:cs="Times New Roman"/>
        </w:rPr>
        <w:t>Iepirkuma rezultātā saņemtais finanšu piedāvājums būvprojekta izstrādei un autoruzraudzībai plānots 64916,5</w:t>
      </w:r>
      <w:r w:rsidRPr="0073618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  <w:i/>
          <w:iCs/>
        </w:rPr>
        <w:t xml:space="preserve"> </w:t>
      </w:r>
      <w:r w:rsidRPr="0073618A">
        <w:rPr>
          <w:rFonts w:ascii="Times New Roman" w:hAnsi="Times New Roman" w:cs="Times New Roman"/>
        </w:rPr>
        <w:t>(ar PVN), no kuriem 2024. gadā plānots veikt avansa maksājum</w:t>
      </w:r>
      <w:r>
        <w:rPr>
          <w:rFonts w:ascii="Times New Roman" w:hAnsi="Times New Roman" w:cs="Times New Roman"/>
        </w:rPr>
        <w:t>u</w:t>
      </w:r>
      <w:r w:rsidRPr="0073618A">
        <w:rPr>
          <w:rFonts w:ascii="Times New Roman" w:hAnsi="Times New Roman" w:cs="Times New Roman"/>
        </w:rPr>
        <w:t xml:space="preserve"> 30</w:t>
      </w:r>
      <w:r>
        <w:rPr>
          <w:rFonts w:ascii="Times New Roman" w:hAnsi="Times New Roman" w:cs="Times New Roman"/>
        </w:rPr>
        <w:t xml:space="preserve"> </w:t>
      </w:r>
      <w:r w:rsidRPr="0073618A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(jeb </w:t>
      </w:r>
      <w:r w:rsidRPr="0073618A">
        <w:rPr>
          <w:rFonts w:ascii="Times New Roman" w:hAnsi="Times New Roman" w:cs="Times New Roman"/>
        </w:rPr>
        <w:t xml:space="preserve">17732,55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 w:rsidRPr="0073618A">
        <w:rPr>
          <w:rFonts w:ascii="Times New Roman" w:hAnsi="Times New Roman" w:cs="Times New Roman"/>
        </w:rPr>
        <w:t xml:space="preserve"> apmērā no projektēšanas izmaksām</w:t>
      </w:r>
      <w:r>
        <w:rPr>
          <w:rFonts w:ascii="Times New Roman" w:hAnsi="Times New Roman" w:cs="Times New Roman"/>
        </w:rPr>
        <w:t xml:space="preserve"> (t.i.,</w:t>
      </w:r>
      <w:r w:rsidRPr="00736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r w:rsidRPr="0073618A">
        <w:rPr>
          <w:rFonts w:ascii="Times New Roman" w:hAnsi="Times New Roman" w:cs="Times New Roman"/>
        </w:rPr>
        <w:t>59108,5</w:t>
      </w:r>
      <w:r>
        <w:rPr>
          <w:rFonts w:ascii="Times New Roman" w:hAnsi="Times New Roman" w:cs="Times New Roman"/>
        </w:rPr>
        <w:t>0</w:t>
      </w:r>
      <w:r w:rsidRPr="0073618A">
        <w:rPr>
          <w:rFonts w:ascii="Times New Roman" w:hAnsi="Times New Roman" w:cs="Times New Roman"/>
        </w:rPr>
        <w:t xml:space="preserve">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</w:rPr>
        <w:t xml:space="preserve"> (ar PVN)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>.</w:t>
      </w:r>
      <w:r w:rsidRPr="0073618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Avansa maksājuma veikšanai </w:t>
      </w:r>
      <w:r w:rsidRPr="0073618A">
        <w:rPr>
          <w:rFonts w:ascii="Times New Roman" w:hAnsi="Times New Roman" w:cs="Times New Roman"/>
        </w:rPr>
        <w:t>2024. gad</w:t>
      </w:r>
      <w:r>
        <w:rPr>
          <w:rFonts w:ascii="Times New Roman" w:hAnsi="Times New Roman" w:cs="Times New Roman"/>
        </w:rPr>
        <w:t>ā</w:t>
      </w:r>
      <w:r w:rsidRPr="0073618A">
        <w:rPr>
          <w:rFonts w:ascii="Times New Roman" w:hAnsi="Times New Roman" w:cs="Times New Roman"/>
        </w:rPr>
        <w:t xml:space="preserve"> pašvaldības budžetā </w:t>
      </w:r>
      <w:r>
        <w:rPr>
          <w:rFonts w:ascii="Times New Roman" w:hAnsi="Times New Roman" w:cs="Times New Roman"/>
        </w:rPr>
        <w:t xml:space="preserve">ir </w:t>
      </w:r>
      <w:r w:rsidRPr="0073618A">
        <w:rPr>
          <w:rFonts w:ascii="Times New Roman" w:hAnsi="Times New Roman" w:cs="Times New Roman"/>
        </w:rPr>
        <w:t xml:space="preserve">pieejami līdzekļi 2765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</w:rPr>
        <w:t xml:space="preserve">, un </w:t>
      </w:r>
      <w:r>
        <w:rPr>
          <w:rFonts w:ascii="Times New Roman" w:hAnsi="Times New Roman" w:cs="Times New Roman"/>
        </w:rPr>
        <w:t>paredzēts</w:t>
      </w:r>
      <w:r w:rsidRPr="0073618A">
        <w:rPr>
          <w:rFonts w:ascii="Times New Roman" w:hAnsi="Times New Roman" w:cs="Times New Roman"/>
        </w:rPr>
        <w:t xml:space="preserve"> pieprasīt CFLA Projekta avansa maksājumu 14967,55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 w:rsidRPr="0073618A">
        <w:rPr>
          <w:rFonts w:ascii="Times New Roman" w:hAnsi="Times New Roman" w:cs="Times New Roman"/>
        </w:rPr>
        <w:t>, kas kopsummā segtu būvprojekta izstrādes avansa maksājum</w:t>
      </w:r>
      <w:r>
        <w:rPr>
          <w:rFonts w:ascii="Times New Roman" w:hAnsi="Times New Roman" w:cs="Times New Roman"/>
        </w:rPr>
        <w:t>a summu</w:t>
      </w:r>
      <w:r w:rsidRPr="0073618A">
        <w:rPr>
          <w:rFonts w:ascii="Times New Roman" w:hAnsi="Times New Roman" w:cs="Times New Roman"/>
        </w:rPr>
        <w:t xml:space="preserve">.  </w:t>
      </w:r>
    </w:p>
    <w:p w14:paraId="557FE16F" w14:textId="77777777" w:rsidR="00DB7D18" w:rsidRPr="0073618A" w:rsidRDefault="00DB7D18" w:rsidP="00DB7D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Attiecīgi Projekta īstenošanai 2025. gadā Attīstības un projektu nodaļas budžeta tāmē nepieciešams paredzēt pašvaldības finansējumu 95642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apmērā, lai nodrošinātu:</w:t>
      </w:r>
    </w:p>
    <w:p w14:paraId="25F84C32" w14:textId="77777777" w:rsidR="00DB7D18" w:rsidRPr="000C0B7A" w:rsidRDefault="00DB7D18" w:rsidP="00DB7D1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C0B7A">
        <w:rPr>
          <w:rFonts w:ascii="Times New Roman" w:hAnsi="Times New Roman" w:cs="Times New Roman"/>
        </w:rPr>
        <w:t>informācijas un publicitātes aktivitātes, kā arī ekspertu konsultācijas</w:t>
      </w:r>
      <w:r>
        <w:rPr>
          <w:rFonts w:ascii="Times New Roman" w:hAnsi="Times New Roman" w:cs="Times New Roman"/>
        </w:rPr>
        <w:t xml:space="preserve"> par</w:t>
      </w:r>
      <w:r w:rsidRPr="000C0B7A">
        <w:rPr>
          <w:rFonts w:ascii="Times New Roman" w:hAnsi="Times New Roman" w:cs="Times New Roman"/>
        </w:rPr>
        <w:t xml:space="preserve"> 800 </w:t>
      </w:r>
      <w:proofErr w:type="spellStart"/>
      <w:r w:rsidRPr="000C0B7A">
        <w:rPr>
          <w:rFonts w:ascii="Times New Roman" w:hAnsi="Times New Roman" w:cs="Times New Roman"/>
          <w:i/>
          <w:iCs/>
        </w:rPr>
        <w:t>euro</w:t>
      </w:r>
      <w:proofErr w:type="spellEnd"/>
      <w:r w:rsidRPr="000C0B7A">
        <w:rPr>
          <w:rFonts w:ascii="Times New Roman" w:hAnsi="Times New Roman" w:cs="Times New Roman"/>
        </w:rPr>
        <w:t>;</w:t>
      </w:r>
    </w:p>
    <w:p w14:paraId="418FF115" w14:textId="77777777" w:rsidR="00DB7D18" w:rsidRDefault="00DB7D18" w:rsidP="00DB7D1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73618A">
        <w:rPr>
          <w:rFonts w:ascii="Times New Roman" w:hAnsi="Times New Roman" w:cs="Times New Roman"/>
        </w:rPr>
        <w:t>projektēšanas un autoruzraudzības izmaksas, kā arī būv</w:t>
      </w:r>
      <w:r>
        <w:rPr>
          <w:rFonts w:ascii="Times New Roman" w:hAnsi="Times New Roman" w:cs="Times New Roman"/>
        </w:rPr>
        <w:t>darbu</w:t>
      </w:r>
      <w:r w:rsidRPr="0073618A">
        <w:rPr>
          <w:rFonts w:ascii="Times New Roman" w:hAnsi="Times New Roman" w:cs="Times New Roman"/>
        </w:rPr>
        <w:t xml:space="preserve"> avansa maksājumu izmaksas 94842 </w:t>
      </w:r>
      <w:proofErr w:type="spellStart"/>
      <w:r w:rsidRPr="0073618A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0C0B7A">
        <w:rPr>
          <w:rFonts w:ascii="Times New Roman" w:hAnsi="Times New Roman" w:cs="Times New Roman"/>
        </w:rPr>
        <w:t>apmērā</w:t>
      </w:r>
      <w:r w:rsidRPr="0073618A">
        <w:rPr>
          <w:rFonts w:ascii="Times New Roman" w:hAnsi="Times New Roman" w:cs="Times New Roman"/>
        </w:rPr>
        <w:t>.</w:t>
      </w:r>
    </w:p>
    <w:p w14:paraId="4A208114" w14:textId="77777777" w:rsidR="00DB7D18" w:rsidRPr="0073618A" w:rsidRDefault="00DB7D18" w:rsidP="00DB7D18">
      <w:pPr>
        <w:spacing w:after="120"/>
        <w:jc w:val="both"/>
        <w:rPr>
          <w:rFonts w:ascii="Times New Roman" w:hAnsi="Times New Roman" w:cs="Times New Roman"/>
        </w:rPr>
      </w:pPr>
      <w:r w:rsidRPr="0073618A">
        <w:rPr>
          <w:rFonts w:ascii="Times New Roman" w:hAnsi="Times New Roman" w:cs="Times New Roman"/>
        </w:rPr>
        <w:t xml:space="preserve">Plānotās izmaksas var mainīties, ņemot vērā faktiskās </w:t>
      </w:r>
      <w:r>
        <w:rPr>
          <w:rFonts w:ascii="Times New Roman" w:hAnsi="Times New Roman" w:cs="Times New Roman"/>
        </w:rPr>
        <w:t xml:space="preserve">būvdarbu </w:t>
      </w:r>
      <w:r w:rsidRPr="0073618A">
        <w:rPr>
          <w:rFonts w:ascii="Times New Roman" w:hAnsi="Times New Roman" w:cs="Times New Roman"/>
        </w:rPr>
        <w:t xml:space="preserve">līgumcenas un avansa maksājumu procentuālo apmēru, kā arī projektēšanas un autoruzraudzības </w:t>
      </w:r>
      <w:r>
        <w:rPr>
          <w:rFonts w:ascii="Times New Roman" w:hAnsi="Times New Roman" w:cs="Times New Roman"/>
        </w:rPr>
        <w:t>pakalpojuma</w:t>
      </w:r>
      <w:r w:rsidRPr="00736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izmaksu iespējamo</w:t>
      </w:r>
      <w:r w:rsidRPr="0073618A">
        <w:rPr>
          <w:rFonts w:ascii="Times New Roman" w:hAnsi="Times New Roman" w:cs="Times New Roman"/>
        </w:rPr>
        <w:t xml:space="preserve"> sadārdzinājumu.</w:t>
      </w:r>
    </w:p>
    <w:p w14:paraId="5C04BCEC" w14:textId="77777777" w:rsidR="00DB7D18" w:rsidRDefault="00DB7D18" w:rsidP="00DB7D18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punktu, kā arī </w:t>
      </w:r>
      <w:r>
        <w:rPr>
          <w:rFonts w:ascii="Times New Roman" w:eastAsia="Times New Roman" w:hAnsi="Times New Roman" w:cs="Times New Roman"/>
          <w:lang w:eastAsia="lv-LV"/>
        </w:rPr>
        <w:t xml:space="preserve">Finanšu komitejas 21.08.2024. </w:t>
      </w:r>
      <w:r w:rsidRPr="004D376D">
        <w:rPr>
          <w:rFonts w:ascii="Times New Roman" w:eastAsia="Times New Roman" w:hAnsi="Times New Roman" w:cs="Times New Roman"/>
          <w:lang w:eastAsia="lv-LV"/>
        </w:rPr>
        <w:t>atzinumu</w:t>
      </w:r>
      <w:r>
        <w:rPr>
          <w:rFonts w:ascii="Times New Roman" w:hAnsi="Times New Roman" w:cs="Times New Roman"/>
        </w:rPr>
        <w:t>, Ādažu novada pašvaldības dome</w:t>
      </w:r>
    </w:p>
    <w:p w14:paraId="3CD08FB6" w14:textId="77777777" w:rsidR="00DB7D18" w:rsidRPr="00564CA6" w:rsidRDefault="00DB7D18" w:rsidP="00DB7D1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8261B20" w14:textId="77777777" w:rsidR="00DB7D18" w:rsidRPr="00E27301" w:rsidRDefault="00DB7D18" w:rsidP="00DB7D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27301">
        <w:rPr>
          <w:rFonts w:ascii="Times New Roman" w:hAnsi="Times New Roman" w:cs="Times New Roman"/>
        </w:rPr>
        <w:t xml:space="preserve">Veikt grozījumu Ādažu novada pašvaldības domes </w:t>
      </w:r>
      <w:r>
        <w:rPr>
          <w:rFonts w:ascii="Times New Roman" w:hAnsi="Times New Roman" w:cs="Times New Roman"/>
        </w:rPr>
        <w:t>23</w:t>
      </w:r>
      <w:r w:rsidRPr="006916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916A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916AE">
        <w:rPr>
          <w:rFonts w:ascii="Times New Roman" w:hAnsi="Times New Roman" w:cs="Times New Roman"/>
        </w:rPr>
        <w:t>. lēmum</w:t>
      </w:r>
      <w:r>
        <w:rPr>
          <w:rFonts w:ascii="Times New Roman" w:hAnsi="Times New Roman" w:cs="Times New Roman"/>
        </w:rPr>
        <w:t>ā</w:t>
      </w:r>
      <w:r w:rsidRPr="006916AE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9403E2">
        <w:rPr>
          <w:rFonts w:ascii="Times New Roman" w:hAnsi="Times New Roman" w:cs="Times New Roman"/>
        </w:rPr>
        <w:t xml:space="preserve">451 “Par dalību atklātajā projektu iesniegumu konkursā “Publiskās </w:t>
      </w:r>
      <w:proofErr w:type="spellStart"/>
      <w:r w:rsidRPr="009403E2">
        <w:rPr>
          <w:rFonts w:ascii="Times New Roman" w:hAnsi="Times New Roman" w:cs="Times New Roman"/>
        </w:rPr>
        <w:t>ārtelpas</w:t>
      </w:r>
      <w:proofErr w:type="spellEnd"/>
      <w:r w:rsidRPr="009403E2">
        <w:rPr>
          <w:rFonts w:ascii="Times New Roman" w:hAnsi="Times New Roman" w:cs="Times New Roman"/>
        </w:rPr>
        <w:t xml:space="preserve"> attīstība””</w:t>
      </w:r>
      <w:r>
        <w:rPr>
          <w:rFonts w:ascii="Times New Roman" w:hAnsi="Times New Roman" w:cs="Times New Roman"/>
        </w:rPr>
        <w:t xml:space="preserve"> un</w:t>
      </w:r>
      <w:r w:rsidRPr="00E273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izteikt</w:t>
      </w:r>
      <w:r w:rsidRPr="00E27301">
        <w:rPr>
          <w:rFonts w:ascii="Times New Roman" w:hAnsi="Times New Roman" w:cs="Times New Roman"/>
        </w:rPr>
        <w:t xml:space="preserve"> lemjoš</w:t>
      </w:r>
      <w:r>
        <w:rPr>
          <w:rFonts w:ascii="Times New Roman" w:hAnsi="Times New Roman" w:cs="Times New Roman"/>
        </w:rPr>
        <w:t>ās</w:t>
      </w:r>
      <w:r w:rsidRPr="00E27301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as</w:t>
      </w:r>
      <w:r w:rsidRPr="00E273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3. </w:t>
      </w:r>
      <w:r w:rsidRPr="00E27301">
        <w:rPr>
          <w:rFonts w:ascii="Times New Roman" w:hAnsi="Times New Roman" w:cs="Times New Roman"/>
        </w:rPr>
        <w:t>punktu</w:t>
      </w:r>
      <w:r>
        <w:rPr>
          <w:rFonts w:ascii="Times New Roman" w:hAnsi="Times New Roman" w:cs="Times New Roman"/>
        </w:rPr>
        <w:t xml:space="preserve"> šādā jaunā redakcijā:</w:t>
      </w:r>
    </w:p>
    <w:p w14:paraId="58EB6494" w14:textId="77777777" w:rsidR="00DB7D18" w:rsidRDefault="00DB7D18" w:rsidP="00DB7D18">
      <w:pPr>
        <w:tabs>
          <w:tab w:val="left" w:pos="993"/>
        </w:tabs>
        <w:spacing w:after="120"/>
        <w:ind w:left="1134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C972E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r w:rsidRPr="00C972E8">
        <w:rPr>
          <w:rFonts w:ascii="Times New Roman" w:hAnsi="Times New Roman" w:cs="Times New Roman"/>
        </w:rPr>
        <w:t>Projekta apstiprināšanas gadījumā:</w:t>
      </w:r>
    </w:p>
    <w:p w14:paraId="597E6651" w14:textId="77777777" w:rsidR="00DB7D18" w:rsidRDefault="00DB7D18" w:rsidP="00DB7D18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 w:rsidRPr="009027EE">
        <w:rPr>
          <w:rFonts w:ascii="Times New Roman" w:hAnsi="Times New Roman" w:cs="Times New Roman"/>
        </w:rPr>
        <w:t xml:space="preserve">3.1. tehniskā projekta izstrādei un </w:t>
      </w:r>
      <w:proofErr w:type="spellStart"/>
      <w:r w:rsidRPr="009027EE">
        <w:rPr>
          <w:rFonts w:ascii="Times New Roman" w:hAnsi="Times New Roman" w:cs="Times New Roman"/>
        </w:rPr>
        <w:t>priekšfinansējumam</w:t>
      </w:r>
      <w:proofErr w:type="spellEnd"/>
      <w:r w:rsidRPr="009027EE">
        <w:rPr>
          <w:rFonts w:ascii="Times New Roman" w:hAnsi="Times New Roman" w:cs="Times New Roman"/>
        </w:rPr>
        <w:t xml:space="preserve"> Attīstības un projektu nodaļas 2024. gada budžetā paredzēt 2765 </w:t>
      </w:r>
      <w:proofErr w:type="spellStart"/>
      <w:r w:rsidRPr="009027EE">
        <w:rPr>
          <w:rFonts w:ascii="Times New Roman" w:hAnsi="Times New Roman" w:cs="Times New Roman"/>
          <w:i/>
          <w:iCs/>
        </w:rPr>
        <w:t>euro</w:t>
      </w:r>
      <w:proofErr w:type="spellEnd"/>
      <w:r w:rsidRPr="009027EE">
        <w:rPr>
          <w:rFonts w:ascii="Times New Roman" w:hAnsi="Times New Roman" w:cs="Times New Roman"/>
        </w:rPr>
        <w:t xml:space="preserve"> un 2025. gada budžeta tāmes projektā 95642 </w:t>
      </w:r>
      <w:proofErr w:type="spellStart"/>
      <w:r w:rsidRPr="009027EE">
        <w:rPr>
          <w:rFonts w:ascii="Times New Roman" w:hAnsi="Times New Roman" w:cs="Times New Roman"/>
          <w:i/>
          <w:iCs/>
        </w:rPr>
        <w:t>euro</w:t>
      </w:r>
      <w:proofErr w:type="spellEnd"/>
      <w:r w:rsidRPr="009027EE">
        <w:rPr>
          <w:rFonts w:ascii="Times New Roman" w:hAnsi="Times New Roman" w:cs="Times New Roman"/>
        </w:rPr>
        <w:t>;</w:t>
      </w:r>
    </w:p>
    <w:p w14:paraId="6128287C" w14:textId="77777777" w:rsidR="00DB7D18" w:rsidRDefault="00DB7D18" w:rsidP="00DB7D18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Projektu uzraudzības komisijai noteikt projekta vadības kārtību;</w:t>
      </w:r>
    </w:p>
    <w:p w14:paraId="5CA60EF0" w14:textId="77777777" w:rsidR="00DB7D18" w:rsidRPr="00EC12AD" w:rsidRDefault="00DB7D18" w:rsidP="00DB7D18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pašvaldības domes priekšsēdētājai parakstīt ar projekta īstenošanu saistītos dokumentus.”.</w:t>
      </w:r>
    </w:p>
    <w:p w14:paraId="6997EA9F" w14:textId="77777777" w:rsidR="00DB7D18" w:rsidRPr="00564CA6" w:rsidRDefault="00DB7D18" w:rsidP="00DB7D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 vietniecei veikt lēmuma izpildes kontroli.</w:t>
      </w:r>
    </w:p>
    <w:p w14:paraId="0410C303" w14:textId="77777777" w:rsidR="00DB7D18" w:rsidRPr="00564CA6" w:rsidRDefault="00DB7D18" w:rsidP="00DB7D1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215F720" w14:textId="77777777" w:rsidR="00DB7D18" w:rsidRDefault="00DB7D18" w:rsidP="00DB7D18">
      <w:pPr>
        <w:jc w:val="both"/>
        <w:rPr>
          <w:rFonts w:ascii="Times New Roman" w:hAnsi="Times New Roman" w:cs="Times New Roman"/>
        </w:rPr>
      </w:pPr>
    </w:p>
    <w:p w14:paraId="6FB64078" w14:textId="77777777" w:rsidR="00DB7D18" w:rsidRPr="00564CA6" w:rsidRDefault="00DB7D18" w:rsidP="00DB7D18">
      <w:pPr>
        <w:jc w:val="both"/>
        <w:rPr>
          <w:rFonts w:ascii="Times New Roman" w:hAnsi="Times New Roman" w:cs="Times New Roman"/>
        </w:rPr>
      </w:pPr>
    </w:p>
    <w:p w14:paraId="3DD41E20" w14:textId="77777777" w:rsidR="00DB7D18" w:rsidRDefault="00DB7D18" w:rsidP="00DB7D1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D948613" w14:textId="77777777" w:rsidR="00564CA6" w:rsidRDefault="00564CA6" w:rsidP="00BB16A4">
      <w:pPr>
        <w:jc w:val="both"/>
        <w:rPr>
          <w:rFonts w:ascii="Times New Roman" w:hAnsi="Times New Roman" w:cs="Times New Roman"/>
          <w:noProof/>
        </w:rPr>
      </w:pPr>
    </w:p>
    <w:p w14:paraId="15E82F37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768202F" w14:textId="77777777" w:rsidR="00147221" w:rsidRPr="00147221" w:rsidRDefault="00DB7D1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0A75E53" w14:textId="77777777" w:rsidR="00564CA6" w:rsidRPr="00564CA6" w:rsidRDefault="00DB7D1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FDA7948" w14:textId="77777777" w:rsidR="00564CA6" w:rsidRPr="00564CA6" w:rsidRDefault="00DB7D1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B6BA4E9" w14:textId="77777777" w:rsidR="00C76501" w:rsidRPr="00564CA6" w:rsidRDefault="00C76501" w:rsidP="00C765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JIP, APN, FIN, </w:t>
      </w:r>
      <w:r w:rsidRPr="002D5934">
        <w:rPr>
          <w:rFonts w:ascii="Times New Roman" w:hAnsi="Times New Roman"/>
        </w:rPr>
        <w:t>IDRV, IDR</w:t>
      </w:r>
      <w:r>
        <w:rPr>
          <w:rFonts w:ascii="Times New Roman" w:hAnsi="Times New Roman" w:cs="Times New Roman"/>
        </w:rPr>
        <w:t xml:space="preserve"> - @ </w:t>
      </w:r>
    </w:p>
    <w:p w14:paraId="5BA24BE5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C467471" w14:textId="77777777" w:rsidR="00C76501" w:rsidRPr="00564CA6" w:rsidRDefault="00C76501" w:rsidP="00564CA6">
      <w:pPr>
        <w:jc w:val="both"/>
        <w:rPr>
          <w:rFonts w:ascii="Times New Roman" w:hAnsi="Times New Roman" w:cs="Times New Roman"/>
          <w:color w:val="FF0000"/>
        </w:rPr>
      </w:pPr>
    </w:p>
    <w:p w14:paraId="35EE149A" w14:textId="77777777" w:rsidR="00564CA6" w:rsidRPr="00B47C10" w:rsidRDefault="00DB7D18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Vanka-Krilovska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A75E" w14:textId="77777777" w:rsidR="007B4CA9" w:rsidRDefault="007B4CA9">
      <w:r>
        <w:separator/>
      </w:r>
    </w:p>
  </w:endnote>
  <w:endnote w:type="continuationSeparator" w:id="0">
    <w:p w14:paraId="15C4C44A" w14:textId="77777777" w:rsidR="007B4CA9" w:rsidRDefault="007B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349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67256F2" w14:textId="77777777" w:rsidR="005C7FA1" w:rsidRPr="005C7FA1" w:rsidRDefault="00DB7D1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7E4B1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1A5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2389D7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88FE" w14:textId="77777777" w:rsidR="007B4CA9" w:rsidRDefault="007B4CA9">
      <w:r>
        <w:separator/>
      </w:r>
    </w:p>
  </w:footnote>
  <w:footnote w:type="continuationSeparator" w:id="0">
    <w:p w14:paraId="414995C7" w14:textId="77777777" w:rsidR="007B4CA9" w:rsidRDefault="007B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6FC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40A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3702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A5B4A" w:tentative="1">
      <w:start w:val="1"/>
      <w:numFmt w:val="lowerLetter"/>
      <w:lvlText w:val="%2."/>
      <w:lvlJc w:val="left"/>
      <w:pPr>
        <w:ind w:left="1440" w:hanging="360"/>
      </w:pPr>
    </w:lvl>
    <w:lvl w:ilvl="2" w:tplc="AEEAC210" w:tentative="1">
      <w:start w:val="1"/>
      <w:numFmt w:val="lowerRoman"/>
      <w:lvlText w:val="%3."/>
      <w:lvlJc w:val="right"/>
      <w:pPr>
        <w:ind w:left="2160" w:hanging="180"/>
      </w:pPr>
    </w:lvl>
    <w:lvl w:ilvl="3" w:tplc="88B40294" w:tentative="1">
      <w:start w:val="1"/>
      <w:numFmt w:val="decimal"/>
      <w:lvlText w:val="%4."/>
      <w:lvlJc w:val="left"/>
      <w:pPr>
        <w:ind w:left="2880" w:hanging="360"/>
      </w:pPr>
    </w:lvl>
    <w:lvl w:ilvl="4" w:tplc="59AEDBA4" w:tentative="1">
      <w:start w:val="1"/>
      <w:numFmt w:val="lowerLetter"/>
      <w:lvlText w:val="%5."/>
      <w:lvlJc w:val="left"/>
      <w:pPr>
        <w:ind w:left="3600" w:hanging="360"/>
      </w:pPr>
    </w:lvl>
    <w:lvl w:ilvl="5" w:tplc="C3288DFC" w:tentative="1">
      <w:start w:val="1"/>
      <w:numFmt w:val="lowerRoman"/>
      <w:lvlText w:val="%6."/>
      <w:lvlJc w:val="right"/>
      <w:pPr>
        <w:ind w:left="4320" w:hanging="180"/>
      </w:pPr>
    </w:lvl>
    <w:lvl w:ilvl="6" w:tplc="A7DC4BA8" w:tentative="1">
      <w:start w:val="1"/>
      <w:numFmt w:val="decimal"/>
      <w:lvlText w:val="%7."/>
      <w:lvlJc w:val="left"/>
      <w:pPr>
        <w:ind w:left="5040" w:hanging="360"/>
      </w:pPr>
    </w:lvl>
    <w:lvl w:ilvl="7" w:tplc="B94053F0" w:tentative="1">
      <w:start w:val="1"/>
      <w:numFmt w:val="lowerLetter"/>
      <w:lvlText w:val="%8."/>
      <w:lvlJc w:val="left"/>
      <w:pPr>
        <w:ind w:left="5760" w:hanging="360"/>
      </w:pPr>
    </w:lvl>
    <w:lvl w:ilvl="8" w:tplc="88A23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4079"/>
    <w:multiLevelType w:val="hybridMultilevel"/>
    <w:tmpl w:val="BC660A1C"/>
    <w:lvl w:ilvl="0" w:tplc="38881F9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025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3F4DB6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CA9"/>
    <w:rsid w:val="007B4DDB"/>
    <w:rsid w:val="007D3E7E"/>
    <w:rsid w:val="007F6083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76501"/>
    <w:rsid w:val="00C82360"/>
    <w:rsid w:val="00C9477C"/>
    <w:rsid w:val="00CC1B2F"/>
    <w:rsid w:val="00CF16C2"/>
    <w:rsid w:val="00D86969"/>
    <w:rsid w:val="00DB7D18"/>
    <w:rsid w:val="00E52DA2"/>
    <w:rsid w:val="00E75D8D"/>
    <w:rsid w:val="00EF06E1"/>
    <w:rsid w:val="00F0723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1DDC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B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2024-08-23T09:16:00Z</dcterms:created>
  <dcterms:modified xsi:type="dcterms:W3CDTF">2024-08-23T09:16:00Z</dcterms:modified>
</cp:coreProperties>
</file>