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BD77" w14:textId="77777777" w:rsidR="0029682B" w:rsidRDefault="007D228E" w:rsidP="002E3C71">
      <w:pPr>
        <w:spacing w:after="0" w:line="240" w:lineRule="auto"/>
      </w:pPr>
      <w:r>
        <w:rPr>
          <w:noProof/>
        </w:rPr>
        <w:drawing>
          <wp:inline distT="0" distB="0" distL="0" distR="0">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2B7F4F6" w14:textId="77777777" w:rsidR="0029682B" w:rsidRPr="002E3C71" w:rsidRDefault="007D228E" w:rsidP="002E3C71">
      <w:pPr>
        <w:tabs>
          <w:tab w:val="center" w:pos="4535"/>
          <w:tab w:val="left" w:pos="7116"/>
        </w:tabs>
        <w:spacing w:after="0" w:line="240" w:lineRule="auto"/>
        <w:rPr>
          <w:rFonts w:ascii="Times New Roman" w:hAnsi="Times New Roman" w:cs="Times New Roman"/>
          <w:noProof/>
          <w:sz w:val="26"/>
          <w:szCs w:val="26"/>
        </w:rPr>
      </w:pPr>
      <w:r>
        <w:rPr>
          <w:rFonts w:ascii="Times New Roman" w:hAnsi="Times New Roman" w:cs="Times New Roman"/>
          <w:noProof/>
          <w:sz w:val="28"/>
          <w:szCs w:val="28"/>
        </w:rPr>
        <w:tab/>
      </w:r>
      <w:r w:rsidRPr="002E3C71">
        <w:rPr>
          <w:rFonts w:ascii="Times New Roman" w:hAnsi="Times New Roman" w:cs="Times New Roman"/>
          <w:noProof/>
          <w:sz w:val="26"/>
          <w:szCs w:val="26"/>
        </w:rPr>
        <w:t>LĒMUMS</w:t>
      </w:r>
      <w:r w:rsidRPr="002E3C71">
        <w:rPr>
          <w:rFonts w:ascii="Times New Roman" w:hAnsi="Times New Roman" w:cs="Times New Roman"/>
          <w:noProof/>
          <w:sz w:val="26"/>
          <w:szCs w:val="26"/>
        </w:rPr>
        <w:tab/>
      </w:r>
    </w:p>
    <w:p w14:paraId="658B6F5B" w14:textId="6517D6B7" w:rsidR="0029682B" w:rsidRPr="002E3C71" w:rsidRDefault="007D228E" w:rsidP="002E3C71">
      <w:pPr>
        <w:spacing w:after="0" w:line="240" w:lineRule="auto"/>
        <w:jc w:val="center"/>
        <w:rPr>
          <w:rFonts w:ascii="Times New Roman" w:hAnsi="Times New Roman" w:cs="Times New Roman"/>
          <w:noProof/>
          <w:sz w:val="23"/>
          <w:szCs w:val="23"/>
        </w:rPr>
      </w:pPr>
      <w:r w:rsidRPr="002E3C71">
        <w:rPr>
          <w:rFonts w:ascii="Times New Roman" w:hAnsi="Times New Roman" w:cs="Times New Roman"/>
          <w:noProof/>
          <w:sz w:val="23"/>
          <w:szCs w:val="23"/>
        </w:rPr>
        <w:t>Ādažos, Ādažu novadā</w:t>
      </w:r>
    </w:p>
    <w:p w14:paraId="5E951241" w14:textId="77777777" w:rsidR="002E3C71" w:rsidRPr="002E3C71" w:rsidRDefault="002E3C71" w:rsidP="002E3C71">
      <w:pPr>
        <w:spacing w:after="0" w:line="240" w:lineRule="auto"/>
        <w:jc w:val="center"/>
        <w:rPr>
          <w:rFonts w:ascii="Times New Roman" w:hAnsi="Times New Roman" w:cs="Times New Roman"/>
          <w:noProof/>
          <w:sz w:val="23"/>
          <w:szCs w:val="23"/>
        </w:rPr>
      </w:pPr>
    </w:p>
    <w:p w14:paraId="44CE7BB2" w14:textId="17EA3769" w:rsidR="0029682B" w:rsidRPr="002E3C71" w:rsidRDefault="007D228E" w:rsidP="002E3C71">
      <w:pPr>
        <w:spacing w:after="0" w:line="240" w:lineRule="auto"/>
        <w:rPr>
          <w:rFonts w:ascii="Times New Roman" w:hAnsi="Times New Roman" w:cs="Times New Roman"/>
          <w:b/>
          <w:bCs/>
          <w:noProof/>
          <w:sz w:val="23"/>
          <w:szCs w:val="23"/>
        </w:rPr>
      </w:pPr>
      <w:r w:rsidRPr="002E3C71">
        <w:rPr>
          <w:rFonts w:ascii="Times New Roman" w:hAnsi="Times New Roman" w:cs="Times New Roman"/>
          <w:sz w:val="23"/>
          <w:szCs w:val="23"/>
        </w:rPr>
        <w:t xml:space="preserve">2024. gada </w:t>
      </w:r>
      <w:r w:rsidR="006507C9" w:rsidRPr="002E3C71">
        <w:rPr>
          <w:rFonts w:ascii="Times New Roman" w:hAnsi="Times New Roman" w:cs="Times New Roman"/>
          <w:sz w:val="23"/>
          <w:szCs w:val="23"/>
        </w:rPr>
        <w:t>25</w:t>
      </w:r>
      <w:r w:rsidRPr="002E3C71">
        <w:rPr>
          <w:rFonts w:ascii="Times New Roman" w:hAnsi="Times New Roman" w:cs="Times New Roman"/>
          <w:sz w:val="23"/>
          <w:szCs w:val="23"/>
        </w:rPr>
        <w:t>. jū</w:t>
      </w:r>
      <w:r w:rsidR="006507C9" w:rsidRPr="002E3C71">
        <w:rPr>
          <w:rFonts w:ascii="Times New Roman" w:hAnsi="Times New Roman" w:cs="Times New Roman"/>
          <w:sz w:val="23"/>
          <w:szCs w:val="23"/>
        </w:rPr>
        <w:t>lijā</w:t>
      </w:r>
      <w:r w:rsidRPr="002E3C71">
        <w:rPr>
          <w:rFonts w:ascii="Times New Roman" w:hAnsi="Times New Roman" w:cs="Times New Roman"/>
          <w:sz w:val="23"/>
          <w:szCs w:val="23"/>
        </w:rPr>
        <w:tab/>
      </w:r>
      <w:r w:rsidRPr="002E3C71">
        <w:rPr>
          <w:rFonts w:ascii="Times New Roman" w:hAnsi="Times New Roman" w:cs="Times New Roman"/>
          <w:sz w:val="23"/>
          <w:szCs w:val="23"/>
        </w:rPr>
        <w:tab/>
      </w:r>
      <w:r w:rsidRPr="002E3C71">
        <w:rPr>
          <w:rFonts w:ascii="Times New Roman" w:hAnsi="Times New Roman" w:cs="Times New Roman"/>
          <w:sz w:val="23"/>
          <w:szCs w:val="23"/>
        </w:rPr>
        <w:tab/>
      </w:r>
      <w:r w:rsidRPr="002E3C71">
        <w:rPr>
          <w:rFonts w:ascii="Times New Roman" w:hAnsi="Times New Roman" w:cs="Times New Roman"/>
          <w:sz w:val="23"/>
          <w:szCs w:val="23"/>
        </w:rPr>
        <w:tab/>
      </w:r>
      <w:r w:rsidRPr="002E3C71">
        <w:rPr>
          <w:rFonts w:ascii="Times New Roman" w:hAnsi="Times New Roman" w:cs="Times New Roman"/>
          <w:sz w:val="23"/>
          <w:szCs w:val="23"/>
        </w:rPr>
        <w:tab/>
      </w:r>
      <w:r w:rsidR="002E3C71" w:rsidRPr="002E3C71">
        <w:rPr>
          <w:rFonts w:ascii="Times New Roman" w:hAnsi="Times New Roman" w:cs="Times New Roman"/>
          <w:sz w:val="23"/>
          <w:szCs w:val="23"/>
        </w:rPr>
        <w:tab/>
      </w:r>
      <w:r w:rsidR="002E3C71" w:rsidRPr="002E3C71">
        <w:rPr>
          <w:rFonts w:ascii="Times New Roman" w:hAnsi="Times New Roman" w:cs="Times New Roman"/>
          <w:sz w:val="23"/>
          <w:szCs w:val="23"/>
        </w:rPr>
        <w:tab/>
      </w:r>
      <w:r w:rsidR="002E3C71" w:rsidRPr="002E3C71">
        <w:rPr>
          <w:rFonts w:ascii="Times New Roman" w:hAnsi="Times New Roman" w:cs="Times New Roman"/>
          <w:sz w:val="23"/>
          <w:szCs w:val="23"/>
        </w:rPr>
        <w:tab/>
      </w:r>
      <w:r w:rsidR="002E3C71" w:rsidRPr="002E3C71">
        <w:rPr>
          <w:rFonts w:ascii="Times New Roman" w:hAnsi="Times New Roman" w:cs="Times New Roman"/>
          <w:sz w:val="23"/>
          <w:szCs w:val="23"/>
        </w:rPr>
        <w:tab/>
      </w:r>
      <w:r w:rsidRPr="002E3C71">
        <w:rPr>
          <w:rFonts w:ascii="Times New Roman" w:hAnsi="Times New Roman" w:cs="Times New Roman"/>
          <w:b/>
          <w:sz w:val="23"/>
          <w:szCs w:val="23"/>
        </w:rPr>
        <w:t>Nr.</w:t>
      </w:r>
      <w:r w:rsidRPr="002E3C71">
        <w:rPr>
          <w:sz w:val="23"/>
          <w:szCs w:val="23"/>
        </w:rPr>
        <w:t xml:space="preserve"> </w:t>
      </w:r>
      <w:r w:rsidRPr="002E3C71">
        <w:rPr>
          <w:rFonts w:ascii="Times New Roman" w:hAnsi="Times New Roman" w:cs="Times New Roman"/>
          <w:b/>
          <w:bCs/>
          <w:noProof/>
          <w:sz w:val="23"/>
          <w:szCs w:val="23"/>
        </w:rPr>
        <w:t>301</w:t>
      </w:r>
    </w:p>
    <w:p w14:paraId="0F5C6AEC" w14:textId="677EA6EA" w:rsidR="002E3C71" w:rsidRPr="002E3C71" w:rsidRDefault="002E3C71" w:rsidP="002E3C71">
      <w:pPr>
        <w:spacing w:after="0" w:line="240" w:lineRule="auto"/>
        <w:rPr>
          <w:rFonts w:ascii="Times New Roman" w:hAnsi="Times New Roman" w:cs="Times New Roman"/>
          <w:noProof/>
          <w:sz w:val="23"/>
          <w:szCs w:val="23"/>
        </w:rPr>
      </w:pPr>
    </w:p>
    <w:p w14:paraId="4EED3680" w14:textId="77777777" w:rsidR="002E3C71" w:rsidRPr="002E3C71" w:rsidRDefault="002E3C71" w:rsidP="002E3C71">
      <w:pPr>
        <w:spacing w:line="240" w:lineRule="auto"/>
        <w:jc w:val="center"/>
        <w:rPr>
          <w:rFonts w:ascii="Times New Roman" w:hAnsi="Times New Roman" w:cs="Times New Roman"/>
          <w:b/>
          <w:bCs/>
          <w:sz w:val="23"/>
          <w:szCs w:val="23"/>
        </w:rPr>
      </w:pPr>
      <w:bookmarkStart w:id="0" w:name="_Hlk64012881"/>
      <w:r w:rsidRPr="002E3C71">
        <w:rPr>
          <w:rFonts w:ascii="Times New Roman" w:hAnsi="Times New Roman" w:cs="Times New Roman"/>
          <w:b/>
          <w:bCs/>
          <w:sz w:val="23"/>
          <w:szCs w:val="23"/>
        </w:rPr>
        <w:t>Par tirdzniecības vietu nomas maksas izsoles rezultātu apstiprināšanu</w:t>
      </w:r>
    </w:p>
    <w:bookmarkEnd w:id="0"/>
    <w:p w14:paraId="7D509E9E" w14:textId="77777777" w:rsidR="002E3C71" w:rsidRPr="002E3C71" w:rsidRDefault="002E3C71" w:rsidP="002E3C71">
      <w:pPr>
        <w:spacing w:after="120" w:line="240" w:lineRule="auto"/>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 xml:space="preserve">Ādažu novada pašvaldības </w:t>
      </w:r>
      <w:bookmarkStart w:id="1" w:name="_Hlk81587303"/>
      <w:r w:rsidRPr="002E3C71">
        <w:rPr>
          <w:rFonts w:ascii="Times New Roman" w:eastAsia="Times New Roman" w:hAnsi="Times New Roman" w:cs="Times New Roman"/>
          <w:sz w:val="23"/>
          <w:szCs w:val="23"/>
          <w:lang w:eastAsia="x-none"/>
        </w:rPr>
        <w:t>dome</w:t>
      </w:r>
      <w:bookmarkEnd w:id="1"/>
      <w:r w:rsidRPr="002E3C71">
        <w:rPr>
          <w:rFonts w:ascii="Times New Roman" w:eastAsia="Times New Roman" w:hAnsi="Times New Roman" w:cs="Times New Roman"/>
          <w:sz w:val="23"/>
          <w:szCs w:val="23"/>
          <w:lang w:eastAsia="x-none"/>
        </w:rPr>
        <w:t xml:space="preserve"> izskatīja </w:t>
      </w:r>
      <w:r w:rsidRPr="002E3C71">
        <w:rPr>
          <w:rFonts w:ascii="Times New Roman" w:eastAsia="Times New Roman" w:hAnsi="Times New Roman" w:cs="Times New Roman"/>
          <w:sz w:val="23"/>
          <w:szCs w:val="23"/>
          <w:lang w:eastAsia="x-none" w:bidi="lv-LV"/>
        </w:rPr>
        <w:t xml:space="preserve">elektronisko izsoļu vietnē </w:t>
      </w:r>
      <w:bookmarkStart w:id="2" w:name="_Hlk168385464"/>
      <w:r w:rsidRPr="002E3C71">
        <w:rPr>
          <w:rFonts w:ascii="Times New Roman" w:eastAsia="Times New Roman" w:hAnsi="Times New Roman" w:cs="Times New Roman"/>
          <w:bCs/>
          <w:color w:val="314C74"/>
          <w:sz w:val="23"/>
          <w:szCs w:val="23"/>
        </w:rPr>
        <w:fldChar w:fldCharType="begin"/>
      </w:r>
      <w:r w:rsidRPr="002E3C71">
        <w:rPr>
          <w:rFonts w:ascii="Times New Roman" w:eastAsia="Times New Roman" w:hAnsi="Times New Roman" w:cs="Times New Roman"/>
          <w:bCs/>
          <w:color w:val="314C74"/>
          <w:sz w:val="23"/>
          <w:szCs w:val="23"/>
        </w:rPr>
        <w:instrText>HYPERLINK "https://izsoles.ta.gov.lv"</w:instrText>
      </w:r>
      <w:r w:rsidRPr="002E3C71">
        <w:rPr>
          <w:rFonts w:ascii="Times New Roman" w:eastAsia="Times New Roman" w:hAnsi="Times New Roman" w:cs="Times New Roman"/>
          <w:bCs/>
          <w:color w:val="314C74"/>
          <w:sz w:val="23"/>
          <w:szCs w:val="23"/>
        </w:rPr>
      </w:r>
      <w:r w:rsidRPr="002E3C71">
        <w:rPr>
          <w:rFonts w:ascii="Times New Roman" w:eastAsia="Times New Roman" w:hAnsi="Times New Roman" w:cs="Times New Roman"/>
          <w:bCs/>
          <w:color w:val="314C74"/>
          <w:sz w:val="23"/>
          <w:szCs w:val="23"/>
        </w:rPr>
        <w:fldChar w:fldCharType="separate"/>
      </w:r>
      <w:r w:rsidRPr="002E3C71">
        <w:rPr>
          <w:rStyle w:val="Hyperlink"/>
          <w:rFonts w:ascii="Times New Roman" w:eastAsia="Times New Roman" w:hAnsi="Times New Roman" w:cs="Times New Roman"/>
          <w:bCs/>
          <w:sz w:val="23"/>
          <w:szCs w:val="23"/>
        </w:rPr>
        <w:t>https://izsoles.ta.gov.lv</w:t>
      </w:r>
      <w:r w:rsidRPr="002E3C71">
        <w:rPr>
          <w:rFonts w:ascii="Times New Roman" w:eastAsia="Times New Roman" w:hAnsi="Times New Roman" w:cs="Times New Roman"/>
          <w:bCs/>
          <w:color w:val="314C74"/>
          <w:sz w:val="23"/>
          <w:szCs w:val="23"/>
        </w:rPr>
        <w:fldChar w:fldCharType="end"/>
      </w:r>
      <w:bookmarkEnd w:id="2"/>
      <w:r w:rsidRPr="002E3C71">
        <w:rPr>
          <w:rFonts w:ascii="Times New Roman" w:eastAsia="Times New Roman" w:hAnsi="Times New Roman" w:cs="Times New Roman"/>
          <w:color w:val="C00000"/>
          <w:sz w:val="23"/>
          <w:szCs w:val="23"/>
          <w:lang w:eastAsia="x-none"/>
        </w:rPr>
        <w:t xml:space="preserve"> </w:t>
      </w:r>
      <w:r w:rsidRPr="002E3C71">
        <w:rPr>
          <w:rFonts w:ascii="Times New Roman" w:eastAsia="Times New Roman" w:hAnsi="Times New Roman" w:cs="Times New Roman"/>
          <w:sz w:val="23"/>
          <w:szCs w:val="23"/>
          <w:lang w:eastAsia="x-none"/>
        </w:rPr>
        <w:t xml:space="preserve">19.07.2024. sagatavotus aktus </w:t>
      </w:r>
      <w:bookmarkStart w:id="3" w:name="_Hlk78874623"/>
      <w:r w:rsidRPr="002E3C71">
        <w:rPr>
          <w:rFonts w:ascii="Times New Roman" w:eastAsia="Times New Roman" w:hAnsi="Times New Roman" w:cs="Times New Roman"/>
          <w:sz w:val="23"/>
          <w:szCs w:val="23"/>
          <w:lang w:eastAsia="x-none"/>
        </w:rPr>
        <w:t>Nr.</w:t>
      </w:r>
      <w:bookmarkEnd w:id="3"/>
      <w:r w:rsidRPr="002E3C71">
        <w:rPr>
          <w:rFonts w:ascii="Times New Roman" w:eastAsia="Times New Roman" w:hAnsi="Times New Roman" w:cs="Times New Roman"/>
          <w:sz w:val="23"/>
          <w:szCs w:val="23"/>
          <w:lang w:eastAsia="x-none"/>
        </w:rPr>
        <w:t> 3673629/0/2024-AKT un Nr. 3673525/0/2024-AKT (turpmāk – Akti)</w:t>
      </w:r>
      <w:r w:rsidRPr="002E3C71">
        <w:rPr>
          <w:rFonts w:ascii="Times New Roman" w:eastAsia="Times New Roman" w:hAnsi="Times New Roman" w:cs="Times New Roman"/>
          <w:color w:val="C00000"/>
          <w:sz w:val="23"/>
          <w:szCs w:val="23"/>
          <w:lang w:eastAsia="x-none"/>
        </w:rPr>
        <w:t xml:space="preserve"> </w:t>
      </w:r>
      <w:r w:rsidRPr="002E3C71">
        <w:rPr>
          <w:rFonts w:ascii="Times New Roman" w:eastAsia="Times New Roman" w:hAnsi="Times New Roman" w:cs="Times New Roman"/>
          <w:sz w:val="23"/>
          <w:szCs w:val="23"/>
          <w:lang w:eastAsia="x-none"/>
        </w:rPr>
        <w:t>par tirdzniecības vietu nomas maksu publiskajā pasākumā “</w:t>
      </w:r>
      <w:proofErr w:type="spellStart"/>
      <w:r w:rsidRPr="002E3C71">
        <w:rPr>
          <w:rFonts w:ascii="Times New Roman" w:eastAsia="Times New Roman" w:hAnsi="Times New Roman" w:cs="Times New Roman"/>
          <w:sz w:val="23"/>
          <w:szCs w:val="23"/>
          <w:lang w:eastAsia="x-none"/>
        </w:rPr>
        <w:t>Ņēģu</w:t>
      </w:r>
      <w:proofErr w:type="spellEnd"/>
      <w:r w:rsidRPr="002E3C71">
        <w:rPr>
          <w:rFonts w:ascii="Times New Roman" w:eastAsia="Times New Roman" w:hAnsi="Times New Roman" w:cs="Times New Roman"/>
          <w:sz w:val="23"/>
          <w:szCs w:val="23"/>
          <w:lang w:eastAsia="x-none"/>
        </w:rPr>
        <w:t xml:space="preserve"> svētki Carnikavā” – Atpūtas iela 20 </w:t>
      </w:r>
      <w:r w:rsidRPr="002E3C71">
        <w:rPr>
          <w:rFonts w:ascii="Times New Roman" w:eastAsia="Times New Roman" w:hAnsi="Times New Roman" w:cs="Times New Roman"/>
          <w:sz w:val="23"/>
          <w:szCs w:val="23"/>
        </w:rPr>
        <w:t>(turpmāk - “A” zona)</w:t>
      </w:r>
      <w:r w:rsidRPr="002E3C71">
        <w:rPr>
          <w:rFonts w:ascii="Times New Roman" w:eastAsia="Times New Roman" w:hAnsi="Times New Roman" w:cs="Times New Roman"/>
          <w:sz w:val="23"/>
          <w:szCs w:val="23"/>
          <w:lang w:eastAsia="x-none"/>
        </w:rPr>
        <w:t>, Carnikavā,</w:t>
      </w:r>
      <w:r w:rsidRPr="002E3C71">
        <w:rPr>
          <w:rFonts w:ascii="Times New Roman" w:eastAsia="Times New Roman" w:hAnsi="Times New Roman" w:cs="Times New Roman"/>
          <w:sz w:val="23"/>
          <w:szCs w:val="23"/>
        </w:rPr>
        <w:t xml:space="preserve"> un </w:t>
      </w:r>
      <w:r w:rsidRPr="002E3C71">
        <w:rPr>
          <w:rFonts w:ascii="Times New Roman" w:eastAsia="Times New Roman" w:hAnsi="Times New Roman" w:cs="Times New Roman"/>
          <w:sz w:val="23"/>
          <w:szCs w:val="23"/>
          <w:lang w:eastAsia="x-none"/>
        </w:rPr>
        <w:t xml:space="preserve">Jūras iela 3A </w:t>
      </w:r>
      <w:r w:rsidRPr="002E3C71">
        <w:rPr>
          <w:rFonts w:ascii="Times New Roman" w:eastAsia="Times New Roman" w:hAnsi="Times New Roman" w:cs="Times New Roman"/>
          <w:sz w:val="23"/>
          <w:szCs w:val="23"/>
        </w:rPr>
        <w:t xml:space="preserve"> turpmāk - “B” zona)</w:t>
      </w:r>
      <w:r w:rsidRPr="002E3C71">
        <w:rPr>
          <w:rFonts w:ascii="Times New Roman" w:eastAsia="Times New Roman" w:hAnsi="Times New Roman" w:cs="Times New Roman"/>
          <w:sz w:val="23"/>
          <w:szCs w:val="23"/>
          <w:lang w:eastAsia="x-none"/>
        </w:rPr>
        <w:t>, Carnikavā</w:t>
      </w:r>
      <w:r w:rsidRPr="002E3C71">
        <w:rPr>
          <w:rFonts w:ascii="Times New Roman" w:eastAsia="Times New Roman" w:hAnsi="Times New Roman" w:cs="Times New Roman"/>
          <w:sz w:val="23"/>
          <w:szCs w:val="23"/>
        </w:rPr>
        <w:t xml:space="preserve">, </w:t>
      </w:r>
      <w:r w:rsidRPr="002E3C71">
        <w:rPr>
          <w:rFonts w:ascii="Times New Roman" w:eastAsia="Times New Roman" w:hAnsi="Times New Roman" w:cs="Times New Roman"/>
          <w:sz w:val="23"/>
          <w:szCs w:val="23"/>
          <w:lang w:eastAsia="x-none"/>
        </w:rPr>
        <w:t>tirdzniecības vietu nomas maksu elektroniskajā izsolē ar augšupejošu soli. Akti apstiprināti Pašvaldības mantas iznomāšanas un atsavināšanas komisijas (turpmāk – Komisija) 22.07.2024. sēdē (protokols Nr. ĀNP/1-7-14-2/24/26).</w:t>
      </w:r>
    </w:p>
    <w:p w14:paraId="18E2169A" w14:textId="77777777" w:rsidR="002E3C71" w:rsidRPr="002E3C71" w:rsidRDefault="002E3C71" w:rsidP="002E3C71">
      <w:pPr>
        <w:spacing w:after="120" w:line="240" w:lineRule="auto"/>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Izvērtējot pašvaldības rīcībā esošo informāciju un ar lietu saistītos apstākļus, konstatēts:</w:t>
      </w:r>
    </w:p>
    <w:p w14:paraId="3489C785" w14:textId="77777777" w:rsidR="002E3C71" w:rsidRPr="002E3C71" w:rsidRDefault="002E3C71" w:rsidP="002E3C71">
      <w:pPr>
        <w:pStyle w:val="ListParagraph"/>
        <w:numPr>
          <w:ilvl w:val="0"/>
          <w:numId w:val="4"/>
        </w:numPr>
        <w:spacing w:before="120" w:line="240" w:lineRule="auto"/>
        <w:ind w:left="426" w:hanging="426"/>
        <w:contextualSpacing w:val="0"/>
        <w:jc w:val="both"/>
        <w:rPr>
          <w:rFonts w:ascii="Times New Roman" w:hAnsi="Times New Roman" w:cs="Times New Roman"/>
          <w:sz w:val="23"/>
          <w:szCs w:val="23"/>
          <w:lang w:val="lv-LV"/>
        </w:rPr>
      </w:pPr>
      <w:r w:rsidRPr="002E3C71">
        <w:rPr>
          <w:rFonts w:ascii="Times New Roman" w:eastAsia="Times New Roman" w:hAnsi="Times New Roman" w:cs="Times New Roman"/>
          <w:sz w:val="23"/>
          <w:szCs w:val="23"/>
          <w:lang w:val="lv-LV" w:eastAsia="x-none"/>
        </w:rPr>
        <w:t xml:space="preserve">Ar pašvaldības </w:t>
      </w:r>
      <w:r w:rsidRPr="002E3C71">
        <w:rPr>
          <w:rFonts w:ascii="Times New Roman" w:eastAsia="Times New Roman" w:hAnsi="Times New Roman" w:cs="Times New Roman"/>
          <w:bCs/>
          <w:sz w:val="23"/>
          <w:szCs w:val="23"/>
          <w:lang w:val="lv-LV" w:eastAsia="x-none" w:bidi="lv-LV"/>
        </w:rPr>
        <w:t xml:space="preserve">domes </w:t>
      </w:r>
      <w:r w:rsidRPr="002E3C71">
        <w:rPr>
          <w:rFonts w:ascii="Times New Roman" w:eastAsia="Times New Roman" w:hAnsi="Times New Roman" w:cs="Times New Roman"/>
          <w:sz w:val="23"/>
          <w:szCs w:val="23"/>
          <w:lang w:val="lv-LV" w:eastAsia="x-none" w:bidi="lv-LV"/>
        </w:rPr>
        <w:t>30.05.2024. lēmumu Nr. 209 “</w:t>
      </w:r>
      <w:r w:rsidRPr="002E3C71">
        <w:rPr>
          <w:rFonts w:ascii="Times New Roman" w:eastAsia="Times New Roman" w:hAnsi="Times New Roman" w:cs="Times New Roman"/>
          <w:bCs/>
          <w:sz w:val="23"/>
          <w:szCs w:val="23"/>
          <w:lang w:val="lv-LV" w:eastAsia="x-none" w:bidi="lv-LV"/>
        </w:rPr>
        <w:t>Par neapbūvētu zemesgabalu nomas maksu pasākumā “Nēģu svētki Carnikavā”</w:t>
      </w:r>
      <w:r w:rsidRPr="002E3C71">
        <w:rPr>
          <w:rFonts w:ascii="Times New Roman" w:eastAsia="Times New Roman" w:hAnsi="Times New Roman" w:cs="Times New Roman"/>
          <w:sz w:val="23"/>
          <w:szCs w:val="23"/>
          <w:lang w:val="lv-LV" w:eastAsia="x-none" w:bidi="lv-LV"/>
        </w:rPr>
        <w:t xml:space="preserve">” tika apstiprināti tirdzniecības vietu </w:t>
      </w:r>
      <w:r w:rsidRPr="002E3C71">
        <w:rPr>
          <w:rFonts w:ascii="Times New Roman" w:hAnsi="Times New Roman" w:cs="Times New Roman"/>
          <w:sz w:val="23"/>
          <w:szCs w:val="23"/>
          <w:lang w:val="lv-LV"/>
        </w:rPr>
        <w:t>zonu izvietojumi pašvaldības publiskā pasākuma “Nēģu svētki Carnikavā 2024” norises teritorijā un noteikta nomas maksas sākumcena.</w:t>
      </w:r>
    </w:p>
    <w:p w14:paraId="24B80E49" w14:textId="77777777" w:rsidR="002E3C71" w:rsidRPr="002E3C71" w:rsidRDefault="002E3C71" w:rsidP="002E3C71">
      <w:pPr>
        <w:pStyle w:val="ListParagraph"/>
        <w:numPr>
          <w:ilvl w:val="0"/>
          <w:numId w:val="4"/>
        </w:numPr>
        <w:spacing w:after="120" w:line="240" w:lineRule="auto"/>
        <w:ind w:left="426" w:hanging="426"/>
        <w:jc w:val="both"/>
        <w:rPr>
          <w:rFonts w:ascii="Times New Roman" w:eastAsia="Times New Roman" w:hAnsi="Times New Roman" w:cs="Times New Roman"/>
          <w:sz w:val="23"/>
          <w:szCs w:val="23"/>
          <w:lang w:val="lv-LV" w:eastAsia="x-none"/>
        </w:rPr>
      </w:pPr>
      <w:r w:rsidRPr="002E3C71">
        <w:rPr>
          <w:rFonts w:ascii="Times New Roman" w:eastAsia="Times New Roman" w:hAnsi="Times New Roman" w:cs="Times New Roman"/>
          <w:sz w:val="23"/>
          <w:szCs w:val="23"/>
          <w:lang w:val="lv-LV" w:eastAsia="x-none"/>
        </w:rPr>
        <w:t xml:space="preserve">Ar pašvaldības </w:t>
      </w:r>
      <w:r w:rsidRPr="002E3C71">
        <w:rPr>
          <w:rFonts w:ascii="Times New Roman" w:eastAsia="Times New Roman" w:hAnsi="Times New Roman" w:cs="Times New Roman"/>
          <w:bCs/>
          <w:sz w:val="23"/>
          <w:szCs w:val="23"/>
          <w:lang w:val="lv-LV" w:eastAsia="x-none" w:bidi="lv-LV"/>
        </w:rPr>
        <w:t xml:space="preserve">domes </w:t>
      </w:r>
      <w:r w:rsidRPr="002E3C71">
        <w:rPr>
          <w:rFonts w:ascii="Times New Roman" w:eastAsia="Times New Roman" w:hAnsi="Times New Roman" w:cs="Times New Roman"/>
          <w:sz w:val="23"/>
          <w:szCs w:val="23"/>
          <w:lang w:val="lv-LV" w:eastAsia="x-none" w:bidi="lv-LV"/>
        </w:rPr>
        <w:t>12.06.2024. lēmumu Nr.228 “</w:t>
      </w:r>
      <w:r w:rsidRPr="002E3C71">
        <w:rPr>
          <w:rFonts w:ascii="Times New Roman" w:eastAsia="Times New Roman" w:hAnsi="Times New Roman" w:cs="Times New Roman"/>
          <w:bCs/>
          <w:sz w:val="23"/>
          <w:szCs w:val="23"/>
          <w:lang w:val="lv-LV" w:eastAsia="x-none" w:bidi="lv-LV"/>
        </w:rPr>
        <w:t>Par grozījumiem Ādažu novada pašvaldības domes 30.05.2024. lēmumā Nr. 209 “Par neapbūvētu zemesgabalu nomas maksu pasākumā “Nēģu svētki Carnikavā”</w:t>
      </w:r>
      <w:r w:rsidRPr="002E3C71">
        <w:rPr>
          <w:rFonts w:ascii="Times New Roman" w:eastAsia="Times New Roman" w:hAnsi="Times New Roman" w:cs="Times New Roman"/>
          <w:sz w:val="23"/>
          <w:szCs w:val="23"/>
          <w:lang w:val="lv-LV" w:eastAsia="x-none" w:bidi="lv-LV"/>
        </w:rPr>
        <w:t xml:space="preserve">”, </w:t>
      </w:r>
      <w:r w:rsidRPr="002E3C71">
        <w:rPr>
          <w:rFonts w:ascii="Times New Roman" w:hAnsi="Times New Roman" w:cs="Times New Roman"/>
          <w:bCs/>
          <w:sz w:val="23"/>
          <w:szCs w:val="23"/>
          <w:lang w:val="lv-LV"/>
        </w:rPr>
        <w:t>Pašvaldības mantas iznomāšanas un atsavināšanas komisijai (turpmāk – Komisija) tika uzdots organizēt 1. punktā noteikto tirdzniecības vietu zemesgabalu nomas tiesību elektronisko izsoli ar augšupejošu</w:t>
      </w:r>
      <w:r w:rsidRPr="002E3C71">
        <w:rPr>
          <w:rStyle w:val="CommentReference"/>
          <w:sz w:val="23"/>
          <w:szCs w:val="23"/>
          <w:lang w:val="lv-LV"/>
        </w:rPr>
        <w:t xml:space="preserve"> </w:t>
      </w:r>
      <w:r w:rsidRPr="002E3C71">
        <w:rPr>
          <w:rStyle w:val="CommentReference"/>
          <w:rFonts w:ascii="Times New Roman" w:hAnsi="Times New Roman" w:cs="Times New Roman"/>
          <w:sz w:val="23"/>
          <w:szCs w:val="23"/>
          <w:lang w:val="lv-LV"/>
        </w:rPr>
        <w:t>s</w:t>
      </w:r>
      <w:r w:rsidRPr="002E3C71">
        <w:rPr>
          <w:rFonts w:ascii="Times New Roman" w:hAnsi="Times New Roman" w:cs="Times New Roman"/>
          <w:bCs/>
          <w:sz w:val="23"/>
          <w:szCs w:val="23"/>
          <w:lang w:val="lv-LV"/>
        </w:rPr>
        <w:t xml:space="preserve">olījumu. </w:t>
      </w:r>
      <w:r w:rsidRPr="002E3C71">
        <w:rPr>
          <w:rFonts w:ascii="Times New Roman" w:eastAsia="Times New Roman" w:hAnsi="Times New Roman" w:cs="Times New Roman"/>
          <w:sz w:val="23"/>
          <w:szCs w:val="23"/>
          <w:lang w:val="lv-LV" w:eastAsia="x-none" w:bidi="lv-LV"/>
        </w:rPr>
        <w:t xml:space="preserve"> </w:t>
      </w:r>
    </w:p>
    <w:p w14:paraId="4408DF9C" w14:textId="77777777" w:rsidR="002E3C71" w:rsidRPr="002E3C71" w:rsidRDefault="002E3C71" w:rsidP="002E3C71">
      <w:pPr>
        <w:numPr>
          <w:ilvl w:val="0"/>
          <w:numId w:val="4"/>
        </w:numPr>
        <w:spacing w:after="120" w:line="240" w:lineRule="auto"/>
        <w:ind w:left="426" w:hanging="426"/>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 xml:space="preserve">Ar Komisijas 27.06.2024. lēmumu (prot. Nr. ĀNP/1-7-14-2/24/25) tika apstiprināti tirdzniecības vietas “A” zonas izsoles noteikumi </w:t>
      </w:r>
      <w:r w:rsidRPr="002E3C71">
        <w:rPr>
          <w:rFonts w:ascii="Times New Roman" w:eastAsia="Times New Roman" w:hAnsi="Times New Roman" w:cs="Times New Roman"/>
          <w:bCs/>
          <w:sz w:val="23"/>
          <w:szCs w:val="23"/>
          <w:lang w:eastAsia="x-none"/>
        </w:rPr>
        <w:t>Nr</w:t>
      </w:r>
      <w:r w:rsidRPr="002E3C71">
        <w:rPr>
          <w:rFonts w:ascii="Times New Roman" w:eastAsia="Times New Roman" w:hAnsi="Times New Roman" w:cs="Times New Roman"/>
          <w:sz w:val="23"/>
          <w:szCs w:val="23"/>
          <w:lang w:eastAsia="x-none"/>
        </w:rPr>
        <w:t xml:space="preserve">. </w:t>
      </w:r>
      <w:r w:rsidRPr="002E3C71">
        <w:rPr>
          <w:rFonts w:ascii="Times New Roman" w:eastAsia="Times New Roman" w:hAnsi="Times New Roman" w:cs="Times New Roman"/>
          <w:bCs/>
          <w:sz w:val="23"/>
          <w:szCs w:val="23"/>
          <w:lang w:eastAsia="x-none"/>
        </w:rPr>
        <w:t xml:space="preserve">ĀNP/1-7-14-1/24/20 </w:t>
      </w:r>
      <w:r w:rsidRPr="002E3C71">
        <w:rPr>
          <w:rFonts w:ascii="Times New Roman" w:eastAsia="Times New Roman" w:hAnsi="Times New Roman" w:cs="Times New Roman"/>
          <w:sz w:val="23"/>
          <w:szCs w:val="23"/>
          <w:lang w:eastAsia="x-none"/>
        </w:rPr>
        <w:t xml:space="preserve">(turpmāk – Izsoles noteikumi), nosakot izsoles nomas maksas sākumcenu 7000 </w:t>
      </w:r>
      <w:proofErr w:type="spellStart"/>
      <w:r w:rsidRPr="002E3C71">
        <w:rPr>
          <w:rFonts w:ascii="Times New Roman" w:eastAsia="Times New Roman" w:hAnsi="Times New Roman" w:cs="Times New Roman"/>
          <w:i/>
          <w:iCs/>
          <w:sz w:val="23"/>
          <w:szCs w:val="23"/>
          <w:lang w:eastAsia="x-none"/>
        </w:rPr>
        <w:t>euro</w:t>
      </w:r>
      <w:proofErr w:type="spellEnd"/>
      <w:r w:rsidRPr="002E3C71">
        <w:rPr>
          <w:rFonts w:ascii="Times New Roman" w:eastAsia="Times New Roman" w:hAnsi="Times New Roman" w:cs="Times New Roman"/>
          <w:sz w:val="23"/>
          <w:szCs w:val="23"/>
          <w:lang w:eastAsia="x-none"/>
        </w:rPr>
        <w:t xml:space="preserve">. </w:t>
      </w:r>
    </w:p>
    <w:p w14:paraId="23773C64" w14:textId="77777777" w:rsidR="002E3C71" w:rsidRPr="002E3C71" w:rsidRDefault="002E3C71" w:rsidP="002E3C71">
      <w:pPr>
        <w:numPr>
          <w:ilvl w:val="0"/>
          <w:numId w:val="4"/>
        </w:numPr>
        <w:spacing w:after="120" w:line="240" w:lineRule="auto"/>
        <w:ind w:left="426" w:hanging="426"/>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 xml:space="preserve">Ar Komisijas 27.06.2024. lēmumu (prot. Nr. ĀNP/1-7-14-2/24/25) tika apstiprināti tirdzniecības vietas “B” zonas izsoles noteikumi </w:t>
      </w:r>
      <w:r w:rsidRPr="002E3C71">
        <w:rPr>
          <w:rFonts w:ascii="Times New Roman" w:eastAsia="Times New Roman" w:hAnsi="Times New Roman" w:cs="Times New Roman"/>
          <w:bCs/>
          <w:sz w:val="23"/>
          <w:szCs w:val="23"/>
          <w:lang w:eastAsia="x-none"/>
        </w:rPr>
        <w:t>Nr</w:t>
      </w:r>
      <w:r w:rsidRPr="002E3C71">
        <w:rPr>
          <w:rFonts w:ascii="Times New Roman" w:eastAsia="Times New Roman" w:hAnsi="Times New Roman" w:cs="Times New Roman"/>
          <w:sz w:val="23"/>
          <w:szCs w:val="23"/>
          <w:lang w:eastAsia="x-none"/>
        </w:rPr>
        <w:t xml:space="preserve">. </w:t>
      </w:r>
      <w:r w:rsidRPr="002E3C71">
        <w:rPr>
          <w:rFonts w:ascii="Times New Roman" w:eastAsia="Times New Roman" w:hAnsi="Times New Roman" w:cs="Times New Roman"/>
          <w:bCs/>
          <w:sz w:val="23"/>
          <w:szCs w:val="23"/>
          <w:lang w:eastAsia="x-none"/>
        </w:rPr>
        <w:t xml:space="preserve">ĀNP/1-7-14-1/24/21 </w:t>
      </w:r>
      <w:r w:rsidRPr="002E3C71">
        <w:rPr>
          <w:rFonts w:ascii="Times New Roman" w:eastAsia="Times New Roman" w:hAnsi="Times New Roman" w:cs="Times New Roman"/>
          <w:sz w:val="23"/>
          <w:szCs w:val="23"/>
          <w:lang w:eastAsia="x-none"/>
        </w:rPr>
        <w:t xml:space="preserve">(turpmāk – Izsoles noteikumi), nosakot izsoles nomas maksas sākumcenu 1500 </w:t>
      </w:r>
      <w:proofErr w:type="spellStart"/>
      <w:r w:rsidRPr="002E3C71">
        <w:rPr>
          <w:rFonts w:ascii="Times New Roman" w:eastAsia="Times New Roman" w:hAnsi="Times New Roman" w:cs="Times New Roman"/>
          <w:i/>
          <w:iCs/>
          <w:sz w:val="23"/>
          <w:szCs w:val="23"/>
          <w:lang w:eastAsia="x-none"/>
        </w:rPr>
        <w:t>euro</w:t>
      </w:r>
      <w:proofErr w:type="spellEnd"/>
      <w:r w:rsidRPr="002E3C71">
        <w:rPr>
          <w:rFonts w:ascii="Times New Roman" w:eastAsia="Times New Roman" w:hAnsi="Times New Roman" w:cs="Times New Roman"/>
          <w:sz w:val="23"/>
          <w:szCs w:val="23"/>
          <w:lang w:eastAsia="x-none"/>
        </w:rPr>
        <w:t>.</w:t>
      </w:r>
    </w:p>
    <w:p w14:paraId="30547E34" w14:textId="77777777" w:rsidR="002E3C71" w:rsidRPr="002E3C71" w:rsidRDefault="002E3C71" w:rsidP="002E3C71">
      <w:pPr>
        <w:pStyle w:val="ListParagraph"/>
        <w:numPr>
          <w:ilvl w:val="0"/>
          <w:numId w:val="4"/>
        </w:numPr>
        <w:spacing w:after="120" w:line="240" w:lineRule="auto"/>
        <w:ind w:left="426" w:hanging="426"/>
        <w:jc w:val="both"/>
        <w:rPr>
          <w:rFonts w:ascii="Times New Roman" w:eastAsia="Times New Roman" w:hAnsi="Times New Roman" w:cs="Times New Roman"/>
          <w:sz w:val="23"/>
          <w:szCs w:val="23"/>
          <w:lang w:val="lv-LV" w:eastAsia="x-none"/>
        </w:rPr>
      </w:pPr>
      <w:bookmarkStart w:id="4" w:name="_Hlk109032981"/>
      <w:r w:rsidRPr="002E3C71">
        <w:rPr>
          <w:rFonts w:ascii="Times New Roman" w:eastAsia="Times New Roman" w:hAnsi="Times New Roman" w:cs="Times New Roman"/>
          <w:sz w:val="23"/>
          <w:szCs w:val="23"/>
          <w:lang w:val="lv-LV" w:eastAsia="x-none"/>
        </w:rPr>
        <w:t xml:space="preserve">Sludinājumi par tirdzniecības vietu elektronisko izsoli, tai skaitā, Ministru kabineta 19.06.2024. noteikumu Nr. 350 “Publiskas personas zemes nomas un apbūves tiesības noteikumi” 33. punktā noteiktā informācija 28.06.2024. tika publicēta pašvaldības tīmekļvietnē </w:t>
      </w:r>
      <w:hyperlink r:id="rId9" w:history="1">
        <w:r w:rsidRPr="002E3C71">
          <w:rPr>
            <w:rStyle w:val="Hyperlink"/>
            <w:rFonts w:ascii="Times New Roman" w:eastAsia="Times New Roman" w:hAnsi="Times New Roman" w:cs="Times New Roman"/>
            <w:sz w:val="23"/>
            <w:szCs w:val="23"/>
            <w:lang w:val="lv-LV" w:eastAsia="x-none"/>
          </w:rPr>
          <w:t>www.adazunovads.lv</w:t>
        </w:r>
      </w:hyperlink>
      <w:bookmarkEnd w:id="4"/>
      <w:r w:rsidRPr="002E3C71">
        <w:rPr>
          <w:rStyle w:val="Hyperlink"/>
          <w:rFonts w:ascii="Times New Roman" w:eastAsia="Times New Roman" w:hAnsi="Times New Roman" w:cs="Times New Roman"/>
          <w:sz w:val="23"/>
          <w:szCs w:val="23"/>
          <w:lang w:val="lv-LV" w:eastAsia="x-none"/>
        </w:rPr>
        <w:t>.</w:t>
      </w:r>
    </w:p>
    <w:p w14:paraId="347A5B5F" w14:textId="77777777" w:rsidR="002E3C71" w:rsidRPr="002E3C71" w:rsidRDefault="002E3C71" w:rsidP="002E3C71">
      <w:pPr>
        <w:numPr>
          <w:ilvl w:val="0"/>
          <w:numId w:val="4"/>
        </w:numPr>
        <w:spacing w:after="120" w:line="240" w:lineRule="auto"/>
        <w:ind w:left="426" w:hanging="426"/>
        <w:jc w:val="both"/>
        <w:rPr>
          <w:rFonts w:ascii="Times New Roman" w:eastAsia="Times New Roman" w:hAnsi="Times New Roman" w:cs="Times New Roman"/>
          <w:color w:val="C00000"/>
          <w:sz w:val="23"/>
          <w:szCs w:val="23"/>
          <w:lang w:eastAsia="x-none"/>
        </w:rPr>
      </w:pPr>
      <w:r w:rsidRPr="002E3C71">
        <w:rPr>
          <w:rFonts w:ascii="Times New Roman" w:eastAsia="Times New Roman" w:hAnsi="Times New Roman" w:cs="Times New Roman"/>
          <w:sz w:val="23"/>
          <w:szCs w:val="23"/>
          <w:lang w:eastAsia="x-none"/>
        </w:rPr>
        <w:t xml:space="preserve">Tirdzniecības vietu zemesgabalu nomas elektroniskās izsoles sākās 03.07.2024. plkst.13.00 un noslēdzās 18.07.2024. plkst. 13.00. </w:t>
      </w:r>
    </w:p>
    <w:p w14:paraId="5510141E" w14:textId="77777777" w:rsidR="002E3C71" w:rsidRPr="002E3C71" w:rsidRDefault="002E3C71" w:rsidP="002E3C71">
      <w:pPr>
        <w:pStyle w:val="ListParagraph"/>
        <w:numPr>
          <w:ilvl w:val="1"/>
          <w:numId w:val="4"/>
        </w:numPr>
        <w:spacing w:after="120" w:line="240" w:lineRule="auto"/>
        <w:ind w:left="993" w:hanging="567"/>
        <w:contextualSpacing w:val="0"/>
        <w:jc w:val="both"/>
        <w:rPr>
          <w:rFonts w:ascii="Times New Roman" w:eastAsia="Times New Roman" w:hAnsi="Times New Roman" w:cs="Times New Roman"/>
          <w:sz w:val="23"/>
          <w:szCs w:val="23"/>
          <w:lang w:val="lv-LV" w:eastAsia="x-none"/>
        </w:rPr>
      </w:pPr>
      <w:r w:rsidRPr="002E3C71">
        <w:rPr>
          <w:rFonts w:ascii="Times New Roman" w:eastAsia="Times New Roman" w:hAnsi="Times New Roman" w:cs="Times New Roman"/>
          <w:sz w:val="23"/>
          <w:szCs w:val="23"/>
          <w:lang w:val="lv-LV" w:eastAsia="x-none"/>
        </w:rPr>
        <w:t xml:space="preserve">no Akta Nr. </w:t>
      </w:r>
      <w:r w:rsidRPr="002E3C71">
        <w:rPr>
          <w:rFonts w:ascii="Times New Roman" w:eastAsia="Times New Roman" w:hAnsi="Times New Roman" w:cs="Times New Roman"/>
          <w:sz w:val="23"/>
          <w:szCs w:val="23"/>
          <w:lang w:eastAsia="x-none"/>
        </w:rPr>
        <w:t xml:space="preserve">3673629/0/2024-AKT </w:t>
      </w:r>
      <w:r w:rsidRPr="002E3C71">
        <w:rPr>
          <w:rFonts w:ascii="Times New Roman" w:eastAsia="Times New Roman" w:hAnsi="Times New Roman" w:cs="Times New Roman"/>
          <w:sz w:val="23"/>
          <w:szCs w:val="23"/>
          <w:lang w:val="lv-LV" w:eastAsia="x-none"/>
        </w:rPr>
        <w:t>izriet, ka izsolei bija autorizējušies divi dalībnieki, un dalībnieks AS "</w:t>
      </w:r>
      <w:proofErr w:type="spellStart"/>
      <w:r w:rsidRPr="002E3C71">
        <w:rPr>
          <w:rFonts w:ascii="Times New Roman" w:eastAsia="Times New Roman" w:hAnsi="Times New Roman" w:cs="Times New Roman"/>
          <w:sz w:val="23"/>
          <w:szCs w:val="23"/>
          <w:lang w:val="lv-LV" w:eastAsia="x-none"/>
        </w:rPr>
        <w:t>Cēsu</w:t>
      </w:r>
      <w:proofErr w:type="spellEnd"/>
      <w:r w:rsidRPr="002E3C71">
        <w:rPr>
          <w:rFonts w:ascii="Times New Roman" w:eastAsia="Times New Roman" w:hAnsi="Times New Roman" w:cs="Times New Roman"/>
          <w:sz w:val="23"/>
          <w:szCs w:val="23"/>
          <w:lang w:val="lv-LV" w:eastAsia="x-none"/>
        </w:rPr>
        <w:t xml:space="preserve"> alus" (</w:t>
      </w:r>
      <w:proofErr w:type="spellStart"/>
      <w:r w:rsidRPr="002E3C71">
        <w:rPr>
          <w:rFonts w:ascii="Times New Roman" w:eastAsia="Times New Roman" w:hAnsi="Times New Roman" w:cs="Times New Roman"/>
          <w:sz w:val="23"/>
          <w:szCs w:val="23"/>
          <w:lang w:val="lv-LV" w:eastAsia="x-none"/>
        </w:rPr>
        <w:t>reģ</w:t>
      </w:r>
      <w:proofErr w:type="spellEnd"/>
      <w:r w:rsidRPr="002E3C71">
        <w:rPr>
          <w:rFonts w:ascii="Times New Roman" w:eastAsia="Times New Roman" w:hAnsi="Times New Roman" w:cs="Times New Roman"/>
          <w:sz w:val="23"/>
          <w:szCs w:val="23"/>
          <w:lang w:val="lv-LV" w:eastAsia="x-none"/>
        </w:rPr>
        <w:t xml:space="preserve">. Nr. 40003030721), ar 19. soli nosolīja augstāko cenu (12700 </w:t>
      </w:r>
      <w:proofErr w:type="spellStart"/>
      <w:r w:rsidRPr="002E3C71">
        <w:rPr>
          <w:rFonts w:ascii="Times New Roman" w:eastAsia="Times New Roman" w:hAnsi="Times New Roman" w:cs="Times New Roman"/>
          <w:i/>
          <w:iCs/>
          <w:sz w:val="23"/>
          <w:szCs w:val="23"/>
          <w:lang w:val="lv-LV" w:eastAsia="x-none"/>
        </w:rPr>
        <w:t>euro</w:t>
      </w:r>
      <w:proofErr w:type="spellEnd"/>
      <w:r w:rsidRPr="002E3C71">
        <w:rPr>
          <w:rFonts w:ascii="Times New Roman" w:eastAsia="Times New Roman" w:hAnsi="Times New Roman" w:cs="Times New Roman"/>
          <w:sz w:val="23"/>
          <w:szCs w:val="23"/>
          <w:lang w:val="lv-LV" w:eastAsia="x-none"/>
        </w:rPr>
        <w:t xml:space="preserve">), un atbilstoši Izsoles noteikumu 3.6. punktam ir atzīstams par izsoles uzvarētāju, iegūstot tiesības slēgt īstermiņa zemes nomas līgumu ielu tirdzniecības organizēšanai A zonā par summu 12700 </w:t>
      </w:r>
      <w:proofErr w:type="spellStart"/>
      <w:r w:rsidRPr="002E3C71">
        <w:rPr>
          <w:rFonts w:ascii="Times New Roman" w:eastAsia="Times New Roman" w:hAnsi="Times New Roman" w:cs="Times New Roman"/>
          <w:i/>
          <w:iCs/>
          <w:sz w:val="23"/>
          <w:szCs w:val="23"/>
          <w:lang w:val="lv-LV" w:eastAsia="x-none"/>
        </w:rPr>
        <w:t>euro</w:t>
      </w:r>
      <w:proofErr w:type="spellEnd"/>
      <w:r w:rsidRPr="002E3C71">
        <w:rPr>
          <w:rFonts w:ascii="Times New Roman" w:eastAsia="Times New Roman" w:hAnsi="Times New Roman" w:cs="Times New Roman"/>
          <w:sz w:val="23"/>
          <w:szCs w:val="23"/>
          <w:lang w:val="lv-LV" w:eastAsia="x-none"/>
        </w:rPr>
        <w:t>;</w:t>
      </w:r>
    </w:p>
    <w:p w14:paraId="64E09D1C" w14:textId="77777777" w:rsidR="002E3C71" w:rsidRPr="002E3C71" w:rsidRDefault="002E3C71" w:rsidP="002E3C71">
      <w:pPr>
        <w:pStyle w:val="ListParagraph"/>
        <w:numPr>
          <w:ilvl w:val="1"/>
          <w:numId w:val="4"/>
        </w:numPr>
        <w:spacing w:after="120" w:line="240" w:lineRule="auto"/>
        <w:ind w:left="993" w:hanging="567"/>
        <w:contextualSpacing w:val="0"/>
        <w:jc w:val="both"/>
        <w:rPr>
          <w:rFonts w:ascii="Times New Roman" w:eastAsia="Times New Roman" w:hAnsi="Times New Roman" w:cs="Times New Roman"/>
          <w:sz w:val="23"/>
          <w:szCs w:val="23"/>
          <w:lang w:val="lv-LV" w:eastAsia="x-none"/>
        </w:rPr>
      </w:pPr>
      <w:r w:rsidRPr="002E3C71">
        <w:rPr>
          <w:rFonts w:ascii="Times New Roman" w:eastAsia="Times New Roman" w:hAnsi="Times New Roman" w:cs="Times New Roman"/>
          <w:sz w:val="23"/>
          <w:szCs w:val="23"/>
          <w:lang w:val="lv-LV" w:eastAsia="x-none"/>
        </w:rPr>
        <w:t xml:space="preserve">no Akta Nr. </w:t>
      </w:r>
      <w:r w:rsidRPr="002E3C71">
        <w:rPr>
          <w:rFonts w:ascii="Times New Roman" w:eastAsia="Times New Roman" w:hAnsi="Times New Roman" w:cs="Times New Roman"/>
          <w:sz w:val="23"/>
          <w:szCs w:val="23"/>
          <w:lang w:eastAsia="x-none"/>
        </w:rPr>
        <w:t xml:space="preserve">3673525/0/2024-AKT </w:t>
      </w:r>
      <w:r w:rsidRPr="002E3C71">
        <w:rPr>
          <w:rFonts w:ascii="Times New Roman" w:eastAsia="Times New Roman" w:hAnsi="Times New Roman" w:cs="Times New Roman"/>
          <w:sz w:val="23"/>
          <w:szCs w:val="23"/>
          <w:lang w:val="lv-LV" w:eastAsia="x-none"/>
        </w:rPr>
        <w:t>izriet, ka izsolei bija autorizējušies četri dalībnieki, un dalībnieks AS “</w:t>
      </w:r>
      <w:proofErr w:type="spellStart"/>
      <w:r w:rsidRPr="002E3C71">
        <w:rPr>
          <w:rFonts w:ascii="Times New Roman" w:eastAsia="Times New Roman" w:hAnsi="Times New Roman" w:cs="Times New Roman"/>
          <w:sz w:val="23"/>
          <w:szCs w:val="23"/>
          <w:lang w:val="lv-LV" w:eastAsia="x-none"/>
        </w:rPr>
        <w:t>Cēsu</w:t>
      </w:r>
      <w:proofErr w:type="spellEnd"/>
      <w:r w:rsidRPr="002E3C71">
        <w:rPr>
          <w:rFonts w:ascii="Times New Roman" w:eastAsia="Times New Roman" w:hAnsi="Times New Roman" w:cs="Times New Roman"/>
          <w:sz w:val="23"/>
          <w:szCs w:val="23"/>
          <w:lang w:val="lv-LV" w:eastAsia="x-none"/>
        </w:rPr>
        <w:t xml:space="preserve"> alus” (</w:t>
      </w:r>
      <w:proofErr w:type="spellStart"/>
      <w:r w:rsidRPr="002E3C71">
        <w:rPr>
          <w:rFonts w:ascii="Times New Roman" w:eastAsia="Times New Roman" w:hAnsi="Times New Roman" w:cs="Times New Roman"/>
          <w:sz w:val="23"/>
          <w:szCs w:val="23"/>
          <w:lang w:val="lv-LV" w:eastAsia="x-none"/>
        </w:rPr>
        <w:t>reģ.Nr</w:t>
      </w:r>
      <w:proofErr w:type="spellEnd"/>
      <w:r w:rsidRPr="002E3C71">
        <w:rPr>
          <w:rFonts w:ascii="Times New Roman" w:eastAsia="Times New Roman" w:hAnsi="Times New Roman" w:cs="Times New Roman"/>
          <w:sz w:val="23"/>
          <w:szCs w:val="23"/>
          <w:lang w:val="lv-LV" w:eastAsia="x-none"/>
        </w:rPr>
        <w:t xml:space="preserve">. 40003030721), kurš ar 8. soli nosolīja augstāko cenu (2700 </w:t>
      </w:r>
      <w:proofErr w:type="spellStart"/>
      <w:r w:rsidRPr="002E3C71">
        <w:rPr>
          <w:rFonts w:ascii="Times New Roman" w:eastAsia="Times New Roman" w:hAnsi="Times New Roman" w:cs="Times New Roman"/>
          <w:i/>
          <w:iCs/>
          <w:sz w:val="23"/>
          <w:szCs w:val="23"/>
          <w:lang w:val="lv-LV" w:eastAsia="x-none"/>
        </w:rPr>
        <w:t>euro</w:t>
      </w:r>
      <w:proofErr w:type="spellEnd"/>
      <w:r w:rsidRPr="002E3C71">
        <w:rPr>
          <w:rFonts w:ascii="Times New Roman" w:eastAsia="Times New Roman" w:hAnsi="Times New Roman" w:cs="Times New Roman"/>
          <w:sz w:val="23"/>
          <w:szCs w:val="23"/>
          <w:lang w:val="lv-LV" w:eastAsia="x-none"/>
        </w:rPr>
        <w:t xml:space="preserve">), un atbilstoši Izsoles noteikumu 3.6. punktam ir atzīstams par izsoles uzvarētāju, iegūstot tiesības slēgt īstermiņa zemes nomas līgumu ielu tirdzniecības organizēšanai B zonā par summu 2700 </w:t>
      </w:r>
      <w:proofErr w:type="spellStart"/>
      <w:r w:rsidRPr="002E3C71">
        <w:rPr>
          <w:rFonts w:ascii="Times New Roman" w:eastAsia="Times New Roman" w:hAnsi="Times New Roman" w:cs="Times New Roman"/>
          <w:i/>
          <w:iCs/>
          <w:sz w:val="23"/>
          <w:szCs w:val="23"/>
          <w:lang w:val="lv-LV" w:eastAsia="x-none"/>
        </w:rPr>
        <w:t>euro</w:t>
      </w:r>
      <w:proofErr w:type="spellEnd"/>
      <w:r w:rsidRPr="002E3C71">
        <w:rPr>
          <w:rFonts w:ascii="Times New Roman" w:eastAsia="Times New Roman" w:hAnsi="Times New Roman" w:cs="Times New Roman"/>
          <w:sz w:val="23"/>
          <w:szCs w:val="23"/>
          <w:lang w:val="lv-LV" w:eastAsia="x-none"/>
        </w:rPr>
        <w:t>.</w:t>
      </w:r>
    </w:p>
    <w:p w14:paraId="17F82FB0" w14:textId="77777777" w:rsidR="002E3C71" w:rsidRPr="002E3C71" w:rsidRDefault="002E3C71" w:rsidP="002E3C71">
      <w:pPr>
        <w:numPr>
          <w:ilvl w:val="0"/>
          <w:numId w:val="4"/>
        </w:numPr>
        <w:spacing w:after="120" w:line="240" w:lineRule="auto"/>
        <w:ind w:left="426" w:hanging="426"/>
        <w:jc w:val="both"/>
        <w:rPr>
          <w:rFonts w:ascii="Times New Roman" w:eastAsia="Times New Roman" w:hAnsi="Times New Roman" w:cs="Times New Roman"/>
          <w:color w:val="C00000"/>
          <w:sz w:val="23"/>
          <w:szCs w:val="23"/>
          <w:lang w:eastAsia="x-none"/>
        </w:rPr>
      </w:pPr>
      <w:r w:rsidRPr="002E3C71">
        <w:rPr>
          <w:rFonts w:ascii="Times New Roman" w:eastAsia="Times New Roman" w:hAnsi="Times New Roman" w:cs="Times New Roman"/>
          <w:sz w:val="23"/>
          <w:szCs w:val="23"/>
          <w:lang w:eastAsia="x-none"/>
        </w:rPr>
        <w:t>Publiskas personas mantas atsavināšanas likuma 34. panta pirmā daļa nosaka, ka izsoles rīkotājs apstiprina izsoles protokolu 7 dienu laikā pēc izsoles. Akti par tirdzniecības vietu nomas elektronisko izsoli apstiprināti ar Komisijas 22.07.2024. lēmumu (prot. Nr. ĀNP/1-7-14-2/24/26).</w:t>
      </w:r>
    </w:p>
    <w:p w14:paraId="274A37B9" w14:textId="77777777" w:rsidR="002E3C71" w:rsidRPr="002E3C71" w:rsidRDefault="002E3C71" w:rsidP="002E3C71">
      <w:pPr>
        <w:spacing w:before="120" w:after="120" w:line="240" w:lineRule="auto"/>
        <w:ind w:right="85"/>
        <w:jc w:val="both"/>
        <w:rPr>
          <w:rFonts w:ascii="Times New Roman" w:eastAsia="Times New Roman" w:hAnsi="Times New Roman" w:cs="Times New Roman"/>
          <w:sz w:val="23"/>
          <w:szCs w:val="23"/>
          <w:lang w:eastAsia="x-none"/>
        </w:rPr>
      </w:pPr>
      <w:r w:rsidRPr="002E3C71">
        <w:rPr>
          <w:rFonts w:ascii="Times New Roman" w:eastAsia="Times New Roman" w:hAnsi="Times New Roman" w:cs="Arial Unicode MS"/>
          <w:bCs/>
          <w:sz w:val="23"/>
          <w:szCs w:val="23"/>
          <w:lang w:eastAsia="lv-LV" w:bidi="lo-LA"/>
        </w:rPr>
        <w:t xml:space="preserve">Pamatojoties uz Pašvaldību likuma 73. panta pirmo un ceturto daļu, Ministru kabineta 19.06.2024. noteikumu Nr. 350 “Publiskas personas zemes nomas un apbūves tiesības noteikumi” 32. un 43. punktu, izsoles noteikumiem, kā arī </w:t>
      </w:r>
      <w:r w:rsidRPr="002E3C71">
        <w:rPr>
          <w:rFonts w:ascii="Times New Roman" w:eastAsia="Times New Roman" w:hAnsi="Times New Roman" w:cs="Times New Roman"/>
          <w:sz w:val="23"/>
          <w:szCs w:val="23"/>
          <w:lang w:eastAsia="x-none"/>
        </w:rPr>
        <w:t>Pašvaldības mantas iznomāšanas un atsavināšanas komisijas 27.06.2024. izsoles noteikumu Nr. ĀNP/1-7-14-2/24/20 un Nr. ĀNP/1-7-14-2/24/21 4. punktu, Ādažu novada pašvaldības dome</w:t>
      </w:r>
    </w:p>
    <w:p w14:paraId="6548844E" w14:textId="77777777" w:rsidR="002E3C71" w:rsidRPr="002E3C71" w:rsidRDefault="002E3C71" w:rsidP="002E3C71">
      <w:pPr>
        <w:spacing w:after="120" w:line="240" w:lineRule="auto"/>
        <w:jc w:val="center"/>
        <w:rPr>
          <w:rFonts w:ascii="Times New Roman" w:eastAsia="Times New Roman" w:hAnsi="Times New Roman" w:cs="Times New Roman"/>
          <w:b/>
          <w:bCs/>
          <w:sz w:val="23"/>
          <w:szCs w:val="23"/>
          <w:lang w:eastAsia="x-none"/>
        </w:rPr>
      </w:pPr>
      <w:r w:rsidRPr="002E3C71">
        <w:rPr>
          <w:rFonts w:ascii="Times New Roman" w:eastAsia="Times New Roman" w:hAnsi="Times New Roman" w:cs="Times New Roman"/>
          <w:b/>
          <w:bCs/>
          <w:sz w:val="23"/>
          <w:szCs w:val="23"/>
          <w:lang w:eastAsia="x-none"/>
        </w:rPr>
        <w:t>NOLEMJ:</w:t>
      </w:r>
    </w:p>
    <w:p w14:paraId="2A0884D8" w14:textId="77777777" w:rsidR="002E3C71" w:rsidRPr="002E3C71" w:rsidRDefault="002E3C71" w:rsidP="002E3C71">
      <w:pPr>
        <w:numPr>
          <w:ilvl w:val="0"/>
          <w:numId w:val="2"/>
        </w:numPr>
        <w:spacing w:after="120" w:line="240" w:lineRule="auto"/>
        <w:jc w:val="both"/>
        <w:rPr>
          <w:rStyle w:val="Hyperlink"/>
          <w:rFonts w:ascii="Times New Roman" w:eastAsia="Times New Roman" w:hAnsi="Times New Roman" w:cs="Times New Roman"/>
          <w:color w:val="auto"/>
          <w:sz w:val="23"/>
          <w:szCs w:val="23"/>
          <w:u w:val="none"/>
          <w:lang w:eastAsia="x-none"/>
        </w:rPr>
      </w:pPr>
      <w:r w:rsidRPr="002E3C71">
        <w:rPr>
          <w:rFonts w:ascii="Times New Roman" w:eastAsia="Times New Roman" w:hAnsi="Times New Roman" w:cs="Times New Roman"/>
          <w:sz w:val="23"/>
          <w:szCs w:val="23"/>
          <w:lang w:eastAsia="x-none"/>
        </w:rPr>
        <w:t>Apstiprināt 18.07.2024. noslēgušās nomas maksas izsoles ar augšupejošu soli rezultātus, Ādažu novada pašvaldības īpašumam ar kadastra numuru 8052 004 0115 sastāvā esošās zemes vienības ar kadastra apzīmējumu 8052 004 0115 un adresi Atpūtas ielas 20, Carnikava, Carnikavas pagasts, Ādažu novads, teritorijas daļas 3787 m</w:t>
      </w:r>
      <w:r w:rsidRPr="002E3C71">
        <w:rPr>
          <w:rFonts w:ascii="Times New Roman" w:eastAsia="Times New Roman" w:hAnsi="Times New Roman" w:cs="Times New Roman"/>
          <w:sz w:val="23"/>
          <w:szCs w:val="23"/>
          <w:vertAlign w:val="superscript"/>
          <w:lang w:eastAsia="x-none"/>
        </w:rPr>
        <w:t>2</w:t>
      </w:r>
      <w:r w:rsidRPr="002E3C71">
        <w:rPr>
          <w:rFonts w:ascii="Times New Roman" w:eastAsia="Times New Roman" w:hAnsi="Times New Roman" w:cs="Times New Roman"/>
          <w:sz w:val="23"/>
          <w:szCs w:val="23"/>
          <w:lang w:eastAsia="x-none"/>
        </w:rPr>
        <w:t xml:space="preserve"> platībā īstermiņa zemes nomai, saskaņā ar aktu par izsoli Nr.</w:t>
      </w:r>
      <w:r w:rsidRPr="002E3C71">
        <w:rPr>
          <w:rFonts w:ascii="Times New Roman" w:hAnsi="Times New Roman" w:cs="Times New Roman"/>
          <w:sz w:val="23"/>
          <w:szCs w:val="23"/>
        </w:rPr>
        <w:t xml:space="preserve"> </w:t>
      </w:r>
      <w:r w:rsidRPr="002E3C71">
        <w:rPr>
          <w:rFonts w:ascii="Times New Roman" w:eastAsia="Times New Roman" w:hAnsi="Times New Roman" w:cs="Times New Roman"/>
          <w:sz w:val="23"/>
          <w:szCs w:val="23"/>
          <w:lang w:eastAsia="x-none"/>
        </w:rPr>
        <w:t>3673629/0/2024-AKT (1. pielikums), kas 19.07.2024. sagatavots elektronisko</w:t>
      </w:r>
      <w:r w:rsidRPr="002E3C71">
        <w:rPr>
          <w:rFonts w:ascii="Times New Roman" w:eastAsia="Times New Roman" w:hAnsi="Times New Roman" w:cs="Times New Roman"/>
          <w:sz w:val="23"/>
          <w:szCs w:val="23"/>
          <w:lang w:eastAsia="x-none" w:bidi="lv-LV"/>
        </w:rPr>
        <w:t xml:space="preserve"> izsoļu vietnē </w:t>
      </w:r>
      <w:hyperlink r:id="rId10" w:history="1">
        <w:r w:rsidRPr="002E3C71">
          <w:rPr>
            <w:rStyle w:val="Hyperlink"/>
            <w:rFonts w:ascii="Times New Roman" w:eastAsia="Times New Roman" w:hAnsi="Times New Roman" w:cs="Times New Roman"/>
            <w:bCs/>
            <w:sz w:val="23"/>
            <w:szCs w:val="23"/>
          </w:rPr>
          <w:t>https://izsoles.ta.gov.lv</w:t>
        </w:r>
      </w:hyperlink>
      <w:r w:rsidRPr="002E3C71">
        <w:rPr>
          <w:rStyle w:val="Hyperlink"/>
          <w:rFonts w:ascii="Times New Roman" w:eastAsia="Times New Roman" w:hAnsi="Times New Roman" w:cs="Times New Roman"/>
          <w:bCs/>
          <w:sz w:val="23"/>
          <w:szCs w:val="23"/>
        </w:rPr>
        <w:t>.</w:t>
      </w:r>
    </w:p>
    <w:p w14:paraId="23DD2A83" w14:textId="77777777" w:rsidR="002E3C71" w:rsidRPr="002E3C71" w:rsidRDefault="002E3C71" w:rsidP="002E3C71">
      <w:pPr>
        <w:numPr>
          <w:ilvl w:val="0"/>
          <w:numId w:val="2"/>
        </w:numPr>
        <w:spacing w:after="120" w:line="240" w:lineRule="auto"/>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Apstiprināt 18.07.2024. noslēgušās nomas maksas izsoles ar augšupejošu soli rezultātus,  Ādažu novada pašvaldības īpašumam ar kadastra numuru 8052 004 0602 sastāvā esošas zemes vienības ar kadastra apzīmējumu 8052 004 0602 un adresi Jūras iela 3A, Carnikava, Carnikavas pagasts, Ādažu novads, teritorijas daļas 1300 m</w:t>
      </w:r>
      <w:r w:rsidRPr="002E3C71">
        <w:rPr>
          <w:rFonts w:ascii="Times New Roman" w:eastAsia="Times New Roman" w:hAnsi="Times New Roman" w:cs="Times New Roman"/>
          <w:sz w:val="23"/>
          <w:szCs w:val="23"/>
          <w:vertAlign w:val="superscript"/>
          <w:lang w:eastAsia="x-none"/>
        </w:rPr>
        <w:t>2</w:t>
      </w:r>
      <w:r w:rsidRPr="002E3C71">
        <w:rPr>
          <w:rFonts w:ascii="Times New Roman" w:eastAsia="Times New Roman" w:hAnsi="Times New Roman" w:cs="Times New Roman"/>
          <w:sz w:val="23"/>
          <w:szCs w:val="23"/>
          <w:lang w:eastAsia="x-none"/>
        </w:rPr>
        <w:t xml:space="preserve"> platībā īstermiņa zemes nomai, saskaņā ar aktu par izsoli Nr.</w:t>
      </w:r>
      <w:r w:rsidRPr="002E3C71">
        <w:rPr>
          <w:rFonts w:ascii="Times New Roman" w:hAnsi="Times New Roman" w:cs="Times New Roman"/>
          <w:sz w:val="23"/>
          <w:szCs w:val="23"/>
        </w:rPr>
        <w:t xml:space="preserve"> </w:t>
      </w:r>
      <w:r w:rsidRPr="002E3C71">
        <w:rPr>
          <w:rFonts w:ascii="Times New Roman" w:eastAsia="Times New Roman" w:hAnsi="Times New Roman" w:cs="Times New Roman"/>
          <w:sz w:val="23"/>
          <w:szCs w:val="23"/>
          <w:lang w:eastAsia="x-none"/>
        </w:rPr>
        <w:t>3673525/0/2024-AKT (2. pielikums), kas 19.07.2024. sagatavots elektronisko</w:t>
      </w:r>
      <w:r w:rsidRPr="002E3C71">
        <w:rPr>
          <w:rFonts w:ascii="Times New Roman" w:eastAsia="Times New Roman" w:hAnsi="Times New Roman" w:cs="Times New Roman"/>
          <w:sz w:val="23"/>
          <w:szCs w:val="23"/>
          <w:lang w:eastAsia="x-none" w:bidi="lv-LV"/>
        </w:rPr>
        <w:t xml:space="preserve"> izsoļu vietnē </w:t>
      </w:r>
      <w:hyperlink r:id="rId11" w:history="1">
        <w:r w:rsidRPr="002E3C71">
          <w:rPr>
            <w:rStyle w:val="Hyperlink"/>
            <w:rFonts w:ascii="Times New Roman" w:eastAsia="Times New Roman" w:hAnsi="Times New Roman" w:cs="Times New Roman"/>
            <w:bCs/>
            <w:sz w:val="23"/>
            <w:szCs w:val="23"/>
          </w:rPr>
          <w:t>https://izsoles.ta.gov.lv</w:t>
        </w:r>
      </w:hyperlink>
      <w:r w:rsidRPr="002E3C71">
        <w:rPr>
          <w:rStyle w:val="Hyperlink"/>
          <w:rFonts w:ascii="Times New Roman" w:eastAsia="Times New Roman" w:hAnsi="Times New Roman" w:cs="Times New Roman"/>
          <w:bCs/>
          <w:sz w:val="23"/>
          <w:szCs w:val="23"/>
        </w:rPr>
        <w:t>.</w:t>
      </w:r>
    </w:p>
    <w:p w14:paraId="76B4A779" w14:textId="77777777" w:rsidR="002E3C71" w:rsidRPr="002E3C71" w:rsidRDefault="002E3C71" w:rsidP="002E3C71">
      <w:pPr>
        <w:numPr>
          <w:ilvl w:val="0"/>
          <w:numId w:val="2"/>
        </w:numPr>
        <w:spacing w:after="120" w:line="240" w:lineRule="auto"/>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Slēgt īstermiņa zemes nomas līgumu par 1. punktā minētā nekustamā īpašuma īstermiņa zemes nomu ar  AS “</w:t>
      </w:r>
      <w:proofErr w:type="spellStart"/>
      <w:r w:rsidRPr="002E3C71">
        <w:rPr>
          <w:rFonts w:ascii="Times New Roman" w:eastAsia="Times New Roman" w:hAnsi="Times New Roman" w:cs="Times New Roman"/>
          <w:sz w:val="23"/>
          <w:szCs w:val="23"/>
          <w:lang w:eastAsia="x-none"/>
        </w:rPr>
        <w:t>Cēsu</w:t>
      </w:r>
      <w:proofErr w:type="spellEnd"/>
      <w:r w:rsidRPr="002E3C71">
        <w:rPr>
          <w:rFonts w:ascii="Times New Roman" w:eastAsia="Times New Roman" w:hAnsi="Times New Roman" w:cs="Times New Roman"/>
          <w:sz w:val="23"/>
          <w:szCs w:val="23"/>
          <w:lang w:eastAsia="x-none"/>
        </w:rPr>
        <w:t xml:space="preserve"> alus” (</w:t>
      </w:r>
      <w:proofErr w:type="spellStart"/>
      <w:r w:rsidRPr="002E3C71">
        <w:rPr>
          <w:rFonts w:ascii="Times New Roman" w:eastAsia="Times New Roman" w:hAnsi="Times New Roman" w:cs="Times New Roman"/>
          <w:sz w:val="23"/>
          <w:szCs w:val="23"/>
          <w:lang w:eastAsia="x-none"/>
        </w:rPr>
        <w:t>reģ.Nr</w:t>
      </w:r>
      <w:proofErr w:type="spellEnd"/>
      <w:r w:rsidRPr="002E3C71">
        <w:rPr>
          <w:rFonts w:ascii="Times New Roman" w:eastAsia="Times New Roman" w:hAnsi="Times New Roman" w:cs="Times New Roman"/>
          <w:sz w:val="23"/>
          <w:szCs w:val="23"/>
          <w:lang w:eastAsia="x-none"/>
        </w:rPr>
        <w:t xml:space="preserve">. 40003030721), juridiskā adrese: Aldaru laukums 1, Cēsis, </w:t>
      </w:r>
      <w:proofErr w:type="spellStart"/>
      <w:r w:rsidRPr="002E3C71">
        <w:rPr>
          <w:rFonts w:ascii="Times New Roman" w:eastAsia="Times New Roman" w:hAnsi="Times New Roman" w:cs="Times New Roman"/>
          <w:sz w:val="23"/>
          <w:szCs w:val="23"/>
          <w:lang w:eastAsia="x-none"/>
        </w:rPr>
        <w:t>Cēsu</w:t>
      </w:r>
      <w:proofErr w:type="spellEnd"/>
      <w:r w:rsidRPr="002E3C71">
        <w:rPr>
          <w:rFonts w:ascii="Times New Roman" w:eastAsia="Times New Roman" w:hAnsi="Times New Roman" w:cs="Times New Roman"/>
          <w:sz w:val="23"/>
          <w:szCs w:val="23"/>
          <w:lang w:eastAsia="x-none"/>
        </w:rPr>
        <w:t xml:space="preserve"> nov., LV-4101) par 12700 </w:t>
      </w:r>
      <w:proofErr w:type="spellStart"/>
      <w:r w:rsidRPr="002E3C71">
        <w:rPr>
          <w:rFonts w:ascii="Times New Roman" w:eastAsia="Times New Roman" w:hAnsi="Times New Roman" w:cs="Times New Roman"/>
          <w:i/>
          <w:iCs/>
          <w:sz w:val="23"/>
          <w:szCs w:val="23"/>
          <w:lang w:eastAsia="x-none"/>
        </w:rPr>
        <w:t>euro</w:t>
      </w:r>
      <w:proofErr w:type="spellEnd"/>
      <w:r w:rsidRPr="002E3C71">
        <w:rPr>
          <w:rFonts w:ascii="Times New Roman" w:eastAsia="Times New Roman" w:hAnsi="Times New Roman" w:cs="Times New Roman"/>
          <w:sz w:val="23"/>
          <w:szCs w:val="23"/>
          <w:lang w:eastAsia="x-none"/>
        </w:rPr>
        <w:t xml:space="preserve"> (divpadsmit </w:t>
      </w:r>
      <w:proofErr w:type="spellStart"/>
      <w:r w:rsidRPr="002E3C71">
        <w:rPr>
          <w:rFonts w:ascii="Times New Roman" w:eastAsia="Times New Roman" w:hAnsi="Times New Roman" w:cs="Times New Roman"/>
          <w:sz w:val="23"/>
          <w:szCs w:val="23"/>
          <w:lang w:eastAsia="x-none"/>
        </w:rPr>
        <w:t>tūktoši</w:t>
      </w:r>
      <w:proofErr w:type="spellEnd"/>
      <w:r w:rsidRPr="002E3C71">
        <w:rPr>
          <w:rFonts w:ascii="Times New Roman" w:eastAsia="Times New Roman" w:hAnsi="Times New Roman" w:cs="Times New Roman"/>
          <w:sz w:val="23"/>
          <w:szCs w:val="23"/>
          <w:lang w:eastAsia="x-none"/>
        </w:rPr>
        <w:t xml:space="preserve"> septiņi simti </w:t>
      </w:r>
      <w:proofErr w:type="spellStart"/>
      <w:r w:rsidRPr="002E3C71">
        <w:rPr>
          <w:rFonts w:ascii="Times New Roman" w:eastAsia="Times New Roman" w:hAnsi="Times New Roman" w:cs="Times New Roman"/>
          <w:i/>
          <w:iCs/>
          <w:sz w:val="23"/>
          <w:szCs w:val="23"/>
          <w:lang w:eastAsia="x-none"/>
        </w:rPr>
        <w:t>euro</w:t>
      </w:r>
      <w:proofErr w:type="spellEnd"/>
      <w:r w:rsidRPr="002E3C71">
        <w:rPr>
          <w:rFonts w:ascii="Times New Roman" w:eastAsia="Times New Roman" w:hAnsi="Times New Roman" w:cs="Times New Roman"/>
          <w:sz w:val="23"/>
          <w:szCs w:val="23"/>
          <w:lang w:eastAsia="x-none"/>
        </w:rPr>
        <w:t>), bez PVN.</w:t>
      </w:r>
    </w:p>
    <w:p w14:paraId="0B89BC87" w14:textId="77777777" w:rsidR="002E3C71" w:rsidRPr="002E3C71" w:rsidRDefault="002E3C71" w:rsidP="002E3C71">
      <w:pPr>
        <w:numPr>
          <w:ilvl w:val="0"/>
          <w:numId w:val="2"/>
        </w:numPr>
        <w:spacing w:after="120" w:line="240" w:lineRule="auto"/>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Slēgt īstermiņa zemes nomas līgumu par 2. punktā minētā nekustamā īpašuma īstermiņa zemes nomu ar  AS “</w:t>
      </w:r>
      <w:proofErr w:type="spellStart"/>
      <w:r w:rsidRPr="002E3C71">
        <w:rPr>
          <w:rFonts w:ascii="Times New Roman" w:eastAsia="Times New Roman" w:hAnsi="Times New Roman" w:cs="Times New Roman"/>
          <w:sz w:val="23"/>
          <w:szCs w:val="23"/>
          <w:lang w:eastAsia="x-none"/>
        </w:rPr>
        <w:t>Cēsu</w:t>
      </w:r>
      <w:proofErr w:type="spellEnd"/>
      <w:r w:rsidRPr="002E3C71">
        <w:rPr>
          <w:rFonts w:ascii="Times New Roman" w:eastAsia="Times New Roman" w:hAnsi="Times New Roman" w:cs="Times New Roman"/>
          <w:sz w:val="23"/>
          <w:szCs w:val="23"/>
          <w:lang w:eastAsia="x-none"/>
        </w:rPr>
        <w:t xml:space="preserve"> alus” (</w:t>
      </w:r>
      <w:proofErr w:type="spellStart"/>
      <w:r w:rsidRPr="002E3C71">
        <w:rPr>
          <w:rFonts w:ascii="Times New Roman" w:eastAsia="Times New Roman" w:hAnsi="Times New Roman" w:cs="Times New Roman"/>
          <w:sz w:val="23"/>
          <w:szCs w:val="23"/>
          <w:lang w:eastAsia="x-none"/>
        </w:rPr>
        <w:t>reģ.Nr</w:t>
      </w:r>
      <w:proofErr w:type="spellEnd"/>
      <w:r w:rsidRPr="002E3C71">
        <w:rPr>
          <w:rFonts w:ascii="Times New Roman" w:eastAsia="Times New Roman" w:hAnsi="Times New Roman" w:cs="Times New Roman"/>
          <w:sz w:val="23"/>
          <w:szCs w:val="23"/>
          <w:lang w:eastAsia="x-none"/>
        </w:rPr>
        <w:t xml:space="preserve">. 40003030721), juridiskā adrese: Aldaru laukums 1, Cēsis, </w:t>
      </w:r>
      <w:proofErr w:type="spellStart"/>
      <w:r w:rsidRPr="002E3C71">
        <w:rPr>
          <w:rFonts w:ascii="Times New Roman" w:eastAsia="Times New Roman" w:hAnsi="Times New Roman" w:cs="Times New Roman"/>
          <w:sz w:val="23"/>
          <w:szCs w:val="23"/>
          <w:lang w:eastAsia="x-none"/>
        </w:rPr>
        <w:t>Cēsu</w:t>
      </w:r>
      <w:proofErr w:type="spellEnd"/>
      <w:r w:rsidRPr="002E3C71">
        <w:rPr>
          <w:rFonts w:ascii="Times New Roman" w:eastAsia="Times New Roman" w:hAnsi="Times New Roman" w:cs="Times New Roman"/>
          <w:sz w:val="23"/>
          <w:szCs w:val="23"/>
          <w:lang w:eastAsia="x-none"/>
        </w:rPr>
        <w:t xml:space="preserve"> nov., LV-4101) par 2700 </w:t>
      </w:r>
      <w:proofErr w:type="spellStart"/>
      <w:r w:rsidRPr="002E3C71">
        <w:rPr>
          <w:rFonts w:ascii="Times New Roman" w:eastAsia="Times New Roman" w:hAnsi="Times New Roman" w:cs="Times New Roman"/>
          <w:i/>
          <w:iCs/>
          <w:sz w:val="23"/>
          <w:szCs w:val="23"/>
          <w:lang w:eastAsia="x-none"/>
        </w:rPr>
        <w:t>euro</w:t>
      </w:r>
      <w:proofErr w:type="spellEnd"/>
      <w:r w:rsidRPr="002E3C71">
        <w:rPr>
          <w:rFonts w:ascii="Times New Roman" w:eastAsia="Times New Roman" w:hAnsi="Times New Roman" w:cs="Times New Roman"/>
          <w:sz w:val="23"/>
          <w:szCs w:val="23"/>
          <w:lang w:eastAsia="x-none"/>
        </w:rPr>
        <w:t xml:space="preserve"> (divi tūkstoši septiņi simti </w:t>
      </w:r>
      <w:proofErr w:type="spellStart"/>
      <w:r w:rsidRPr="002E3C71">
        <w:rPr>
          <w:rFonts w:ascii="Times New Roman" w:eastAsia="Times New Roman" w:hAnsi="Times New Roman" w:cs="Times New Roman"/>
          <w:i/>
          <w:iCs/>
          <w:sz w:val="23"/>
          <w:szCs w:val="23"/>
          <w:lang w:eastAsia="x-none"/>
        </w:rPr>
        <w:t>euro</w:t>
      </w:r>
      <w:proofErr w:type="spellEnd"/>
      <w:r w:rsidRPr="002E3C71">
        <w:rPr>
          <w:rFonts w:ascii="Times New Roman" w:eastAsia="Times New Roman" w:hAnsi="Times New Roman" w:cs="Times New Roman"/>
          <w:sz w:val="23"/>
          <w:szCs w:val="23"/>
          <w:lang w:eastAsia="x-none"/>
        </w:rPr>
        <w:t>), bez PVN.</w:t>
      </w:r>
    </w:p>
    <w:p w14:paraId="3E124C5A" w14:textId="77777777" w:rsidR="002E3C71" w:rsidRPr="002E3C71" w:rsidRDefault="002E3C71" w:rsidP="002E3C71">
      <w:pPr>
        <w:numPr>
          <w:ilvl w:val="0"/>
          <w:numId w:val="2"/>
        </w:numPr>
        <w:spacing w:after="120" w:line="240" w:lineRule="auto"/>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 xml:space="preserve">Pašvaldības mantas iznomāšanas un atsavināšanas komisijai 8 darba dienu laikā pēc šī lēmuma pieņemšanas publicēt informāciju par izsoļu rezultātiem pašvaldības tīmekļvietnē </w:t>
      </w:r>
      <w:hyperlink r:id="rId12" w:history="1">
        <w:r w:rsidRPr="002E3C71">
          <w:rPr>
            <w:rStyle w:val="Hyperlink"/>
            <w:rFonts w:ascii="Times New Roman" w:eastAsia="Times New Roman" w:hAnsi="Times New Roman" w:cs="Times New Roman"/>
            <w:sz w:val="23"/>
            <w:szCs w:val="23"/>
            <w:lang w:eastAsia="x-none"/>
          </w:rPr>
          <w:t>www.adazunovads.lv</w:t>
        </w:r>
      </w:hyperlink>
      <w:r w:rsidRPr="002E3C71">
        <w:rPr>
          <w:rFonts w:ascii="Times New Roman" w:eastAsia="Times New Roman" w:hAnsi="Times New Roman" w:cs="Times New Roman"/>
          <w:sz w:val="23"/>
          <w:szCs w:val="23"/>
          <w:lang w:eastAsia="x-none"/>
        </w:rPr>
        <w:t xml:space="preserve">. </w:t>
      </w:r>
    </w:p>
    <w:p w14:paraId="5F07F335" w14:textId="77777777" w:rsidR="002E3C71" w:rsidRPr="002E3C71" w:rsidRDefault="002E3C71" w:rsidP="002E3C71">
      <w:pPr>
        <w:numPr>
          <w:ilvl w:val="0"/>
          <w:numId w:val="2"/>
        </w:numPr>
        <w:spacing w:after="120" w:line="240" w:lineRule="auto"/>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Centrālās pārvaldes Juridiskajai un iepirkumu nodaļai līdz 09.08.2024. sagatavot īstermiņa zemes nomas līgumu projektus un organizēt to parakstīšanu.</w:t>
      </w:r>
    </w:p>
    <w:p w14:paraId="4F0A2247" w14:textId="77777777" w:rsidR="002E3C71" w:rsidRPr="002E3C71" w:rsidRDefault="002E3C71" w:rsidP="002E3C71">
      <w:pPr>
        <w:numPr>
          <w:ilvl w:val="0"/>
          <w:numId w:val="2"/>
        </w:numPr>
        <w:spacing w:after="0" w:line="240" w:lineRule="auto"/>
        <w:jc w:val="both"/>
        <w:rPr>
          <w:rFonts w:ascii="Times New Roman" w:eastAsia="Times New Roman" w:hAnsi="Times New Roman" w:cs="Times New Roman"/>
          <w:sz w:val="23"/>
          <w:szCs w:val="23"/>
          <w:lang w:eastAsia="x-none"/>
        </w:rPr>
      </w:pPr>
      <w:r w:rsidRPr="002E3C71">
        <w:rPr>
          <w:rFonts w:ascii="Times New Roman" w:eastAsia="Times New Roman" w:hAnsi="Times New Roman" w:cs="Times New Roman"/>
          <w:sz w:val="23"/>
          <w:szCs w:val="23"/>
          <w:lang w:eastAsia="x-none"/>
        </w:rPr>
        <w:t xml:space="preserve">Pašvaldības izpilddirektoram noslēgt 6. punktā noteiktos līgumus un organizēt to izpildes kontroli. </w:t>
      </w:r>
    </w:p>
    <w:p w14:paraId="5372D400" w14:textId="381C5964" w:rsidR="002E3C71" w:rsidRDefault="002E3C71" w:rsidP="002E3C71">
      <w:pPr>
        <w:widowControl w:val="0"/>
        <w:shd w:val="clear" w:color="auto" w:fill="FFFFFF"/>
        <w:autoSpaceDE w:val="0"/>
        <w:autoSpaceDN w:val="0"/>
        <w:adjustRightInd w:val="0"/>
        <w:spacing w:after="0" w:line="240" w:lineRule="auto"/>
        <w:ind w:left="390" w:hanging="390"/>
        <w:jc w:val="both"/>
        <w:rPr>
          <w:rFonts w:ascii="Times New Roman" w:hAnsi="Times New Roman" w:cs="Times New Roman"/>
          <w:noProof/>
          <w:sz w:val="23"/>
          <w:szCs w:val="23"/>
        </w:rPr>
      </w:pPr>
    </w:p>
    <w:p w14:paraId="329E350F" w14:textId="7A665138" w:rsidR="002E3C71" w:rsidRDefault="002E3C71" w:rsidP="002E3C71">
      <w:pPr>
        <w:widowControl w:val="0"/>
        <w:shd w:val="clear" w:color="auto" w:fill="FFFFFF"/>
        <w:autoSpaceDE w:val="0"/>
        <w:autoSpaceDN w:val="0"/>
        <w:adjustRightInd w:val="0"/>
        <w:spacing w:after="0" w:line="240" w:lineRule="auto"/>
        <w:ind w:left="390" w:hanging="390"/>
        <w:jc w:val="both"/>
        <w:rPr>
          <w:rFonts w:ascii="Times New Roman" w:hAnsi="Times New Roman" w:cs="Times New Roman"/>
          <w:noProof/>
          <w:sz w:val="23"/>
          <w:szCs w:val="23"/>
        </w:rPr>
      </w:pPr>
    </w:p>
    <w:p w14:paraId="4246CA34" w14:textId="77777777" w:rsidR="002E3C71" w:rsidRPr="002E3C71" w:rsidRDefault="002E3C71" w:rsidP="002E3C71">
      <w:pPr>
        <w:widowControl w:val="0"/>
        <w:shd w:val="clear" w:color="auto" w:fill="FFFFFF"/>
        <w:autoSpaceDE w:val="0"/>
        <w:autoSpaceDN w:val="0"/>
        <w:adjustRightInd w:val="0"/>
        <w:spacing w:after="0" w:line="240" w:lineRule="auto"/>
        <w:ind w:left="390" w:hanging="390"/>
        <w:jc w:val="both"/>
        <w:rPr>
          <w:rFonts w:ascii="Times New Roman" w:hAnsi="Times New Roman" w:cs="Times New Roman"/>
          <w:noProof/>
          <w:sz w:val="23"/>
          <w:szCs w:val="23"/>
        </w:rPr>
      </w:pPr>
    </w:p>
    <w:p w14:paraId="43BD38FD" w14:textId="30C80648" w:rsidR="002E3C71" w:rsidRDefault="002E3C71" w:rsidP="002E3C71">
      <w:pPr>
        <w:widowControl w:val="0"/>
        <w:shd w:val="clear" w:color="auto" w:fill="FFFFFF"/>
        <w:autoSpaceDE w:val="0"/>
        <w:autoSpaceDN w:val="0"/>
        <w:adjustRightInd w:val="0"/>
        <w:spacing w:after="0" w:line="240" w:lineRule="auto"/>
        <w:ind w:left="390" w:hanging="390"/>
        <w:jc w:val="both"/>
        <w:rPr>
          <w:rFonts w:ascii="Times New Roman" w:hAnsi="Times New Roman" w:cs="Times New Roman"/>
          <w:noProof/>
          <w:sz w:val="23"/>
          <w:szCs w:val="23"/>
        </w:rPr>
      </w:pPr>
      <w:r w:rsidRPr="002E3C71">
        <w:rPr>
          <w:rFonts w:ascii="Times New Roman" w:hAnsi="Times New Roman" w:cs="Times New Roman"/>
          <w:noProof/>
          <w:sz w:val="23"/>
          <w:szCs w:val="23"/>
        </w:rPr>
        <w:t>Pašvaldības domes priekšsēdētāja</w:t>
      </w:r>
      <w:r w:rsidRPr="002E3C71">
        <w:rPr>
          <w:rFonts w:ascii="Times New Roman" w:hAnsi="Times New Roman" w:cs="Times New Roman"/>
          <w:noProof/>
          <w:sz w:val="23"/>
          <w:szCs w:val="23"/>
        </w:rPr>
        <w:tab/>
      </w:r>
      <w:r w:rsidRPr="002E3C71">
        <w:rPr>
          <w:rFonts w:ascii="Times New Roman" w:hAnsi="Times New Roman" w:cs="Times New Roman"/>
          <w:noProof/>
          <w:sz w:val="23"/>
          <w:szCs w:val="23"/>
        </w:rPr>
        <w:tab/>
      </w:r>
      <w:r w:rsidRPr="002E3C71">
        <w:rPr>
          <w:rFonts w:ascii="Times New Roman" w:hAnsi="Times New Roman" w:cs="Times New Roman"/>
          <w:noProof/>
          <w:sz w:val="23"/>
          <w:szCs w:val="23"/>
        </w:rPr>
        <w:tab/>
      </w:r>
      <w:r w:rsidRPr="002E3C71">
        <w:rPr>
          <w:rFonts w:ascii="Times New Roman" w:hAnsi="Times New Roman" w:cs="Times New Roman"/>
          <w:noProof/>
          <w:sz w:val="23"/>
          <w:szCs w:val="23"/>
        </w:rPr>
        <w:tab/>
      </w:r>
      <w:r w:rsidRPr="002E3C71">
        <w:rPr>
          <w:rFonts w:ascii="Times New Roman" w:hAnsi="Times New Roman" w:cs="Times New Roman"/>
          <w:noProof/>
          <w:sz w:val="23"/>
          <w:szCs w:val="23"/>
        </w:rPr>
        <w:tab/>
      </w:r>
      <w:r w:rsidRPr="002E3C71">
        <w:rPr>
          <w:rFonts w:ascii="Times New Roman" w:hAnsi="Times New Roman" w:cs="Times New Roman"/>
          <w:noProof/>
          <w:sz w:val="23"/>
          <w:szCs w:val="23"/>
        </w:rPr>
        <w:tab/>
        <w:t>K. Miķelsone</w:t>
      </w:r>
    </w:p>
    <w:p w14:paraId="04A5C663" w14:textId="77777777" w:rsidR="002E3C71" w:rsidRPr="002E3C71" w:rsidRDefault="002E3C71" w:rsidP="002E3C71">
      <w:pPr>
        <w:widowControl w:val="0"/>
        <w:shd w:val="clear" w:color="auto" w:fill="FFFFFF"/>
        <w:autoSpaceDE w:val="0"/>
        <w:autoSpaceDN w:val="0"/>
        <w:adjustRightInd w:val="0"/>
        <w:spacing w:after="0" w:line="240" w:lineRule="auto"/>
        <w:ind w:left="390" w:hanging="390"/>
        <w:jc w:val="both"/>
        <w:rPr>
          <w:rFonts w:ascii="Times New Roman" w:hAnsi="Times New Roman" w:cs="Times New Roman"/>
          <w:noProof/>
          <w:sz w:val="23"/>
          <w:szCs w:val="23"/>
        </w:rPr>
      </w:pPr>
    </w:p>
    <w:p w14:paraId="00D64E48" w14:textId="2DEBA247" w:rsidR="002E3C71" w:rsidRPr="002E3C71" w:rsidRDefault="002E3C71" w:rsidP="002E3C71">
      <w:pPr>
        <w:widowControl w:val="0"/>
        <w:shd w:val="clear" w:color="auto" w:fill="FFFFFF"/>
        <w:autoSpaceDE w:val="0"/>
        <w:autoSpaceDN w:val="0"/>
        <w:adjustRightInd w:val="0"/>
        <w:spacing w:after="0" w:line="240" w:lineRule="auto"/>
        <w:ind w:left="390" w:hanging="390"/>
        <w:jc w:val="center"/>
        <w:rPr>
          <w:rFonts w:ascii="Times New Roman" w:hAnsi="Times New Roman" w:cs="Times New Roman"/>
          <w:noProof/>
          <w:sz w:val="23"/>
          <w:szCs w:val="23"/>
        </w:rPr>
      </w:pPr>
      <w:r w:rsidRPr="002E3C71">
        <w:rPr>
          <w:rFonts w:ascii="Times New Roman" w:eastAsia="Calibri" w:hAnsi="Times New Roman" w:cs="Times New Roman"/>
          <w:sz w:val="23"/>
          <w:szCs w:val="23"/>
        </w:rPr>
        <w:t>ŠIS DOKUMENTS IR ELEKTRONISKI PARAKSTĪTS AR DROŠU ELEKTRONISKO PARAKSTU UN SATUR LAIKA ZĪMOGU</w:t>
      </w:r>
    </w:p>
    <w:p w14:paraId="7C74875A" w14:textId="77777777" w:rsidR="002E3C71" w:rsidRPr="007652FB" w:rsidRDefault="002E3C71" w:rsidP="002E3C71">
      <w:pPr>
        <w:spacing w:after="0" w:line="240" w:lineRule="auto"/>
        <w:rPr>
          <w:rFonts w:ascii="Times New Roman" w:hAnsi="Times New Roman" w:cs="Times New Roman"/>
          <w:bCs/>
        </w:rPr>
      </w:pPr>
    </w:p>
    <w:sectPr w:rsidR="002E3C71" w:rsidRPr="007652FB"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9013" w14:textId="77777777" w:rsidR="00000000" w:rsidRDefault="007D228E">
      <w:pPr>
        <w:spacing w:after="0" w:line="240" w:lineRule="auto"/>
      </w:pPr>
      <w:r>
        <w:separator/>
      </w:r>
    </w:p>
  </w:endnote>
  <w:endnote w:type="continuationSeparator" w:id="0">
    <w:p w14:paraId="118103EF" w14:textId="77777777" w:rsidR="00000000" w:rsidRDefault="007D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281579"/>
      <w:docPartObj>
        <w:docPartGallery w:val="Page Numbers (Bottom of Page)"/>
        <w:docPartUnique/>
      </w:docPartObj>
    </w:sdtPr>
    <w:sdtEndPr>
      <w:rPr>
        <w:rFonts w:ascii="Times New Roman" w:hAnsi="Times New Roman" w:cs="Times New Roman"/>
        <w:noProof/>
      </w:rPr>
    </w:sdtEndPr>
    <w:sdtContent>
      <w:p w14:paraId="55A222D1" w14:textId="77777777" w:rsidR="004225DB" w:rsidRPr="005C7FA1" w:rsidRDefault="007D228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81E9C2B" w14:textId="77777777" w:rsidR="004225DB" w:rsidRDefault="00422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EB1F" w14:textId="77777777" w:rsidR="004225DB" w:rsidRPr="005C7FA1" w:rsidRDefault="004225DB">
    <w:pPr>
      <w:pStyle w:val="Footer"/>
      <w:jc w:val="right"/>
      <w:rPr>
        <w:rFonts w:ascii="Times New Roman" w:hAnsi="Times New Roman" w:cs="Times New Roman"/>
      </w:rPr>
    </w:pPr>
  </w:p>
  <w:p w14:paraId="4A84C05B" w14:textId="77777777" w:rsidR="004225DB" w:rsidRDefault="0042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2774" w14:textId="77777777" w:rsidR="00000000" w:rsidRDefault="007D228E">
      <w:pPr>
        <w:spacing w:after="0" w:line="240" w:lineRule="auto"/>
      </w:pPr>
      <w:r>
        <w:separator/>
      </w:r>
    </w:p>
  </w:footnote>
  <w:footnote w:type="continuationSeparator" w:id="0">
    <w:p w14:paraId="2F4DF892" w14:textId="77777777" w:rsidR="00000000" w:rsidRDefault="007D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08B9" w14:textId="77777777" w:rsidR="004225DB" w:rsidRDefault="004225DB"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F512" w14:textId="77777777" w:rsidR="004225DB" w:rsidRDefault="004225DB"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4759C"/>
    <w:multiLevelType w:val="multilevel"/>
    <w:tmpl w:val="6382D5F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hint="default"/>
        <w:b w:val="0"/>
        <w:i w:val="0"/>
        <w:color w:val="000000"/>
      </w:rPr>
    </w:lvl>
    <w:lvl w:ilvl="2">
      <w:start w:val="1"/>
      <w:numFmt w:val="decimal"/>
      <w:lvlText w:val="%1.%2.%3."/>
      <w:lvlJc w:val="left"/>
      <w:pPr>
        <w:ind w:left="4265"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15:restartNumberingAfterBreak="0">
    <w:nsid w:val="47363670"/>
    <w:multiLevelType w:val="multilevel"/>
    <w:tmpl w:val="68945928"/>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5BFB0097"/>
    <w:multiLevelType w:val="multilevel"/>
    <w:tmpl w:val="097ADFC4"/>
    <w:lvl w:ilvl="0">
      <w:start w:val="1"/>
      <w:numFmt w:val="decimal"/>
      <w:lvlText w:val="%1."/>
      <w:lvlJc w:val="left"/>
      <w:pPr>
        <w:ind w:left="420" w:hanging="42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num w:numId="1" w16cid:durableId="609436694">
    <w:abstractNumId w:val="0"/>
  </w:num>
  <w:num w:numId="2" w16cid:durableId="1292906282">
    <w:abstractNumId w:val="3"/>
  </w:num>
  <w:num w:numId="3" w16cid:durableId="63788071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029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2B"/>
    <w:rsid w:val="0000257D"/>
    <w:rsid w:val="00027453"/>
    <w:rsid w:val="0006397A"/>
    <w:rsid w:val="00076B8F"/>
    <w:rsid w:val="000F1957"/>
    <w:rsid w:val="000F50A8"/>
    <w:rsid w:val="00147221"/>
    <w:rsid w:val="0017671E"/>
    <w:rsid w:val="00176B54"/>
    <w:rsid w:val="0019381D"/>
    <w:rsid w:val="001C5A91"/>
    <w:rsid w:val="00203639"/>
    <w:rsid w:val="00291FAC"/>
    <w:rsid w:val="0029682B"/>
    <w:rsid w:val="002D7377"/>
    <w:rsid w:val="002E3C71"/>
    <w:rsid w:val="003171EA"/>
    <w:rsid w:val="00317387"/>
    <w:rsid w:val="003764D5"/>
    <w:rsid w:val="003A3F70"/>
    <w:rsid w:val="003E5738"/>
    <w:rsid w:val="004225DB"/>
    <w:rsid w:val="0049001C"/>
    <w:rsid w:val="004A7ADD"/>
    <w:rsid w:val="004D516C"/>
    <w:rsid w:val="00503AC2"/>
    <w:rsid w:val="00521477"/>
    <w:rsid w:val="0053073B"/>
    <w:rsid w:val="00564CA6"/>
    <w:rsid w:val="005C7FA1"/>
    <w:rsid w:val="005E5385"/>
    <w:rsid w:val="00611CC3"/>
    <w:rsid w:val="00613AF6"/>
    <w:rsid w:val="00616056"/>
    <w:rsid w:val="006507C9"/>
    <w:rsid w:val="00684D40"/>
    <w:rsid w:val="006A4F93"/>
    <w:rsid w:val="006B1FC5"/>
    <w:rsid w:val="006C61EF"/>
    <w:rsid w:val="006D513B"/>
    <w:rsid w:val="006F7D50"/>
    <w:rsid w:val="0074744D"/>
    <w:rsid w:val="00763E06"/>
    <w:rsid w:val="007652FB"/>
    <w:rsid w:val="007D228E"/>
    <w:rsid w:val="008D660A"/>
    <w:rsid w:val="009019AE"/>
    <w:rsid w:val="009263BC"/>
    <w:rsid w:val="009542BB"/>
    <w:rsid w:val="00963DE5"/>
    <w:rsid w:val="00967EBF"/>
    <w:rsid w:val="00981752"/>
    <w:rsid w:val="009A3118"/>
    <w:rsid w:val="009C1313"/>
    <w:rsid w:val="009E1C7C"/>
    <w:rsid w:val="00A2580F"/>
    <w:rsid w:val="00A33289"/>
    <w:rsid w:val="00AB2FA3"/>
    <w:rsid w:val="00AF0550"/>
    <w:rsid w:val="00AF6692"/>
    <w:rsid w:val="00B2031F"/>
    <w:rsid w:val="00B47C10"/>
    <w:rsid w:val="00BB16A4"/>
    <w:rsid w:val="00C51747"/>
    <w:rsid w:val="00C567BA"/>
    <w:rsid w:val="00C62019"/>
    <w:rsid w:val="00C65688"/>
    <w:rsid w:val="00C94490"/>
    <w:rsid w:val="00CB3729"/>
    <w:rsid w:val="00D34248"/>
    <w:rsid w:val="00D97F8D"/>
    <w:rsid w:val="00E01B0D"/>
    <w:rsid w:val="00EC66F2"/>
    <w:rsid w:val="00EE1AE2"/>
    <w:rsid w:val="00F5097F"/>
    <w:rsid w:val="00F52294"/>
    <w:rsid w:val="00FA341E"/>
    <w:rsid w:val="00FD15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A073"/>
  <w15:chartTrackingRefBased/>
  <w15:docId w15:val="{9615BDB4-D7A1-4F8A-A365-27DE1D26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2B"/>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82B"/>
    <w:pPr>
      <w:tabs>
        <w:tab w:val="center" w:pos="4513"/>
        <w:tab w:val="right" w:pos="9026"/>
      </w:tabs>
    </w:pPr>
  </w:style>
  <w:style w:type="character" w:customStyle="1" w:styleId="HeaderChar">
    <w:name w:val="Header Char"/>
    <w:basedOn w:val="DefaultParagraphFont"/>
    <w:link w:val="Header"/>
    <w:uiPriority w:val="99"/>
    <w:rsid w:val="0029682B"/>
    <w:rPr>
      <w:rFonts w:asciiTheme="minorHAnsi" w:hAnsiTheme="minorHAnsi" w:cstheme="minorBidi"/>
    </w:rPr>
  </w:style>
  <w:style w:type="paragraph" w:styleId="Footer">
    <w:name w:val="footer"/>
    <w:basedOn w:val="Normal"/>
    <w:link w:val="FooterChar"/>
    <w:uiPriority w:val="99"/>
    <w:unhideWhenUsed/>
    <w:rsid w:val="0029682B"/>
    <w:pPr>
      <w:tabs>
        <w:tab w:val="center" w:pos="4513"/>
        <w:tab w:val="right" w:pos="9026"/>
      </w:tabs>
    </w:pPr>
  </w:style>
  <w:style w:type="character" w:customStyle="1" w:styleId="FooterChar">
    <w:name w:val="Footer Char"/>
    <w:basedOn w:val="DefaultParagraphFont"/>
    <w:link w:val="Footer"/>
    <w:uiPriority w:val="99"/>
    <w:rsid w:val="0029682B"/>
    <w:rPr>
      <w:rFonts w:asciiTheme="minorHAnsi" w:hAnsiTheme="minorHAnsi" w:cstheme="minorBidi"/>
    </w:rPr>
  </w:style>
  <w:style w:type="character" w:styleId="Hyperlink">
    <w:name w:val="Hyperlink"/>
    <w:basedOn w:val="DefaultParagraphFont"/>
    <w:uiPriority w:val="99"/>
    <w:unhideWhenUsed/>
    <w:rsid w:val="0029682B"/>
    <w:rPr>
      <w:color w:val="0563C1" w:themeColor="hyperlink"/>
      <w:u w:val="single"/>
    </w:rPr>
  </w:style>
  <w:style w:type="paragraph" w:styleId="ListParagraph">
    <w:name w:val="List Paragraph"/>
    <w:aliases w:val="2,Satura rādītājs,Strip"/>
    <w:basedOn w:val="Normal"/>
    <w:link w:val="ListParagraphChar"/>
    <w:uiPriority w:val="99"/>
    <w:qFormat/>
    <w:rsid w:val="0029682B"/>
    <w:pPr>
      <w:ind w:left="720"/>
      <w:contextualSpacing/>
    </w:pPr>
    <w:rPr>
      <w:lang w:val="en-US"/>
    </w:rPr>
  </w:style>
  <w:style w:type="character" w:customStyle="1" w:styleId="ListParagraphChar">
    <w:name w:val="List Paragraph Char"/>
    <w:aliases w:val="2 Char,Satura rādītājs Char,Strip Char"/>
    <w:link w:val="ListParagraph"/>
    <w:uiPriority w:val="99"/>
    <w:locked/>
    <w:rsid w:val="00AF0550"/>
    <w:rPr>
      <w:rFonts w:asciiTheme="minorHAnsi" w:hAnsiTheme="minorHAnsi" w:cstheme="minorBidi"/>
      <w:lang w:val="en-US"/>
    </w:rPr>
  </w:style>
  <w:style w:type="character" w:styleId="CommentReference">
    <w:name w:val="annotation reference"/>
    <w:basedOn w:val="DefaultParagraphFont"/>
    <w:uiPriority w:val="99"/>
    <w:semiHidden/>
    <w:unhideWhenUsed/>
    <w:rsid w:val="00C65688"/>
    <w:rPr>
      <w:sz w:val="16"/>
      <w:szCs w:val="16"/>
    </w:rPr>
  </w:style>
  <w:style w:type="paragraph" w:styleId="CommentText">
    <w:name w:val="annotation text"/>
    <w:basedOn w:val="Normal"/>
    <w:link w:val="CommentTextChar"/>
    <w:uiPriority w:val="99"/>
    <w:semiHidden/>
    <w:unhideWhenUsed/>
    <w:rsid w:val="00C65688"/>
    <w:rPr>
      <w:sz w:val="20"/>
      <w:szCs w:val="20"/>
    </w:rPr>
  </w:style>
  <w:style w:type="character" w:customStyle="1" w:styleId="CommentTextChar">
    <w:name w:val="Comment Text Char"/>
    <w:basedOn w:val="DefaultParagraphFont"/>
    <w:link w:val="CommentText"/>
    <w:uiPriority w:val="99"/>
    <w:semiHidden/>
    <w:rsid w:val="00C65688"/>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65688"/>
    <w:rPr>
      <w:b/>
      <w:bCs/>
    </w:rPr>
  </w:style>
  <w:style w:type="character" w:customStyle="1" w:styleId="CommentSubjectChar">
    <w:name w:val="Comment Subject Char"/>
    <w:basedOn w:val="CommentTextChar"/>
    <w:link w:val="CommentSubject"/>
    <w:uiPriority w:val="99"/>
    <w:semiHidden/>
    <w:rsid w:val="00C65688"/>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3E5738"/>
    <w:rPr>
      <w:color w:val="605E5C"/>
      <w:shd w:val="clear" w:color="auto" w:fill="E1DFDD"/>
    </w:rPr>
  </w:style>
  <w:style w:type="paragraph" w:styleId="Revision">
    <w:name w:val="Revision"/>
    <w:hidden/>
    <w:uiPriority w:val="99"/>
    <w:semiHidden/>
    <w:rsid w:val="00D34248"/>
    <w:pPr>
      <w:spacing w:after="0" w:line="240" w:lineRule="auto"/>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D2B0-9FDF-45BE-9AC9-058120E7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3950</Words>
  <Characters>2253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2</cp:revision>
  <dcterms:created xsi:type="dcterms:W3CDTF">2024-07-25T15:10:00Z</dcterms:created>
  <dcterms:modified xsi:type="dcterms:W3CDTF">2024-07-25T15:10:00Z</dcterms:modified>
</cp:coreProperties>
</file>