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A569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4A569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A569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A569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7FF0A185" w:rsidR="00564CA6" w:rsidRPr="00564CA6" w:rsidRDefault="004A5692" w:rsidP="00564CA6">
      <w:pPr>
        <w:rPr>
          <w:rFonts w:ascii="Times New Roman" w:hAnsi="Times New Roman" w:cs="Times New Roman"/>
          <w:b/>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E31322" w:rsidRPr="00F30DC5">
        <w:rPr>
          <w:rFonts w:ascii="Times New Roman" w:hAnsi="Times New Roman" w:cs="Times New Roman"/>
        </w:rPr>
        <w:t>25</w:t>
      </w:r>
      <w:r w:rsidRPr="00F30DC5">
        <w:rPr>
          <w:rFonts w:ascii="Times New Roman" w:hAnsi="Times New Roman" w:cs="Times New Roman"/>
        </w:rPr>
        <w:t xml:space="preserve">. </w:t>
      </w:r>
      <w:r w:rsidR="00E31322" w:rsidRPr="00F30DC5">
        <w:rPr>
          <w:rFonts w:ascii="Times New Roman" w:hAnsi="Times New Roman" w:cs="Times New Roman"/>
        </w:rPr>
        <w:t>jūlijā</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4E67B6">
        <w:rPr>
          <w:rFonts w:ascii="Times New Roman" w:hAnsi="Times New Roman" w:cs="Times New Roman"/>
        </w:rPr>
        <w:tab/>
      </w:r>
      <w:r w:rsidR="004E67B6">
        <w:rPr>
          <w:rFonts w:ascii="Times New Roman" w:hAnsi="Times New Roman" w:cs="Times New Roman"/>
        </w:rPr>
        <w:tab/>
      </w:r>
      <w:r w:rsidR="004E67B6">
        <w:rPr>
          <w:rFonts w:ascii="Times New Roman" w:hAnsi="Times New Roman" w:cs="Times New Roman"/>
        </w:rPr>
        <w:tab/>
      </w:r>
      <w:r w:rsidR="004E67B6">
        <w:rPr>
          <w:rFonts w:ascii="Times New Roman" w:hAnsi="Times New Roman" w:cs="Times New Roman"/>
        </w:rPr>
        <w:tab/>
      </w:r>
      <w:r w:rsidRPr="00564CA6">
        <w:rPr>
          <w:rFonts w:ascii="Times New Roman" w:hAnsi="Times New Roman" w:cs="Times New Roman"/>
          <w:b/>
        </w:rPr>
        <w:t>Nr.</w:t>
      </w:r>
      <w:r w:rsidR="004E67B6">
        <w:rPr>
          <w:rFonts w:ascii="Times New Roman" w:hAnsi="Times New Roman" w:cs="Times New Roman"/>
          <w:noProof/>
        </w:rPr>
        <w:t xml:space="preserve"> </w:t>
      </w:r>
      <w:r w:rsidRPr="004E67B6">
        <w:rPr>
          <w:rFonts w:ascii="Times New Roman" w:hAnsi="Times New Roman" w:cs="Times New Roman"/>
          <w:b/>
          <w:bCs/>
          <w:noProof/>
        </w:rPr>
        <w:t>295</w:t>
      </w:r>
    </w:p>
    <w:p w14:paraId="5CED2A65" w14:textId="77777777" w:rsidR="00564CA6" w:rsidRPr="00564CA6" w:rsidRDefault="00564CA6" w:rsidP="00564CA6">
      <w:pPr>
        <w:rPr>
          <w:rFonts w:ascii="Times New Roman" w:hAnsi="Times New Roman" w:cs="Times New Roman"/>
        </w:rPr>
      </w:pPr>
    </w:p>
    <w:p w14:paraId="11803FCF" w14:textId="4B0D53E4" w:rsidR="00564CA6" w:rsidRPr="00E31322" w:rsidRDefault="004A5692" w:rsidP="00564CA6">
      <w:pPr>
        <w:jc w:val="center"/>
        <w:rPr>
          <w:rFonts w:ascii="Times New Roman" w:hAnsi="Times New Roman" w:cs="Times New Roman"/>
          <w:b/>
        </w:rPr>
      </w:pPr>
      <w:r w:rsidRPr="00E31322">
        <w:rPr>
          <w:rFonts w:ascii="Times New Roman" w:hAnsi="Times New Roman" w:cs="Times New Roman"/>
          <w:b/>
        </w:rPr>
        <w:t xml:space="preserve">Par </w:t>
      </w:r>
      <w:r w:rsidR="00E31322" w:rsidRPr="00E31322">
        <w:rPr>
          <w:rFonts w:ascii="Times New Roman" w:hAnsi="Times New Roman" w:cs="Times New Roman"/>
          <w:b/>
        </w:rPr>
        <w:t xml:space="preserve">izmaiņām </w:t>
      </w:r>
      <w:r w:rsidR="00B01CCB" w:rsidRPr="00B01CCB">
        <w:rPr>
          <w:rFonts w:ascii="Times New Roman" w:hAnsi="Times New Roman" w:cs="Times New Roman"/>
          <w:b/>
        </w:rPr>
        <w:t xml:space="preserve">Centrālās </w:t>
      </w:r>
      <w:r w:rsidR="00000499">
        <w:rPr>
          <w:rFonts w:ascii="Times New Roman" w:hAnsi="Times New Roman" w:cs="Times New Roman"/>
          <w:b/>
        </w:rPr>
        <w:t xml:space="preserve">pārvaldes </w:t>
      </w:r>
      <w:r w:rsidR="00B01CCB" w:rsidRPr="00B01CCB">
        <w:rPr>
          <w:rFonts w:ascii="Times New Roman" w:hAnsi="Times New Roman" w:cs="Times New Roman"/>
          <w:b/>
        </w:rPr>
        <w:t xml:space="preserve"> </w:t>
      </w:r>
      <w:r w:rsidR="00F21827">
        <w:rPr>
          <w:rFonts w:ascii="Times New Roman" w:hAnsi="Times New Roman" w:cs="Times New Roman"/>
          <w:b/>
        </w:rPr>
        <w:t>Attīstības un p</w:t>
      </w:r>
      <w:r w:rsidR="00000499">
        <w:rPr>
          <w:rFonts w:ascii="Times New Roman" w:hAnsi="Times New Roman" w:cs="Times New Roman"/>
          <w:b/>
        </w:rPr>
        <w:t xml:space="preserve">rojektu </w:t>
      </w:r>
      <w:r w:rsidR="00F21827">
        <w:rPr>
          <w:rFonts w:ascii="Times New Roman" w:hAnsi="Times New Roman" w:cs="Times New Roman"/>
          <w:b/>
        </w:rPr>
        <w:t>nodaļas</w:t>
      </w:r>
      <w:r w:rsidR="00E31322" w:rsidRPr="00E31322">
        <w:rPr>
          <w:rFonts w:ascii="Times New Roman" w:hAnsi="Times New Roman" w:cs="Times New Roman"/>
          <w:b/>
        </w:rPr>
        <w:t xml:space="preserve"> struktūrā</w:t>
      </w:r>
    </w:p>
    <w:p w14:paraId="001C96E2" w14:textId="77777777" w:rsidR="00564CA6" w:rsidRPr="00564CA6" w:rsidRDefault="00564CA6" w:rsidP="00564CA6">
      <w:pPr>
        <w:rPr>
          <w:rFonts w:ascii="Times New Roman" w:hAnsi="Times New Roman" w:cs="Times New Roman"/>
          <w:b/>
          <w:i/>
          <w:color w:val="FF0000"/>
        </w:rPr>
      </w:pPr>
    </w:p>
    <w:p w14:paraId="7811449D" w14:textId="2617563A" w:rsidR="00E31322" w:rsidRDefault="004A5692" w:rsidP="00BB16A4">
      <w:pPr>
        <w:spacing w:after="120"/>
        <w:jc w:val="both"/>
        <w:rPr>
          <w:rFonts w:ascii="Times New Roman" w:hAnsi="Times New Roman" w:cs="Times New Roman"/>
        </w:rPr>
      </w:pPr>
      <w:r w:rsidRPr="00E31322">
        <w:rPr>
          <w:rFonts w:ascii="Times New Roman" w:hAnsi="Times New Roman" w:cs="Times New Roman"/>
        </w:rPr>
        <w:t xml:space="preserve">Ādažu novada pašvaldības dome izskatīja </w:t>
      </w:r>
      <w:r w:rsidR="00B01CCB" w:rsidRPr="00B01CCB">
        <w:rPr>
          <w:rFonts w:ascii="Times New Roman" w:hAnsi="Times New Roman" w:cs="Times New Roman"/>
        </w:rPr>
        <w:t xml:space="preserve">Centrālās </w:t>
      </w:r>
      <w:r w:rsidR="00000499">
        <w:rPr>
          <w:rFonts w:ascii="Times New Roman" w:hAnsi="Times New Roman" w:cs="Times New Roman"/>
        </w:rPr>
        <w:t>pārvaldes</w:t>
      </w:r>
      <w:r w:rsidR="00B01CCB" w:rsidRPr="00B01CCB">
        <w:rPr>
          <w:rFonts w:ascii="Times New Roman" w:hAnsi="Times New Roman" w:cs="Times New Roman"/>
        </w:rPr>
        <w:t xml:space="preserve"> </w:t>
      </w:r>
      <w:r w:rsidR="00F21827" w:rsidRPr="00F21827">
        <w:rPr>
          <w:rFonts w:ascii="Times New Roman" w:hAnsi="Times New Roman" w:cs="Times New Roman"/>
        </w:rPr>
        <w:t>Attīstības un p</w:t>
      </w:r>
      <w:r w:rsidR="00000499">
        <w:rPr>
          <w:rFonts w:ascii="Times New Roman" w:hAnsi="Times New Roman" w:cs="Times New Roman"/>
        </w:rPr>
        <w:t xml:space="preserve">rojektu </w:t>
      </w:r>
      <w:r w:rsidR="00F21827" w:rsidRPr="00F21827">
        <w:rPr>
          <w:rFonts w:ascii="Times New Roman" w:hAnsi="Times New Roman" w:cs="Times New Roman"/>
        </w:rPr>
        <w:t xml:space="preserve"> nodaļas</w:t>
      </w:r>
      <w:r w:rsidRPr="00E31322">
        <w:rPr>
          <w:rFonts w:ascii="Times New Roman" w:hAnsi="Times New Roman" w:cs="Times New Roman"/>
        </w:rPr>
        <w:t xml:space="preserve"> (turpmāk – </w:t>
      </w:r>
      <w:r w:rsidR="00F21827">
        <w:rPr>
          <w:rFonts w:ascii="Times New Roman" w:hAnsi="Times New Roman" w:cs="Times New Roman"/>
        </w:rPr>
        <w:t>APN</w:t>
      </w:r>
      <w:r w:rsidRPr="00E31322">
        <w:rPr>
          <w:rFonts w:ascii="Times New Roman" w:hAnsi="Times New Roman" w:cs="Times New Roman"/>
        </w:rPr>
        <w:t xml:space="preserve">) vadītājas </w:t>
      </w:r>
      <w:r w:rsidR="00D018EA">
        <w:rPr>
          <w:rFonts w:ascii="Times New Roman" w:hAnsi="Times New Roman" w:cs="Times New Roman"/>
        </w:rPr>
        <w:t>iesniegumu</w:t>
      </w:r>
      <w:r w:rsidR="00AB37B5">
        <w:rPr>
          <w:rFonts w:ascii="Times New Roman" w:hAnsi="Times New Roman" w:cs="Times New Roman"/>
        </w:rPr>
        <w:t xml:space="preserve"> (</w:t>
      </w:r>
      <w:proofErr w:type="spellStart"/>
      <w:r w:rsidR="00AB37B5">
        <w:rPr>
          <w:rFonts w:ascii="Times New Roman" w:hAnsi="Times New Roman" w:cs="Times New Roman"/>
        </w:rPr>
        <w:t>reģ</w:t>
      </w:r>
      <w:proofErr w:type="spellEnd"/>
      <w:r w:rsidR="00AB37B5">
        <w:rPr>
          <w:rFonts w:ascii="Times New Roman" w:hAnsi="Times New Roman" w:cs="Times New Roman"/>
        </w:rPr>
        <w:t>.</w:t>
      </w:r>
      <w:r w:rsidR="00D018EA">
        <w:rPr>
          <w:rFonts w:ascii="Times New Roman" w:hAnsi="Times New Roman" w:cs="Times New Roman"/>
        </w:rPr>
        <w:t xml:space="preserve"> </w:t>
      </w:r>
      <w:r w:rsidR="00AB37B5">
        <w:rPr>
          <w:rFonts w:ascii="Times New Roman" w:hAnsi="Times New Roman" w:cs="Times New Roman"/>
        </w:rPr>
        <w:t>Nr.</w:t>
      </w:r>
      <w:r w:rsidR="00AB37B5" w:rsidRPr="00AB37B5">
        <w:t xml:space="preserve"> </w:t>
      </w:r>
      <w:r w:rsidR="00AB37B5" w:rsidRPr="00AB37B5">
        <w:rPr>
          <w:rFonts w:ascii="Times New Roman" w:hAnsi="Times New Roman" w:cs="Times New Roman"/>
        </w:rPr>
        <w:t>ĀNP/1-21-2/24/</w:t>
      </w:r>
      <w:r w:rsidR="00BA0F8A">
        <w:rPr>
          <w:rFonts w:ascii="Times New Roman" w:hAnsi="Times New Roman" w:cs="Times New Roman"/>
        </w:rPr>
        <w:t>42</w:t>
      </w:r>
      <w:r w:rsidR="00AB37B5">
        <w:rPr>
          <w:rFonts w:ascii="Times New Roman" w:hAnsi="Times New Roman" w:cs="Times New Roman"/>
        </w:rPr>
        <w:t>)</w:t>
      </w:r>
      <w:r w:rsidRPr="00E31322">
        <w:rPr>
          <w:rFonts w:ascii="Times New Roman" w:hAnsi="Times New Roman" w:cs="Times New Roman"/>
        </w:rPr>
        <w:t xml:space="preserve"> par izmaiņām </w:t>
      </w:r>
      <w:r w:rsidR="00BA0F8A">
        <w:rPr>
          <w:rFonts w:ascii="Times New Roman" w:hAnsi="Times New Roman" w:cs="Times New Roman"/>
        </w:rPr>
        <w:t>nodaļas</w:t>
      </w:r>
      <w:r w:rsidRPr="00E31322">
        <w:rPr>
          <w:rFonts w:ascii="Times New Roman" w:hAnsi="Times New Roman" w:cs="Times New Roman"/>
        </w:rPr>
        <w:t xml:space="preserve"> struktūrā</w:t>
      </w:r>
      <w:r w:rsidR="00B01CCB">
        <w:rPr>
          <w:rFonts w:ascii="Times New Roman" w:hAnsi="Times New Roman" w:cs="Times New Roman"/>
        </w:rPr>
        <w:t xml:space="preserve">, </w:t>
      </w:r>
      <w:r w:rsidR="00D018EA">
        <w:rPr>
          <w:rFonts w:ascii="Times New Roman" w:hAnsi="Times New Roman" w:cs="Times New Roman"/>
        </w:rPr>
        <w:t>jo</w:t>
      </w:r>
      <w:r w:rsidR="00B01CCB" w:rsidRPr="00B01CCB">
        <w:rPr>
          <w:rFonts w:ascii="Times New Roman" w:hAnsi="Times New Roman" w:cs="Times New Roman"/>
        </w:rPr>
        <w:t xml:space="preserve"> </w:t>
      </w:r>
      <w:r w:rsidR="00B01CCB">
        <w:rPr>
          <w:rFonts w:ascii="Times New Roman" w:hAnsi="Times New Roman" w:cs="Times New Roman"/>
        </w:rPr>
        <w:t>vairāk</w:t>
      </w:r>
      <w:r w:rsidR="00B01CCB" w:rsidRPr="00B01CCB">
        <w:rPr>
          <w:rFonts w:ascii="Times New Roman" w:hAnsi="Times New Roman" w:cs="Times New Roman"/>
        </w:rPr>
        <w:t xml:space="preserve">u mēnešu laikā </w:t>
      </w:r>
      <w:r w:rsidR="00CE20B8" w:rsidRPr="00CE20B8">
        <w:rPr>
          <w:rFonts w:ascii="Times New Roman" w:hAnsi="Times New Roman" w:cs="Times New Roman"/>
        </w:rPr>
        <w:t>pašvaldība</w:t>
      </w:r>
      <w:r w:rsidR="00D018EA">
        <w:rPr>
          <w:rFonts w:ascii="Times New Roman" w:hAnsi="Times New Roman" w:cs="Times New Roman"/>
        </w:rPr>
        <w:t>i</w:t>
      </w:r>
      <w:r w:rsidR="00CE20B8" w:rsidRPr="00CE20B8">
        <w:rPr>
          <w:rFonts w:ascii="Times New Roman" w:hAnsi="Times New Roman" w:cs="Times New Roman"/>
        </w:rPr>
        <w:t xml:space="preserve"> </w:t>
      </w:r>
      <w:r w:rsidR="00B01CCB" w:rsidRPr="00B01CCB">
        <w:rPr>
          <w:rFonts w:ascii="Times New Roman" w:hAnsi="Times New Roman" w:cs="Times New Roman"/>
        </w:rPr>
        <w:t xml:space="preserve">nav izdevies </w:t>
      </w:r>
      <w:r w:rsidR="00D018EA">
        <w:rPr>
          <w:rFonts w:ascii="Times New Roman" w:hAnsi="Times New Roman" w:cs="Times New Roman"/>
        </w:rPr>
        <w:t xml:space="preserve">nokomplektēt </w:t>
      </w:r>
      <w:r w:rsidR="00CE20B8">
        <w:rPr>
          <w:rFonts w:ascii="Times New Roman" w:hAnsi="Times New Roman" w:cs="Times New Roman"/>
        </w:rPr>
        <w:t xml:space="preserve">APN </w:t>
      </w:r>
      <w:r w:rsidR="00B01CCB" w:rsidRPr="00B01CCB">
        <w:rPr>
          <w:rFonts w:ascii="Times New Roman" w:hAnsi="Times New Roman" w:cs="Times New Roman"/>
        </w:rPr>
        <w:t>vadītāj</w:t>
      </w:r>
      <w:r w:rsidR="00CE20B8">
        <w:rPr>
          <w:rFonts w:ascii="Times New Roman" w:hAnsi="Times New Roman" w:cs="Times New Roman"/>
        </w:rPr>
        <w:t>a</w:t>
      </w:r>
      <w:r w:rsidR="006E0571">
        <w:rPr>
          <w:rFonts w:ascii="Times New Roman" w:hAnsi="Times New Roman" w:cs="Times New Roman"/>
        </w:rPr>
        <w:t>s</w:t>
      </w:r>
      <w:r w:rsidR="00CE20B8">
        <w:rPr>
          <w:rFonts w:ascii="Times New Roman" w:hAnsi="Times New Roman" w:cs="Times New Roman"/>
        </w:rPr>
        <w:t xml:space="preserve"> vietniek</w:t>
      </w:r>
      <w:r w:rsidR="00D018EA">
        <w:rPr>
          <w:rFonts w:ascii="Times New Roman" w:hAnsi="Times New Roman" w:cs="Times New Roman"/>
        </w:rPr>
        <w:t>a amatu</w:t>
      </w:r>
      <w:r w:rsidR="00CE20B8">
        <w:rPr>
          <w:rFonts w:ascii="Times New Roman" w:hAnsi="Times New Roman" w:cs="Times New Roman"/>
        </w:rPr>
        <w:t>.</w:t>
      </w:r>
    </w:p>
    <w:p w14:paraId="4880C638" w14:textId="55CBCB3C" w:rsidR="00827D6C" w:rsidRDefault="004A5692" w:rsidP="00BB16A4">
      <w:pPr>
        <w:spacing w:after="120"/>
        <w:jc w:val="both"/>
        <w:rPr>
          <w:rFonts w:ascii="Times New Roman" w:hAnsi="Times New Roman" w:cs="Times New Roman"/>
          <w:iCs/>
        </w:rPr>
      </w:pPr>
      <w:r>
        <w:rPr>
          <w:rFonts w:ascii="Times New Roman" w:hAnsi="Times New Roman" w:cs="Times New Roman"/>
          <w:iCs/>
        </w:rPr>
        <w:t>APN</w:t>
      </w:r>
      <w:r w:rsidRPr="006E0571">
        <w:rPr>
          <w:rFonts w:ascii="Times New Roman" w:hAnsi="Times New Roman" w:cs="Times New Roman"/>
          <w:iCs/>
        </w:rPr>
        <w:t xml:space="preserve"> ierosina slēgt vakantu amatu “</w:t>
      </w:r>
      <w:r w:rsidR="00490596">
        <w:rPr>
          <w:rFonts w:ascii="Times New Roman" w:hAnsi="Times New Roman" w:cs="Times New Roman"/>
          <w:iCs/>
        </w:rPr>
        <w:t>V</w:t>
      </w:r>
      <w:r w:rsidR="00955131">
        <w:rPr>
          <w:rFonts w:ascii="Times New Roman" w:hAnsi="Times New Roman" w:cs="Times New Roman"/>
          <w:iCs/>
        </w:rPr>
        <w:t>adītāja vietnieks</w:t>
      </w:r>
      <w:r w:rsidRPr="006E0571">
        <w:rPr>
          <w:rFonts w:ascii="Times New Roman" w:hAnsi="Times New Roman" w:cs="Times New Roman"/>
          <w:iCs/>
        </w:rPr>
        <w:t>” un izveidot jaunu amatu “</w:t>
      </w:r>
      <w:r w:rsidR="00490596">
        <w:rPr>
          <w:rFonts w:ascii="Times New Roman" w:hAnsi="Times New Roman" w:cs="Times New Roman"/>
          <w:iCs/>
        </w:rPr>
        <w:t>Vecākais eksperts</w:t>
      </w:r>
      <w:r w:rsidR="00D018EA">
        <w:rPr>
          <w:rFonts w:ascii="Times New Roman" w:hAnsi="Times New Roman" w:cs="Times New Roman"/>
          <w:iCs/>
        </w:rPr>
        <w:t xml:space="preserve"> </w:t>
      </w:r>
      <w:r>
        <w:rPr>
          <w:rFonts w:ascii="Times New Roman" w:hAnsi="Times New Roman" w:cs="Times New Roman"/>
          <w:iCs/>
        </w:rPr>
        <w:t>-</w:t>
      </w:r>
      <w:r w:rsidRPr="00827D6C">
        <w:t xml:space="preserve"> </w:t>
      </w:r>
      <w:r>
        <w:rPr>
          <w:rFonts w:ascii="Times New Roman" w:hAnsi="Times New Roman" w:cs="Times New Roman"/>
          <w:iCs/>
        </w:rPr>
        <w:t>p</w:t>
      </w:r>
      <w:r w:rsidRPr="00827D6C">
        <w:rPr>
          <w:rFonts w:ascii="Times New Roman" w:hAnsi="Times New Roman" w:cs="Times New Roman"/>
          <w:iCs/>
        </w:rPr>
        <w:t>rojektu vadītājs</w:t>
      </w:r>
      <w:r w:rsidRPr="006E0571">
        <w:rPr>
          <w:rFonts w:ascii="Times New Roman" w:hAnsi="Times New Roman" w:cs="Times New Roman"/>
          <w:iCs/>
        </w:rPr>
        <w:t xml:space="preserve">”, lai nodrošinātu </w:t>
      </w:r>
      <w:r w:rsidR="00490596">
        <w:rPr>
          <w:rFonts w:ascii="Times New Roman" w:hAnsi="Times New Roman" w:cs="Times New Roman"/>
          <w:iCs/>
        </w:rPr>
        <w:t>no</w:t>
      </w:r>
      <w:r w:rsidRPr="006E0571">
        <w:rPr>
          <w:rFonts w:ascii="Times New Roman" w:hAnsi="Times New Roman" w:cs="Times New Roman"/>
          <w:iCs/>
        </w:rPr>
        <w:t>daļa</w:t>
      </w:r>
      <w:r w:rsidR="00490596">
        <w:rPr>
          <w:rFonts w:ascii="Times New Roman" w:hAnsi="Times New Roman" w:cs="Times New Roman"/>
          <w:iCs/>
        </w:rPr>
        <w:t xml:space="preserve">i paredzēto </w:t>
      </w:r>
      <w:r w:rsidRPr="006E0571">
        <w:rPr>
          <w:rFonts w:ascii="Times New Roman" w:hAnsi="Times New Roman" w:cs="Times New Roman"/>
          <w:iCs/>
        </w:rPr>
        <w:t xml:space="preserve"> funkciju izpildi</w:t>
      </w:r>
      <w:r w:rsidR="00D018EA">
        <w:rPr>
          <w:rFonts w:ascii="Times New Roman" w:hAnsi="Times New Roman" w:cs="Times New Roman"/>
          <w:iCs/>
        </w:rPr>
        <w:t>, jo t</w:t>
      </w:r>
      <w:r w:rsidRPr="00827D6C">
        <w:rPr>
          <w:rFonts w:ascii="Times New Roman" w:hAnsi="Times New Roman" w:cs="Times New Roman"/>
          <w:iCs/>
        </w:rPr>
        <w:t>uvākajā laikā tiks uzsākti darbi pie vairākiem nozīmīgiem būvniecības projektiem,</w:t>
      </w:r>
      <w:r w:rsidR="00347850">
        <w:rPr>
          <w:rFonts w:ascii="Times New Roman" w:hAnsi="Times New Roman" w:cs="Times New Roman"/>
          <w:iCs/>
        </w:rPr>
        <w:t xml:space="preserve"> kā arī esošie projekti </w:t>
      </w:r>
      <w:r w:rsidR="00D018EA">
        <w:rPr>
          <w:rFonts w:ascii="Times New Roman" w:hAnsi="Times New Roman" w:cs="Times New Roman"/>
          <w:iCs/>
        </w:rPr>
        <w:t>rada esošajiem</w:t>
      </w:r>
      <w:r w:rsidR="00533B48">
        <w:rPr>
          <w:rFonts w:ascii="Times New Roman" w:hAnsi="Times New Roman" w:cs="Times New Roman"/>
          <w:iCs/>
        </w:rPr>
        <w:t xml:space="preserve"> darbiniek</w:t>
      </w:r>
      <w:r w:rsidR="00D018EA">
        <w:rPr>
          <w:rFonts w:ascii="Times New Roman" w:hAnsi="Times New Roman" w:cs="Times New Roman"/>
          <w:iCs/>
        </w:rPr>
        <w:t>iem lielu</w:t>
      </w:r>
      <w:r w:rsidR="00347850">
        <w:rPr>
          <w:rFonts w:ascii="Times New Roman" w:hAnsi="Times New Roman" w:cs="Times New Roman"/>
          <w:iCs/>
        </w:rPr>
        <w:t xml:space="preserve"> noslodzi, tāpēc </w:t>
      </w:r>
      <w:r w:rsidR="00D018EA">
        <w:rPr>
          <w:rFonts w:ascii="Times New Roman" w:hAnsi="Times New Roman" w:cs="Times New Roman"/>
          <w:iCs/>
        </w:rPr>
        <w:t>ir</w:t>
      </w:r>
      <w:r w:rsidR="00347850">
        <w:rPr>
          <w:rFonts w:ascii="Times New Roman" w:hAnsi="Times New Roman" w:cs="Times New Roman"/>
          <w:iCs/>
        </w:rPr>
        <w:t xml:space="preserve"> </w:t>
      </w:r>
      <w:r w:rsidRPr="00827D6C">
        <w:rPr>
          <w:rFonts w:ascii="Times New Roman" w:hAnsi="Times New Roman" w:cs="Times New Roman"/>
          <w:iCs/>
        </w:rPr>
        <w:t>nepieciešams</w:t>
      </w:r>
      <w:r w:rsidR="00347850">
        <w:rPr>
          <w:rFonts w:ascii="Times New Roman" w:hAnsi="Times New Roman" w:cs="Times New Roman"/>
          <w:iCs/>
        </w:rPr>
        <w:t xml:space="preserve"> </w:t>
      </w:r>
      <w:r w:rsidRPr="00827D6C">
        <w:rPr>
          <w:rFonts w:ascii="Times New Roman" w:hAnsi="Times New Roman" w:cs="Times New Roman"/>
          <w:iCs/>
        </w:rPr>
        <w:t>piesaistī</w:t>
      </w:r>
      <w:r w:rsidRPr="00827D6C">
        <w:rPr>
          <w:rFonts w:ascii="Times New Roman" w:hAnsi="Times New Roman" w:cs="Times New Roman"/>
          <w:iCs/>
        </w:rPr>
        <w:t xml:space="preserve">t jaunu darbinieku, kas veiktu </w:t>
      </w:r>
      <w:bookmarkStart w:id="0" w:name="_Hlk171089322"/>
      <w:r w:rsidRPr="00827D6C">
        <w:rPr>
          <w:rFonts w:ascii="Times New Roman" w:hAnsi="Times New Roman" w:cs="Times New Roman"/>
          <w:iCs/>
        </w:rPr>
        <w:t xml:space="preserve">vecākā eksperta </w:t>
      </w:r>
      <w:bookmarkEnd w:id="0"/>
      <w:r w:rsidRPr="00827D6C">
        <w:rPr>
          <w:rFonts w:ascii="Times New Roman" w:hAnsi="Times New Roman" w:cs="Times New Roman"/>
          <w:iCs/>
        </w:rPr>
        <w:t>pienākumus</w:t>
      </w:r>
      <w:r w:rsidR="00D018EA">
        <w:rPr>
          <w:rFonts w:ascii="Times New Roman" w:hAnsi="Times New Roman" w:cs="Times New Roman"/>
          <w:iCs/>
        </w:rPr>
        <w:t>,</w:t>
      </w:r>
      <w:r w:rsidR="004276C9">
        <w:rPr>
          <w:rFonts w:ascii="Times New Roman" w:hAnsi="Times New Roman" w:cs="Times New Roman"/>
          <w:iCs/>
        </w:rPr>
        <w:t xml:space="preserve"> </w:t>
      </w:r>
      <w:r w:rsidR="004276C9" w:rsidRPr="004276C9">
        <w:rPr>
          <w:rFonts w:ascii="Times New Roman" w:hAnsi="Times New Roman" w:cs="Times New Roman"/>
          <w:iCs/>
        </w:rPr>
        <w:t>atslogo</w:t>
      </w:r>
      <w:r w:rsidR="00D018EA">
        <w:rPr>
          <w:rFonts w:ascii="Times New Roman" w:hAnsi="Times New Roman" w:cs="Times New Roman"/>
          <w:iCs/>
        </w:rPr>
        <w:t>tu</w:t>
      </w:r>
      <w:r w:rsidR="004276C9" w:rsidRPr="004276C9">
        <w:rPr>
          <w:rFonts w:ascii="Times New Roman" w:hAnsi="Times New Roman" w:cs="Times New Roman"/>
          <w:iCs/>
        </w:rPr>
        <w:t xml:space="preserve"> esošos darbiniekus un sniegtu iespēju </w:t>
      </w:r>
      <w:r w:rsidR="00D018EA" w:rsidRPr="004276C9">
        <w:rPr>
          <w:rFonts w:ascii="Times New Roman" w:hAnsi="Times New Roman" w:cs="Times New Roman"/>
          <w:iCs/>
        </w:rPr>
        <w:t xml:space="preserve">pašvaldībai </w:t>
      </w:r>
      <w:r w:rsidR="004276C9" w:rsidRPr="004276C9">
        <w:rPr>
          <w:rFonts w:ascii="Times New Roman" w:hAnsi="Times New Roman" w:cs="Times New Roman"/>
          <w:iCs/>
        </w:rPr>
        <w:t>pilnvērtīgi īstenot starptautiskos projektus</w:t>
      </w:r>
      <w:r w:rsidR="00B54080">
        <w:rPr>
          <w:rFonts w:ascii="Times New Roman" w:hAnsi="Times New Roman" w:cs="Times New Roman"/>
          <w:iCs/>
        </w:rPr>
        <w:t>.</w:t>
      </w:r>
      <w:r w:rsidR="00533B48">
        <w:rPr>
          <w:rFonts w:ascii="Times New Roman" w:hAnsi="Times New Roman" w:cs="Times New Roman"/>
          <w:iCs/>
        </w:rPr>
        <w:t xml:space="preserve"> </w:t>
      </w:r>
    </w:p>
    <w:p w14:paraId="7C745FFB" w14:textId="28B95C18" w:rsidR="006003AC" w:rsidRPr="00D1428A" w:rsidRDefault="004A5692" w:rsidP="006003AC">
      <w:pPr>
        <w:spacing w:after="120"/>
        <w:jc w:val="both"/>
        <w:rPr>
          <w:rFonts w:ascii="Times New Roman" w:hAnsi="Times New Roman" w:cs="Times New Roman"/>
          <w:iCs/>
          <w:color w:val="FF0000"/>
        </w:rPr>
      </w:pPr>
      <w:r w:rsidRPr="00D1428A">
        <w:rPr>
          <w:rFonts w:ascii="Times New Roman" w:hAnsi="Times New Roman" w:cs="Times New Roman"/>
          <w:iCs/>
        </w:rPr>
        <w:t xml:space="preserve">Jaunas amata vietas uzturēšanai 2024. gadā nav vajadzīgi papildu finanšu </w:t>
      </w:r>
      <w:r w:rsidRPr="00D1428A">
        <w:rPr>
          <w:rFonts w:ascii="Times New Roman" w:hAnsi="Times New Roman" w:cs="Times New Roman"/>
          <w:iCs/>
        </w:rPr>
        <w:t>līdzekļi, jo finansējum</w:t>
      </w:r>
      <w:r w:rsidR="00D018EA">
        <w:rPr>
          <w:rFonts w:ascii="Times New Roman" w:hAnsi="Times New Roman" w:cs="Times New Roman"/>
          <w:iCs/>
        </w:rPr>
        <w:t>s</w:t>
      </w:r>
      <w:r w:rsidRPr="00D1428A">
        <w:rPr>
          <w:rFonts w:ascii="Times New Roman" w:hAnsi="Times New Roman" w:cs="Times New Roman"/>
          <w:iCs/>
        </w:rPr>
        <w:t xml:space="preserve"> ir paredzēts nodaļas budžeta tāmē. Vienlaikus, vecākā eksperta alga ir zemāka par vadītāja vietnieka algu, </w:t>
      </w:r>
      <w:r w:rsidR="00D018EA" w:rsidRPr="00D1428A">
        <w:rPr>
          <w:rFonts w:ascii="Times New Roman" w:hAnsi="Times New Roman" w:cs="Times New Roman"/>
          <w:iCs/>
        </w:rPr>
        <w:t>tādējādi</w:t>
      </w:r>
      <w:r w:rsidRPr="00D1428A">
        <w:rPr>
          <w:rFonts w:ascii="Times New Roman" w:hAnsi="Times New Roman" w:cs="Times New Roman"/>
          <w:iCs/>
        </w:rPr>
        <w:t>, līdz š.g. gada beigām būs budžeta līdzekļu ekonomij</w:t>
      </w:r>
      <w:r w:rsidR="00D018EA">
        <w:rPr>
          <w:rFonts w:ascii="Times New Roman" w:hAnsi="Times New Roman" w:cs="Times New Roman"/>
          <w:iCs/>
        </w:rPr>
        <w:t>a</w:t>
      </w:r>
      <w:r w:rsidRPr="00D1428A">
        <w:rPr>
          <w:rFonts w:ascii="Times New Roman" w:hAnsi="Times New Roman" w:cs="Times New Roman"/>
          <w:iCs/>
        </w:rPr>
        <w:t xml:space="preserve"> 1</w:t>
      </w:r>
      <w:r w:rsidR="00E06EAB" w:rsidRPr="00D1428A">
        <w:rPr>
          <w:rFonts w:ascii="Times New Roman" w:hAnsi="Times New Roman" w:cs="Times New Roman"/>
          <w:iCs/>
        </w:rPr>
        <w:t>081</w:t>
      </w:r>
      <w:r w:rsidR="00E760F2" w:rsidRPr="00D1428A">
        <w:rPr>
          <w:rFonts w:ascii="Times New Roman" w:hAnsi="Times New Roman" w:cs="Times New Roman"/>
          <w:iCs/>
        </w:rPr>
        <w:t>,41</w:t>
      </w:r>
      <w:r w:rsidRPr="00D1428A">
        <w:rPr>
          <w:rFonts w:ascii="Times New Roman" w:hAnsi="Times New Roman" w:cs="Times New Roman"/>
          <w:iCs/>
        </w:rPr>
        <w:t xml:space="preserve"> </w:t>
      </w:r>
      <w:proofErr w:type="spellStart"/>
      <w:r w:rsidR="00E760F2" w:rsidRPr="00D1428A">
        <w:rPr>
          <w:rFonts w:ascii="Times New Roman" w:hAnsi="Times New Roman" w:cs="Times New Roman"/>
          <w:i/>
        </w:rPr>
        <w:t>euro</w:t>
      </w:r>
      <w:proofErr w:type="spellEnd"/>
      <w:r w:rsidRPr="00D1428A">
        <w:rPr>
          <w:rFonts w:ascii="Times New Roman" w:hAnsi="Times New Roman" w:cs="Times New Roman"/>
          <w:iCs/>
        </w:rPr>
        <w:t xml:space="preserve"> apmērā. </w:t>
      </w:r>
      <w:r w:rsidRPr="00D1428A">
        <w:rPr>
          <w:rFonts w:ascii="Times New Roman" w:hAnsi="Times New Roman" w:cs="Times New Roman"/>
        </w:rPr>
        <w:t>2025. gadā ietekme uz pašvaldības budžet</w:t>
      </w:r>
      <w:r w:rsidRPr="00D1428A">
        <w:rPr>
          <w:rFonts w:ascii="Times New Roman" w:hAnsi="Times New Roman" w:cs="Times New Roman"/>
        </w:rPr>
        <w:t xml:space="preserve">u būs </w:t>
      </w:r>
      <w:r w:rsidR="008D34A5" w:rsidRPr="00D1428A">
        <w:rPr>
          <w:rFonts w:ascii="Times New Roman" w:hAnsi="Times New Roman" w:cs="Times New Roman"/>
        </w:rPr>
        <w:t>30</w:t>
      </w:r>
      <w:r w:rsidRPr="00D1428A">
        <w:rPr>
          <w:rFonts w:ascii="Times New Roman" w:hAnsi="Times New Roman" w:cs="Times New Roman"/>
        </w:rPr>
        <w:t xml:space="preserve"> </w:t>
      </w:r>
      <w:r w:rsidR="008D34A5" w:rsidRPr="00D1428A">
        <w:rPr>
          <w:rFonts w:ascii="Times New Roman" w:hAnsi="Times New Roman" w:cs="Times New Roman"/>
        </w:rPr>
        <w:t>149</w:t>
      </w:r>
      <w:r w:rsidRPr="00D1428A">
        <w:rPr>
          <w:rFonts w:ascii="Times New Roman" w:hAnsi="Times New Roman" w:cs="Times New Roman"/>
        </w:rPr>
        <w:t xml:space="preserve"> </w:t>
      </w:r>
      <w:proofErr w:type="spellStart"/>
      <w:r w:rsidRPr="00D1428A">
        <w:rPr>
          <w:rFonts w:ascii="Times New Roman" w:hAnsi="Times New Roman" w:cs="Times New Roman"/>
          <w:i/>
          <w:iCs/>
        </w:rPr>
        <w:t>euro</w:t>
      </w:r>
      <w:proofErr w:type="spellEnd"/>
      <w:r w:rsidRPr="00D1428A">
        <w:rPr>
          <w:rFonts w:ascii="Times New Roman" w:hAnsi="Times New Roman" w:cs="Times New Roman"/>
        </w:rPr>
        <w:t>.</w:t>
      </w:r>
    </w:p>
    <w:p w14:paraId="0E3F5426" w14:textId="3D38659E" w:rsidR="00E31322" w:rsidRDefault="004A5692" w:rsidP="00E31322">
      <w:pPr>
        <w:pStyle w:val="Default"/>
        <w:spacing w:before="120"/>
        <w:jc w:val="both"/>
        <w:rPr>
          <w:color w:val="auto"/>
        </w:rPr>
      </w:pPr>
      <w:r w:rsidRPr="0039559C">
        <w:rPr>
          <w:bCs/>
          <w:color w:val="auto"/>
        </w:rPr>
        <w:t>Pamatojoties</w:t>
      </w:r>
      <w:r w:rsidRPr="0039559C">
        <w:rPr>
          <w:b/>
          <w:bCs/>
          <w:color w:val="auto"/>
        </w:rPr>
        <w:t xml:space="preserve"> </w:t>
      </w:r>
      <w:r w:rsidRPr="0039559C">
        <w:rPr>
          <w:color w:val="auto"/>
        </w:rPr>
        <w:t>uz Pašvaldību likum</w:t>
      </w:r>
      <w:r>
        <w:rPr>
          <w:color w:val="auto"/>
        </w:rPr>
        <w:t>a</w:t>
      </w:r>
      <w:r w:rsidRPr="0039559C">
        <w:rPr>
          <w:color w:val="auto"/>
        </w:rPr>
        <w:t xml:space="preserve"> 10. panta pirmās daļas 14.punkt</w:t>
      </w:r>
      <w:r>
        <w:rPr>
          <w:color w:val="auto"/>
        </w:rPr>
        <w:t>u</w:t>
      </w:r>
      <w:r w:rsidRPr="0039559C">
        <w:rPr>
          <w:color w:val="auto"/>
        </w:rPr>
        <w:t xml:space="preserve">, Valsts un pašvaldību institūciju amatpersonu un darbinieku atlīdzības likuma 2. panta pirmās daļas 14. punktu, </w:t>
      </w:r>
      <w:r w:rsidR="00510376" w:rsidRPr="00510376">
        <w:rPr>
          <w:color w:val="auto"/>
        </w:rPr>
        <w:t>5. 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sidR="00510376" w:rsidRPr="00510376">
        <w:rPr>
          <w:color w:val="auto"/>
        </w:rPr>
        <w:t xml:space="preserve">pašvaldības Amatu klasificēšanas darba grupas </w:t>
      </w:r>
      <w:r w:rsidR="00510376">
        <w:rPr>
          <w:color w:val="auto"/>
        </w:rPr>
        <w:t>04.07.</w:t>
      </w:r>
      <w:r w:rsidR="00510376" w:rsidRPr="00510376">
        <w:rPr>
          <w:color w:val="auto"/>
        </w:rPr>
        <w:t>2024. atzinumu</w:t>
      </w:r>
      <w:r>
        <w:rPr>
          <w:color w:val="auto"/>
        </w:rPr>
        <w:t xml:space="preserve">, kā arī </w:t>
      </w:r>
      <w:r w:rsidRPr="0039559C">
        <w:rPr>
          <w:color w:val="auto"/>
        </w:rPr>
        <w:t>Finanšu komitejas 1</w:t>
      </w:r>
      <w:r w:rsidR="00510376">
        <w:rPr>
          <w:color w:val="auto"/>
        </w:rPr>
        <w:t>7</w:t>
      </w:r>
      <w:r w:rsidRPr="0039559C">
        <w:rPr>
          <w:color w:val="auto"/>
        </w:rPr>
        <w:t>.0</w:t>
      </w:r>
      <w:r w:rsidR="00510376">
        <w:rPr>
          <w:color w:val="auto"/>
        </w:rPr>
        <w:t>7</w:t>
      </w:r>
      <w:r w:rsidRPr="0039559C">
        <w:rPr>
          <w:color w:val="auto"/>
        </w:rPr>
        <w:t>.202</w:t>
      </w:r>
      <w:r w:rsidR="00510376">
        <w:rPr>
          <w:color w:val="auto"/>
        </w:rPr>
        <w:t>4</w:t>
      </w:r>
      <w:r w:rsidRPr="0039559C">
        <w:rPr>
          <w:color w:val="auto"/>
        </w:rPr>
        <w:t xml:space="preserve">. atzinumu, Ādažu novada pašvaldības dome </w:t>
      </w:r>
    </w:p>
    <w:p w14:paraId="2E8BFEDC" w14:textId="77777777" w:rsidR="00E31322" w:rsidRPr="00CF764D" w:rsidRDefault="004A5692" w:rsidP="00E31322">
      <w:pPr>
        <w:pStyle w:val="Default"/>
        <w:spacing w:before="120"/>
        <w:jc w:val="center"/>
        <w:rPr>
          <w:b/>
          <w:color w:val="auto"/>
        </w:rPr>
      </w:pPr>
      <w:r w:rsidRPr="00CF764D">
        <w:rPr>
          <w:b/>
          <w:color w:val="auto"/>
        </w:rPr>
        <w:t>NOLEMJ:</w:t>
      </w:r>
    </w:p>
    <w:p w14:paraId="3772C91A" w14:textId="6853B5BA" w:rsidR="0082438C" w:rsidRPr="0082438C" w:rsidRDefault="004A5692" w:rsidP="0082438C">
      <w:pPr>
        <w:pStyle w:val="Default"/>
        <w:numPr>
          <w:ilvl w:val="0"/>
          <w:numId w:val="3"/>
        </w:numPr>
        <w:spacing w:before="120"/>
        <w:ind w:left="426" w:hanging="426"/>
        <w:jc w:val="both"/>
        <w:rPr>
          <w:color w:val="000000" w:themeColor="text1"/>
        </w:rPr>
      </w:pPr>
      <w:bookmarkStart w:id="1" w:name="_Hlk93049362"/>
      <w:r w:rsidRPr="0082438C">
        <w:rPr>
          <w:color w:val="000000" w:themeColor="text1"/>
        </w:rPr>
        <w:t>Ar 202</w:t>
      </w:r>
      <w:r>
        <w:rPr>
          <w:color w:val="000000" w:themeColor="text1"/>
        </w:rPr>
        <w:t>4</w:t>
      </w:r>
      <w:r w:rsidRPr="0082438C">
        <w:rPr>
          <w:color w:val="000000" w:themeColor="text1"/>
        </w:rPr>
        <w:t xml:space="preserve">. gada </w:t>
      </w:r>
      <w:r>
        <w:rPr>
          <w:color w:val="000000" w:themeColor="text1"/>
        </w:rPr>
        <w:t>1</w:t>
      </w:r>
      <w:r w:rsidRPr="0082438C">
        <w:rPr>
          <w:color w:val="000000" w:themeColor="text1"/>
        </w:rPr>
        <w:t xml:space="preserve">. </w:t>
      </w:r>
      <w:r>
        <w:rPr>
          <w:color w:val="000000" w:themeColor="text1"/>
        </w:rPr>
        <w:t>augustu</w:t>
      </w:r>
      <w:r w:rsidRPr="0082438C">
        <w:rPr>
          <w:color w:val="000000" w:themeColor="text1"/>
        </w:rPr>
        <w:t xml:space="preserve"> likvidēt </w:t>
      </w:r>
      <w:r w:rsidR="00BB5E71" w:rsidRPr="00BB5E71">
        <w:rPr>
          <w:color w:val="000000" w:themeColor="text1"/>
        </w:rPr>
        <w:t xml:space="preserve">Centrālās </w:t>
      </w:r>
      <w:r w:rsidR="00000499">
        <w:rPr>
          <w:color w:val="000000" w:themeColor="text1"/>
        </w:rPr>
        <w:t xml:space="preserve">pārvaldes </w:t>
      </w:r>
      <w:r w:rsidR="00BB5E71" w:rsidRPr="00BB5E71">
        <w:rPr>
          <w:color w:val="000000" w:themeColor="text1"/>
        </w:rPr>
        <w:t xml:space="preserve"> Attīstības un p</w:t>
      </w:r>
      <w:r w:rsidR="002A2E4E">
        <w:rPr>
          <w:color w:val="000000" w:themeColor="text1"/>
        </w:rPr>
        <w:t>rojektu</w:t>
      </w:r>
      <w:r w:rsidR="00BB5E71" w:rsidRPr="00BB5E71">
        <w:rPr>
          <w:color w:val="000000" w:themeColor="text1"/>
        </w:rPr>
        <w:t xml:space="preserve"> </w:t>
      </w:r>
      <w:r w:rsidR="00BB5E71">
        <w:rPr>
          <w:color w:val="000000" w:themeColor="text1"/>
        </w:rPr>
        <w:t>no</w:t>
      </w:r>
      <w:r w:rsidRPr="0082438C">
        <w:rPr>
          <w:color w:val="000000" w:themeColor="text1"/>
        </w:rPr>
        <w:t xml:space="preserve">daļas </w:t>
      </w:r>
      <w:r w:rsidRPr="0082438C">
        <w:rPr>
          <w:color w:val="000000" w:themeColor="text1"/>
        </w:rPr>
        <w:t>struktūrā amatu „</w:t>
      </w:r>
      <w:r w:rsidR="00BB5E71">
        <w:rPr>
          <w:color w:val="000000" w:themeColor="text1"/>
        </w:rPr>
        <w:t>Vadītāja vietnieks</w:t>
      </w:r>
      <w:r w:rsidRPr="0082438C">
        <w:rPr>
          <w:color w:val="000000" w:themeColor="text1"/>
        </w:rPr>
        <w:t xml:space="preserve"> ”.</w:t>
      </w:r>
    </w:p>
    <w:p w14:paraId="4999AB68" w14:textId="0C80FC52" w:rsidR="0082438C" w:rsidRPr="0082438C" w:rsidRDefault="004A5692" w:rsidP="0082438C">
      <w:pPr>
        <w:pStyle w:val="Default"/>
        <w:numPr>
          <w:ilvl w:val="0"/>
          <w:numId w:val="3"/>
        </w:numPr>
        <w:spacing w:before="120"/>
        <w:ind w:left="426" w:hanging="426"/>
        <w:jc w:val="both"/>
        <w:rPr>
          <w:color w:val="000000" w:themeColor="text1"/>
        </w:rPr>
      </w:pPr>
      <w:r w:rsidRPr="0082438C">
        <w:rPr>
          <w:color w:val="000000" w:themeColor="text1"/>
        </w:rPr>
        <w:t>Ar 202</w:t>
      </w:r>
      <w:r>
        <w:rPr>
          <w:color w:val="000000" w:themeColor="text1"/>
        </w:rPr>
        <w:t>4</w:t>
      </w:r>
      <w:r w:rsidRPr="0082438C">
        <w:rPr>
          <w:color w:val="000000" w:themeColor="text1"/>
        </w:rPr>
        <w:t xml:space="preserve">. gada </w:t>
      </w:r>
      <w:r>
        <w:rPr>
          <w:color w:val="000000" w:themeColor="text1"/>
        </w:rPr>
        <w:t>1</w:t>
      </w:r>
      <w:r w:rsidRPr="0082438C">
        <w:rPr>
          <w:color w:val="000000" w:themeColor="text1"/>
        </w:rPr>
        <w:t xml:space="preserve">. </w:t>
      </w:r>
      <w:r>
        <w:rPr>
          <w:color w:val="000000" w:themeColor="text1"/>
        </w:rPr>
        <w:t>augustu</w:t>
      </w:r>
      <w:r w:rsidRPr="0082438C">
        <w:rPr>
          <w:color w:val="000000" w:themeColor="text1"/>
        </w:rPr>
        <w:t xml:space="preserve"> </w:t>
      </w:r>
      <w:r w:rsidR="00EE7BB0">
        <w:rPr>
          <w:color w:val="000000" w:themeColor="text1"/>
        </w:rPr>
        <w:t>izveid</w:t>
      </w:r>
      <w:r w:rsidR="00370734">
        <w:rPr>
          <w:color w:val="000000" w:themeColor="text1"/>
        </w:rPr>
        <w:t>o</w:t>
      </w:r>
      <w:r w:rsidRPr="0082438C">
        <w:rPr>
          <w:color w:val="000000" w:themeColor="text1"/>
        </w:rPr>
        <w:t xml:space="preserve">t Attīstības un </w:t>
      </w:r>
      <w:r w:rsidR="00000499">
        <w:rPr>
          <w:color w:val="000000" w:themeColor="text1"/>
        </w:rPr>
        <w:t>projektu no</w:t>
      </w:r>
      <w:r w:rsidRPr="0082438C">
        <w:rPr>
          <w:color w:val="000000" w:themeColor="text1"/>
        </w:rPr>
        <w:t>daļas struktūrā jaunu amatu „</w:t>
      </w:r>
      <w:r w:rsidR="00DB56C3">
        <w:rPr>
          <w:color w:val="000000" w:themeColor="text1"/>
        </w:rPr>
        <w:t>Vecākais eksperts</w:t>
      </w:r>
      <w:r w:rsidR="00CA41B0">
        <w:rPr>
          <w:color w:val="000000" w:themeColor="text1"/>
        </w:rPr>
        <w:t xml:space="preserve"> – </w:t>
      </w:r>
      <w:r w:rsidR="00DB56C3">
        <w:rPr>
          <w:color w:val="000000" w:themeColor="text1"/>
        </w:rPr>
        <w:t>p</w:t>
      </w:r>
      <w:r w:rsidRPr="0082438C">
        <w:rPr>
          <w:color w:val="000000" w:themeColor="text1"/>
        </w:rPr>
        <w:t>rojekt</w:t>
      </w:r>
      <w:r w:rsidR="00CA41B0">
        <w:rPr>
          <w:color w:val="000000" w:themeColor="text1"/>
        </w:rPr>
        <w:t>u</w:t>
      </w:r>
      <w:r w:rsidRPr="0082438C">
        <w:rPr>
          <w:color w:val="000000" w:themeColor="text1"/>
        </w:rPr>
        <w:t xml:space="preserve"> vadītājs”, profesijas kods 2422 0</w:t>
      </w:r>
      <w:r w:rsidR="007D50A1">
        <w:rPr>
          <w:color w:val="000000" w:themeColor="text1"/>
        </w:rPr>
        <w:t>9</w:t>
      </w:r>
      <w:r w:rsidRPr="0082438C">
        <w:rPr>
          <w:color w:val="000000" w:themeColor="text1"/>
        </w:rPr>
        <w:t>, amata grupa 3</w:t>
      </w:r>
      <w:r w:rsidR="007D50A1">
        <w:rPr>
          <w:color w:val="000000" w:themeColor="text1"/>
        </w:rPr>
        <w:t>9.1</w:t>
      </w:r>
      <w:r w:rsidRPr="0082438C">
        <w:rPr>
          <w:color w:val="000000" w:themeColor="text1"/>
        </w:rPr>
        <w:t>. „</w:t>
      </w:r>
      <w:r w:rsidR="00145359" w:rsidRPr="00145359">
        <w:rPr>
          <w:color w:val="000000" w:themeColor="text1"/>
        </w:rPr>
        <w:t>Projektu vadība un īstenošana</w:t>
      </w:r>
      <w:r w:rsidRPr="0082438C">
        <w:rPr>
          <w:color w:val="000000" w:themeColor="text1"/>
        </w:rPr>
        <w:t xml:space="preserve">”, saimes </w:t>
      </w:r>
      <w:r w:rsidRPr="0082438C">
        <w:rPr>
          <w:color w:val="000000" w:themeColor="text1"/>
        </w:rPr>
        <w:t>apakšgrupa III, mēnešalgu grupa 1</w:t>
      </w:r>
      <w:r w:rsidR="007D50A1">
        <w:rPr>
          <w:color w:val="000000" w:themeColor="text1"/>
        </w:rPr>
        <w:t>0</w:t>
      </w:r>
      <w:r w:rsidRPr="0082438C">
        <w:rPr>
          <w:color w:val="000000" w:themeColor="text1"/>
        </w:rPr>
        <w:t xml:space="preserve">, </w:t>
      </w:r>
      <w:r w:rsidR="005D6C88" w:rsidRPr="005D6C88">
        <w:rPr>
          <w:color w:val="000000" w:themeColor="text1"/>
        </w:rPr>
        <w:t>mēnešalga</w:t>
      </w:r>
      <w:r w:rsidRPr="0082438C">
        <w:rPr>
          <w:color w:val="000000" w:themeColor="text1"/>
        </w:rPr>
        <w:t xml:space="preserve"> 1</w:t>
      </w:r>
      <w:r w:rsidR="005D6C88">
        <w:rPr>
          <w:color w:val="000000" w:themeColor="text1"/>
        </w:rPr>
        <w:t>807</w:t>
      </w:r>
      <w:r w:rsidRPr="0082438C">
        <w:rPr>
          <w:color w:val="000000" w:themeColor="text1"/>
        </w:rPr>
        <w:t>,00</w:t>
      </w:r>
      <w:r w:rsidR="005D6C88">
        <w:rPr>
          <w:color w:val="000000" w:themeColor="text1"/>
        </w:rPr>
        <w:t xml:space="preserve"> </w:t>
      </w:r>
      <w:proofErr w:type="spellStart"/>
      <w:r w:rsidR="005D6C88" w:rsidRPr="005D6C88">
        <w:rPr>
          <w:i/>
          <w:iCs/>
          <w:color w:val="000000" w:themeColor="text1"/>
        </w:rPr>
        <w:t>euro</w:t>
      </w:r>
      <w:proofErr w:type="spellEnd"/>
      <w:r w:rsidRPr="0082438C">
        <w:rPr>
          <w:color w:val="000000" w:themeColor="text1"/>
        </w:rPr>
        <w:t>.</w:t>
      </w:r>
    </w:p>
    <w:p w14:paraId="30D7FEEB" w14:textId="77777777" w:rsidR="00E31322" w:rsidRPr="000E5649" w:rsidRDefault="004A5692" w:rsidP="00E31322">
      <w:pPr>
        <w:pStyle w:val="Default"/>
        <w:numPr>
          <w:ilvl w:val="0"/>
          <w:numId w:val="3"/>
        </w:numPr>
        <w:spacing w:before="120"/>
        <w:ind w:left="426" w:hanging="426"/>
        <w:jc w:val="both"/>
      </w:pPr>
      <w:r>
        <w:rPr>
          <w:color w:val="auto"/>
        </w:rPr>
        <w:t>Lēmuma 1. punkta izpildei:</w:t>
      </w:r>
    </w:p>
    <w:p w14:paraId="695B4467" w14:textId="77CB83F3" w:rsidR="00E31322" w:rsidRDefault="004A5692" w:rsidP="00E31322">
      <w:pPr>
        <w:pStyle w:val="Default"/>
        <w:numPr>
          <w:ilvl w:val="1"/>
          <w:numId w:val="3"/>
        </w:numPr>
        <w:spacing w:before="120"/>
        <w:ind w:left="993" w:hanging="567"/>
        <w:jc w:val="both"/>
      </w:pPr>
      <w:r>
        <w:rPr>
          <w:color w:val="auto"/>
        </w:rPr>
        <w:t>v</w:t>
      </w:r>
      <w:r w:rsidRPr="00934AC7">
        <w:rPr>
          <w:color w:val="auto"/>
        </w:rPr>
        <w:t xml:space="preserve">eikt grozījumus </w:t>
      </w:r>
      <w:r>
        <w:rPr>
          <w:color w:val="auto"/>
        </w:rPr>
        <w:t xml:space="preserve">Ādažu novada </w:t>
      </w:r>
      <w:r w:rsidRPr="00934AC7">
        <w:rPr>
          <w:color w:val="auto"/>
        </w:rPr>
        <w:t xml:space="preserve">pašvaldības </w:t>
      </w:r>
      <w:r>
        <w:rPr>
          <w:color w:val="auto"/>
        </w:rPr>
        <w:t xml:space="preserve">domes </w:t>
      </w:r>
      <w:r w:rsidRPr="00934AC7">
        <w:rPr>
          <w:color w:val="auto"/>
        </w:rPr>
        <w:t>28.12.2023. lēmum</w:t>
      </w:r>
      <w:r>
        <w:rPr>
          <w:color w:val="auto"/>
        </w:rPr>
        <w:t>a</w:t>
      </w:r>
      <w:r w:rsidRPr="00934AC7">
        <w:rPr>
          <w:color w:val="auto"/>
        </w:rPr>
        <w:t xml:space="preserve"> Nr. 499 „Par pašvaldības amatpersonu un darbinieku mēnešalgām 2024. gadā” </w:t>
      </w:r>
      <w:r>
        <w:rPr>
          <w:color w:val="auto"/>
        </w:rPr>
        <w:t>2</w:t>
      </w:r>
      <w:r w:rsidRPr="00934AC7">
        <w:rPr>
          <w:color w:val="auto"/>
        </w:rPr>
        <w:t>. pielikum</w:t>
      </w:r>
      <w:r w:rsidR="00D31423">
        <w:rPr>
          <w:color w:val="auto"/>
        </w:rPr>
        <w:t>a sadaļā</w:t>
      </w:r>
      <w:r w:rsidR="002A2E4E">
        <w:rPr>
          <w:color w:val="auto"/>
        </w:rPr>
        <w:t xml:space="preserve"> “</w:t>
      </w:r>
      <w:r w:rsidR="002A2E4E" w:rsidRPr="002A2E4E">
        <w:rPr>
          <w:color w:val="auto"/>
        </w:rPr>
        <w:t>Attīstības un projektu</w:t>
      </w:r>
      <w:r w:rsidR="00D31423">
        <w:rPr>
          <w:color w:val="auto"/>
        </w:rPr>
        <w:t xml:space="preserve"> nodaļa</w:t>
      </w:r>
      <w:r w:rsidR="002A2E4E">
        <w:rPr>
          <w:color w:val="auto"/>
        </w:rPr>
        <w:t>”</w:t>
      </w:r>
      <w:r w:rsidR="00D018EA">
        <w:rPr>
          <w:color w:val="auto"/>
        </w:rPr>
        <w:t xml:space="preserve"> (pielikumā)</w:t>
      </w:r>
      <w:r>
        <w:rPr>
          <w:color w:val="auto"/>
        </w:rPr>
        <w:t>;</w:t>
      </w:r>
    </w:p>
    <w:p w14:paraId="6D5C04BF" w14:textId="330C9BEA" w:rsidR="00E31322" w:rsidRPr="00FC332B" w:rsidRDefault="004A5692" w:rsidP="00E31322">
      <w:pPr>
        <w:pStyle w:val="Default"/>
        <w:numPr>
          <w:ilvl w:val="1"/>
          <w:numId w:val="3"/>
        </w:numPr>
        <w:spacing w:before="120" w:after="120"/>
        <w:ind w:left="992" w:hanging="567"/>
        <w:jc w:val="both"/>
      </w:pPr>
      <w:r w:rsidRPr="000E5649">
        <w:rPr>
          <w:color w:val="auto"/>
        </w:rPr>
        <w:t xml:space="preserve">nepieciešamo finansējumu </w:t>
      </w:r>
      <w:r w:rsidR="00D018EA">
        <w:rPr>
          <w:color w:val="auto"/>
        </w:rPr>
        <w:t>nodrošināt</w:t>
      </w:r>
      <w:r w:rsidRPr="000E5649">
        <w:rPr>
          <w:color w:val="auto"/>
        </w:rPr>
        <w:t xml:space="preserve"> no </w:t>
      </w:r>
      <w:r w:rsidR="00D31423" w:rsidRPr="00D31423">
        <w:rPr>
          <w:color w:val="auto"/>
        </w:rPr>
        <w:t>Attīstības un projektu nodaļa</w:t>
      </w:r>
      <w:r w:rsidR="00D31423">
        <w:rPr>
          <w:color w:val="auto"/>
        </w:rPr>
        <w:t>s</w:t>
      </w:r>
      <w:r w:rsidR="00D31423" w:rsidRPr="00D31423">
        <w:rPr>
          <w:color w:val="auto"/>
        </w:rPr>
        <w:t xml:space="preserve"> </w:t>
      </w:r>
      <w:r>
        <w:rPr>
          <w:color w:val="auto"/>
        </w:rPr>
        <w:t xml:space="preserve">2024. gada </w:t>
      </w:r>
      <w:r w:rsidRPr="000E5649">
        <w:rPr>
          <w:color w:val="auto"/>
        </w:rPr>
        <w:t>budžeta</w:t>
      </w:r>
      <w:r>
        <w:rPr>
          <w:color w:val="auto"/>
        </w:rPr>
        <w:t xml:space="preserve"> tāmes līdzekļiem</w:t>
      </w:r>
      <w:r w:rsidRPr="000E5649">
        <w:rPr>
          <w:color w:val="auto"/>
        </w:rPr>
        <w:t>.</w:t>
      </w:r>
    </w:p>
    <w:bookmarkEnd w:id="1"/>
    <w:p w14:paraId="7E2F11B6" w14:textId="77777777" w:rsidR="00E31322" w:rsidRPr="00162728" w:rsidRDefault="004A5692" w:rsidP="00E31322">
      <w:pPr>
        <w:pStyle w:val="Default"/>
        <w:numPr>
          <w:ilvl w:val="0"/>
          <w:numId w:val="3"/>
        </w:numPr>
        <w:ind w:left="426" w:hanging="426"/>
        <w:jc w:val="both"/>
        <w:rPr>
          <w:color w:val="FF0000"/>
        </w:rPr>
      </w:pPr>
      <w:r w:rsidRPr="005A5B97">
        <w:rPr>
          <w:color w:val="auto"/>
        </w:rPr>
        <w:lastRenderedPageBreak/>
        <w:t xml:space="preserve">Pašvaldības </w:t>
      </w:r>
      <w:r>
        <w:rPr>
          <w:color w:val="auto"/>
        </w:rPr>
        <w:t>Centrālās pārvaldes Grāmatvedības nodaļas vadītājai</w:t>
      </w:r>
      <w:r w:rsidRPr="005A5B97">
        <w:rPr>
          <w:color w:val="auto"/>
        </w:rPr>
        <w:t xml:space="preserve"> veikt lēmuma izpildes kontroli</w:t>
      </w:r>
      <w:r>
        <w:rPr>
          <w:color w:val="auto"/>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A569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1F5CCC73" w14:textId="730A3F9C" w:rsidR="00564CA6" w:rsidRPr="00DD06DF" w:rsidRDefault="004A5692" w:rsidP="004E67B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DD06D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1208" w14:textId="77777777" w:rsidR="00000000" w:rsidRDefault="004A5692">
      <w:r>
        <w:separator/>
      </w:r>
    </w:p>
  </w:endnote>
  <w:endnote w:type="continuationSeparator" w:id="0">
    <w:p w14:paraId="4262F5F6" w14:textId="77777777" w:rsidR="00000000" w:rsidRDefault="004A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3859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A569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A81F" w14:textId="77777777" w:rsidR="00000000" w:rsidRDefault="004A5692">
      <w:r>
        <w:separator/>
      </w:r>
    </w:p>
  </w:footnote>
  <w:footnote w:type="continuationSeparator" w:id="0">
    <w:p w14:paraId="0492415D" w14:textId="77777777" w:rsidR="00000000" w:rsidRDefault="004A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C0EA88C">
      <w:start w:val="1"/>
      <w:numFmt w:val="decimal"/>
      <w:lvlText w:val="%1."/>
      <w:lvlJc w:val="left"/>
      <w:pPr>
        <w:ind w:left="720" w:hanging="360"/>
      </w:pPr>
      <w:rPr>
        <w:rFonts w:hint="default"/>
      </w:rPr>
    </w:lvl>
    <w:lvl w:ilvl="1" w:tplc="83CEE55C" w:tentative="1">
      <w:start w:val="1"/>
      <w:numFmt w:val="lowerLetter"/>
      <w:lvlText w:val="%2."/>
      <w:lvlJc w:val="left"/>
      <w:pPr>
        <w:ind w:left="1440" w:hanging="360"/>
      </w:pPr>
    </w:lvl>
    <w:lvl w:ilvl="2" w:tplc="7FFEC068" w:tentative="1">
      <w:start w:val="1"/>
      <w:numFmt w:val="lowerRoman"/>
      <w:lvlText w:val="%3."/>
      <w:lvlJc w:val="right"/>
      <w:pPr>
        <w:ind w:left="2160" w:hanging="180"/>
      </w:pPr>
    </w:lvl>
    <w:lvl w:ilvl="3" w:tplc="F1FABE82" w:tentative="1">
      <w:start w:val="1"/>
      <w:numFmt w:val="decimal"/>
      <w:lvlText w:val="%4."/>
      <w:lvlJc w:val="left"/>
      <w:pPr>
        <w:ind w:left="2880" w:hanging="360"/>
      </w:pPr>
    </w:lvl>
    <w:lvl w:ilvl="4" w:tplc="0016C40E" w:tentative="1">
      <w:start w:val="1"/>
      <w:numFmt w:val="lowerLetter"/>
      <w:lvlText w:val="%5."/>
      <w:lvlJc w:val="left"/>
      <w:pPr>
        <w:ind w:left="3600" w:hanging="360"/>
      </w:pPr>
    </w:lvl>
    <w:lvl w:ilvl="5" w:tplc="DE0E8446" w:tentative="1">
      <w:start w:val="1"/>
      <w:numFmt w:val="lowerRoman"/>
      <w:lvlText w:val="%6."/>
      <w:lvlJc w:val="right"/>
      <w:pPr>
        <w:ind w:left="4320" w:hanging="180"/>
      </w:pPr>
    </w:lvl>
    <w:lvl w:ilvl="6" w:tplc="129C4534" w:tentative="1">
      <w:start w:val="1"/>
      <w:numFmt w:val="decimal"/>
      <w:lvlText w:val="%7."/>
      <w:lvlJc w:val="left"/>
      <w:pPr>
        <w:ind w:left="5040" w:hanging="360"/>
      </w:pPr>
    </w:lvl>
    <w:lvl w:ilvl="7" w:tplc="29200582" w:tentative="1">
      <w:start w:val="1"/>
      <w:numFmt w:val="lowerLetter"/>
      <w:lvlText w:val="%8."/>
      <w:lvlJc w:val="left"/>
      <w:pPr>
        <w:ind w:left="5760" w:hanging="360"/>
      </w:pPr>
    </w:lvl>
    <w:lvl w:ilvl="8" w:tplc="CEE8111A"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99"/>
    <w:rsid w:val="00030457"/>
    <w:rsid w:val="00032F95"/>
    <w:rsid w:val="00050467"/>
    <w:rsid w:val="00070E3F"/>
    <w:rsid w:val="000E5649"/>
    <w:rsid w:val="00145359"/>
    <w:rsid w:val="00147221"/>
    <w:rsid w:val="00162728"/>
    <w:rsid w:val="00163DF5"/>
    <w:rsid w:val="00167881"/>
    <w:rsid w:val="00195A73"/>
    <w:rsid w:val="001A297B"/>
    <w:rsid w:val="001E1565"/>
    <w:rsid w:val="00220FEC"/>
    <w:rsid w:val="0025391B"/>
    <w:rsid w:val="00297558"/>
    <w:rsid w:val="002A2B43"/>
    <w:rsid w:val="002A2E4E"/>
    <w:rsid w:val="002D53F6"/>
    <w:rsid w:val="002E5835"/>
    <w:rsid w:val="00316021"/>
    <w:rsid w:val="00321BD5"/>
    <w:rsid w:val="00347850"/>
    <w:rsid w:val="00351D48"/>
    <w:rsid w:val="00370734"/>
    <w:rsid w:val="0039559C"/>
    <w:rsid w:val="003C401E"/>
    <w:rsid w:val="004276C9"/>
    <w:rsid w:val="00440259"/>
    <w:rsid w:val="00461A3D"/>
    <w:rsid w:val="0046629F"/>
    <w:rsid w:val="00490596"/>
    <w:rsid w:val="004A3D6D"/>
    <w:rsid w:val="004A5692"/>
    <w:rsid w:val="004D516C"/>
    <w:rsid w:val="004E67B6"/>
    <w:rsid w:val="00510376"/>
    <w:rsid w:val="00521C00"/>
    <w:rsid w:val="0053073B"/>
    <w:rsid w:val="00533B48"/>
    <w:rsid w:val="0054160A"/>
    <w:rsid w:val="00543508"/>
    <w:rsid w:val="00564CA6"/>
    <w:rsid w:val="00590FC1"/>
    <w:rsid w:val="005A5B97"/>
    <w:rsid w:val="005C7FA1"/>
    <w:rsid w:val="005D6C88"/>
    <w:rsid w:val="006003AC"/>
    <w:rsid w:val="00617AAC"/>
    <w:rsid w:val="0063690D"/>
    <w:rsid w:val="00693F05"/>
    <w:rsid w:val="006C1D60"/>
    <w:rsid w:val="006D3451"/>
    <w:rsid w:val="006D513B"/>
    <w:rsid w:val="006E0571"/>
    <w:rsid w:val="0070432C"/>
    <w:rsid w:val="0074092B"/>
    <w:rsid w:val="0079484F"/>
    <w:rsid w:val="007B4DDB"/>
    <w:rsid w:val="007D50A1"/>
    <w:rsid w:val="0082438C"/>
    <w:rsid w:val="008257F8"/>
    <w:rsid w:val="00827D6C"/>
    <w:rsid w:val="0089771B"/>
    <w:rsid w:val="008C1C57"/>
    <w:rsid w:val="008C2A76"/>
    <w:rsid w:val="008D34A5"/>
    <w:rsid w:val="008E3846"/>
    <w:rsid w:val="008F36DB"/>
    <w:rsid w:val="00906848"/>
    <w:rsid w:val="009139A1"/>
    <w:rsid w:val="00931891"/>
    <w:rsid w:val="00934AC7"/>
    <w:rsid w:val="00955131"/>
    <w:rsid w:val="00996740"/>
    <w:rsid w:val="009A3989"/>
    <w:rsid w:val="009A4F2B"/>
    <w:rsid w:val="009B7F8F"/>
    <w:rsid w:val="00A254B5"/>
    <w:rsid w:val="00A52B04"/>
    <w:rsid w:val="00A93D3D"/>
    <w:rsid w:val="00AB00EB"/>
    <w:rsid w:val="00AB37B5"/>
    <w:rsid w:val="00AF2286"/>
    <w:rsid w:val="00B01CCB"/>
    <w:rsid w:val="00B11470"/>
    <w:rsid w:val="00B36CD4"/>
    <w:rsid w:val="00B4014F"/>
    <w:rsid w:val="00B47C10"/>
    <w:rsid w:val="00B54080"/>
    <w:rsid w:val="00BA0F8A"/>
    <w:rsid w:val="00BB16A4"/>
    <w:rsid w:val="00BB5E71"/>
    <w:rsid w:val="00BE75D1"/>
    <w:rsid w:val="00C717FC"/>
    <w:rsid w:val="00C82360"/>
    <w:rsid w:val="00C9477C"/>
    <w:rsid w:val="00CA41B0"/>
    <w:rsid w:val="00CC1B2F"/>
    <w:rsid w:val="00CE20B8"/>
    <w:rsid w:val="00CF16C2"/>
    <w:rsid w:val="00CF764D"/>
    <w:rsid w:val="00D018EA"/>
    <w:rsid w:val="00D1428A"/>
    <w:rsid w:val="00D31423"/>
    <w:rsid w:val="00D332F0"/>
    <w:rsid w:val="00D86969"/>
    <w:rsid w:val="00DA1B81"/>
    <w:rsid w:val="00DB56C3"/>
    <w:rsid w:val="00DD06DF"/>
    <w:rsid w:val="00DE1E09"/>
    <w:rsid w:val="00DF4994"/>
    <w:rsid w:val="00E06EAB"/>
    <w:rsid w:val="00E31322"/>
    <w:rsid w:val="00E33C6F"/>
    <w:rsid w:val="00E52DA2"/>
    <w:rsid w:val="00E61B60"/>
    <w:rsid w:val="00E75D8D"/>
    <w:rsid w:val="00E760F2"/>
    <w:rsid w:val="00EE7BB0"/>
    <w:rsid w:val="00EF06E1"/>
    <w:rsid w:val="00F21827"/>
    <w:rsid w:val="00F30DC5"/>
    <w:rsid w:val="00F43496"/>
    <w:rsid w:val="00F832EE"/>
    <w:rsid w:val="00FA29A3"/>
    <w:rsid w:val="00FC332B"/>
    <w:rsid w:val="00FC75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semiHidden/>
    <w:unhideWhenUsed/>
    <w:rsid w:val="00510376"/>
    <w:rPr>
      <w:sz w:val="20"/>
      <w:szCs w:val="20"/>
    </w:rPr>
  </w:style>
  <w:style w:type="character" w:customStyle="1" w:styleId="CommentTextChar">
    <w:name w:val="Comment Text Char"/>
    <w:basedOn w:val="DefaultParagraphFont"/>
    <w:link w:val="CommentText"/>
    <w:uiPriority w:val="99"/>
    <w:semiHidden/>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00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1826</Words>
  <Characters>1042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2024-07-25T13:48:00Z</dcterms:created>
  <dcterms:modified xsi:type="dcterms:W3CDTF">2024-07-25T13:48:00Z</dcterms:modified>
</cp:coreProperties>
</file>