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073A" w14:textId="77777777" w:rsidR="004D516C" w:rsidRDefault="004320E5" w:rsidP="00564CA6">
      <w:r>
        <w:rPr>
          <w:noProof/>
        </w:rPr>
        <w:drawing>
          <wp:inline distT="0" distB="0" distL="0" distR="0" wp14:anchorId="204C6957" wp14:editId="2E71E09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4AA2A96" w14:textId="77777777" w:rsidR="00564CA6" w:rsidRPr="00564CA6" w:rsidRDefault="004320E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F30B99F" w14:textId="77777777" w:rsidR="00564CA6" w:rsidRPr="00564CA6" w:rsidRDefault="004320E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B4DEFA4" w14:textId="77777777" w:rsidR="00564CA6" w:rsidRPr="00564CA6" w:rsidRDefault="004320E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7EF2931" w14:textId="77777777" w:rsidR="00564CA6" w:rsidRPr="00564CA6" w:rsidRDefault="004320E5" w:rsidP="00564CA6">
      <w:pPr>
        <w:rPr>
          <w:rFonts w:ascii="Times New Roman" w:hAnsi="Times New Roman" w:cs="Times New Roman"/>
          <w:b/>
        </w:rPr>
      </w:pPr>
      <w:bookmarkStart w:id="0" w:name="_Hlk170389032"/>
      <w:r w:rsidRPr="0082351B">
        <w:rPr>
          <w:rFonts w:ascii="Times New Roman" w:hAnsi="Times New Roman" w:cs="Times New Roman"/>
        </w:rPr>
        <w:t>2024. gada 25. jūlijā</w:t>
      </w:r>
      <w:bookmarkEnd w:id="0"/>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4F779C">
        <w:rPr>
          <w:rFonts w:ascii="Times New Roman" w:hAnsi="Times New Roman" w:cs="Times New Roman"/>
        </w:rPr>
        <w:tab/>
      </w:r>
      <w:r w:rsidR="004F779C">
        <w:rPr>
          <w:rFonts w:ascii="Times New Roman" w:hAnsi="Times New Roman" w:cs="Times New Roman"/>
        </w:rPr>
        <w:tab/>
      </w:r>
      <w:r w:rsidR="004F779C">
        <w:rPr>
          <w:rFonts w:ascii="Times New Roman" w:hAnsi="Times New Roman" w:cs="Times New Roman"/>
        </w:rPr>
        <w:tab/>
      </w:r>
      <w:r w:rsidR="004F779C">
        <w:rPr>
          <w:rFonts w:ascii="Times New Roman" w:hAnsi="Times New Roman" w:cs="Times New Roman"/>
        </w:rPr>
        <w:tab/>
      </w:r>
      <w:r w:rsidRPr="00564CA6">
        <w:rPr>
          <w:rFonts w:ascii="Times New Roman" w:hAnsi="Times New Roman" w:cs="Times New Roman"/>
          <w:b/>
        </w:rPr>
        <w:t>Nr.</w:t>
      </w:r>
      <w:r w:rsidR="004F779C">
        <w:rPr>
          <w:rFonts w:ascii="Times New Roman" w:hAnsi="Times New Roman" w:cs="Times New Roman"/>
          <w:noProof/>
        </w:rPr>
        <w:t xml:space="preserve"> </w:t>
      </w:r>
      <w:r w:rsidRPr="004F779C">
        <w:rPr>
          <w:rFonts w:ascii="Times New Roman" w:hAnsi="Times New Roman" w:cs="Times New Roman"/>
          <w:b/>
          <w:bCs/>
          <w:noProof/>
        </w:rPr>
        <w:t>288</w:t>
      </w:r>
    </w:p>
    <w:p w14:paraId="6D0C02A2" w14:textId="77777777" w:rsidR="00564CA6" w:rsidRPr="00564CA6" w:rsidRDefault="00564CA6" w:rsidP="00564CA6">
      <w:pPr>
        <w:rPr>
          <w:rFonts w:ascii="Times New Roman" w:hAnsi="Times New Roman" w:cs="Times New Roman"/>
        </w:rPr>
      </w:pPr>
    </w:p>
    <w:p w14:paraId="00CDE5C9" w14:textId="77777777" w:rsidR="0082351B" w:rsidRPr="0082351B" w:rsidRDefault="004320E5" w:rsidP="0082351B">
      <w:pPr>
        <w:jc w:val="center"/>
        <w:rPr>
          <w:rFonts w:ascii="Times New Roman" w:hAnsi="Times New Roman" w:cs="Times New Roman"/>
          <w:b/>
        </w:rPr>
      </w:pPr>
      <w:r w:rsidRPr="0082351B">
        <w:rPr>
          <w:rFonts w:ascii="Times New Roman" w:hAnsi="Times New Roman" w:cs="Times New Roman"/>
          <w:b/>
        </w:rPr>
        <w:t>Par atmežošanas atļauju lauksaimniecībā izmantojamās zemes ierīkošanai mežā,</w:t>
      </w:r>
    </w:p>
    <w:p w14:paraId="75F4F6E8" w14:textId="77777777" w:rsidR="00564CA6" w:rsidRPr="00564CA6" w:rsidRDefault="004320E5" w:rsidP="0082351B">
      <w:pPr>
        <w:jc w:val="center"/>
        <w:rPr>
          <w:rFonts w:ascii="Times New Roman" w:hAnsi="Times New Roman" w:cs="Times New Roman"/>
          <w:b/>
          <w:color w:val="FF0000"/>
        </w:rPr>
      </w:pPr>
      <w:r w:rsidRPr="0082351B">
        <w:rPr>
          <w:rFonts w:ascii="Times New Roman" w:hAnsi="Times New Roman" w:cs="Times New Roman"/>
          <w:b/>
        </w:rPr>
        <w:t>īpašumā “Vilmas”, Garkalnē</w:t>
      </w:r>
    </w:p>
    <w:p w14:paraId="51B10689" w14:textId="77777777" w:rsidR="00564CA6" w:rsidRPr="00564CA6" w:rsidRDefault="00564CA6" w:rsidP="00564CA6">
      <w:pPr>
        <w:rPr>
          <w:rFonts w:ascii="Times New Roman" w:hAnsi="Times New Roman" w:cs="Times New Roman"/>
          <w:b/>
          <w:i/>
          <w:color w:val="FF0000"/>
        </w:rPr>
      </w:pPr>
    </w:p>
    <w:p w14:paraId="0F549C80" w14:textId="2A1EA3CC" w:rsidR="0082351B" w:rsidRPr="0082351B" w:rsidRDefault="004320E5" w:rsidP="0082351B">
      <w:pPr>
        <w:pStyle w:val="Default"/>
        <w:spacing w:after="120"/>
        <w:jc w:val="both"/>
      </w:pPr>
      <w:r w:rsidRPr="0082351B">
        <w:t xml:space="preserve">Ādažu novada </w:t>
      </w:r>
      <w:r w:rsidR="00BB16A4" w:rsidRPr="0082351B">
        <w:t xml:space="preserve">pašvaldības </w:t>
      </w:r>
      <w:r w:rsidRPr="0082351B">
        <w:t>dom</w:t>
      </w:r>
      <w:r w:rsidR="00BB16A4" w:rsidRPr="0082351B">
        <w:t xml:space="preserve">e izskatīja </w:t>
      </w:r>
      <w:r w:rsidRPr="0082351B">
        <w:t xml:space="preserve">nekustamā īpašuma “Vilmas”, Garkalnē, Ādažu pagastā, Ādažu novadā (kadastra Nr. 8044 012 0303 (turpmāk – Īpašums)), īpašnieka </w:t>
      </w:r>
      <w:r w:rsidR="00401BA4">
        <w:t>(</w:t>
      </w:r>
      <w:r w:rsidR="00401BA4">
        <w:rPr>
          <w:i/>
          <w:iCs/>
        </w:rPr>
        <w:t>vārds, uzvārds</w:t>
      </w:r>
      <w:r w:rsidR="00401BA4">
        <w:t>)</w:t>
      </w:r>
      <w:r w:rsidRPr="0082351B">
        <w:t xml:space="preserve"> (turpmāk – Īpašnieks) 29.02.2024. pieprasījumu atmežošanas kompensācijas aprēķinam, plānojot mežā lauksaimniecībā izmantojamas zemes ierīkošanu (02.04.2024. </w:t>
      </w:r>
      <w:proofErr w:type="spellStart"/>
      <w:r w:rsidRPr="0082351B">
        <w:t>reģ</w:t>
      </w:r>
      <w:proofErr w:type="spellEnd"/>
      <w:r w:rsidRPr="0082351B">
        <w:t>. pašvaldībā ar Nr. </w:t>
      </w:r>
      <w:r w:rsidRPr="0082351B">
        <w:rPr>
          <w:rFonts w:eastAsiaTheme="minorEastAsia"/>
          <w:color w:val="212529"/>
          <w:shd w:val="clear" w:color="auto" w:fill="FFFFFF"/>
        </w:rPr>
        <w:t>ĀNP/1-11-1/24/1778)</w:t>
      </w:r>
      <w:r w:rsidRPr="0082351B">
        <w:t>. Pieprasījumam pievienota vienošanās par mežaudzes izmantošanu atmežošanas kompensēšanai, no kuras izriet, ka atmežošanai plānotā platība tiek kompensēta ar mežaudzi citā nekustamajā īpašumā Bauskas novadā.</w:t>
      </w:r>
    </w:p>
    <w:p w14:paraId="3C048F1A" w14:textId="77777777" w:rsidR="0082351B" w:rsidRPr="0082351B" w:rsidRDefault="004320E5" w:rsidP="0082351B">
      <w:pPr>
        <w:spacing w:after="120"/>
        <w:jc w:val="both"/>
        <w:rPr>
          <w:rFonts w:ascii="Times New Roman" w:hAnsi="Times New Roman" w:cs="Times New Roman"/>
        </w:rPr>
      </w:pPr>
      <w:r w:rsidRPr="0082351B">
        <w:rPr>
          <w:rFonts w:ascii="Times New Roman" w:eastAsia="Calibri" w:hAnsi="Times New Roman" w:cs="Times New Roman"/>
        </w:rPr>
        <w:t>Izvērtējot pašvaldības rīcībā esošo informāciju un ar lietu saistītos apstākļus, tika konstatēts:</w:t>
      </w:r>
    </w:p>
    <w:p w14:paraId="15F29F8E" w14:textId="77777777" w:rsidR="0082351B" w:rsidRPr="0082351B" w:rsidRDefault="004320E5" w:rsidP="0082351B">
      <w:pPr>
        <w:pStyle w:val="ListParagraph"/>
        <w:numPr>
          <w:ilvl w:val="0"/>
          <w:numId w:val="3"/>
        </w:numPr>
        <w:spacing w:after="120"/>
        <w:contextualSpacing w:val="0"/>
        <w:jc w:val="both"/>
        <w:rPr>
          <w:sz w:val="24"/>
          <w:szCs w:val="24"/>
        </w:rPr>
      </w:pPr>
      <w:r w:rsidRPr="0082351B">
        <w:rPr>
          <w:sz w:val="24"/>
          <w:szCs w:val="24"/>
        </w:rPr>
        <w:t>Īpašniekam piederošais Īpašums ir reģistrēts Rīgas rajona tiesas Ādažu pagasta zemesgrāmatas nodalījumā Nr. 100000216723.</w:t>
      </w:r>
    </w:p>
    <w:p w14:paraId="17DFCC87" w14:textId="77777777" w:rsidR="0082351B" w:rsidRPr="0082351B" w:rsidRDefault="004320E5" w:rsidP="0082351B">
      <w:pPr>
        <w:pStyle w:val="ListParagraph"/>
        <w:numPr>
          <w:ilvl w:val="0"/>
          <w:numId w:val="3"/>
        </w:numPr>
        <w:spacing w:after="120"/>
        <w:contextualSpacing w:val="0"/>
        <w:jc w:val="both"/>
        <w:rPr>
          <w:sz w:val="24"/>
          <w:szCs w:val="24"/>
        </w:rPr>
      </w:pPr>
      <w:r w:rsidRPr="0082351B">
        <w:rPr>
          <w:sz w:val="24"/>
          <w:szCs w:val="24"/>
        </w:rPr>
        <w:t xml:space="preserve">Saskaņā ar pieprasījumu Īpašnieks Īpašuma sastāvā esošajā zemes vienībā ar kadastra apzīmējumu 8044 012 0580 vēlas atmežot meža zemes nogabalu 0,32 ha platībā, kas atrodas 1. kvartāla 1. nogabalā, kur </w:t>
      </w:r>
      <w:r w:rsidRPr="0082351B">
        <w:rPr>
          <w:sz w:val="24"/>
          <w:szCs w:val="24"/>
          <w:u w:val="single"/>
        </w:rPr>
        <w:t>zemes lietošanas mērķis būs augļu dārza izveide</w:t>
      </w:r>
      <w:r w:rsidRPr="0082351B">
        <w:rPr>
          <w:sz w:val="24"/>
          <w:szCs w:val="24"/>
        </w:rPr>
        <w:t>.</w:t>
      </w:r>
    </w:p>
    <w:p w14:paraId="7FB60485" w14:textId="77777777" w:rsidR="0082351B" w:rsidRPr="0082351B" w:rsidRDefault="004320E5" w:rsidP="0082351B">
      <w:pPr>
        <w:pStyle w:val="ListParagraph"/>
        <w:numPr>
          <w:ilvl w:val="0"/>
          <w:numId w:val="3"/>
        </w:numPr>
        <w:spacing w:after="120"/>
        <w:contextualSpacing w:val="0"/>
        <w:jc w:val="both"/>
        <w:rPr>
          <w:sz w:val="24"/>
          <w:szCs w:val="24"/>
        </w:rPr>
      </w:pPr>
      <w:r w:rsidRPr="0082351B">
        <w:rPr>
          <w:sz w:val="24"/>
          <w:szCs w:val="24"/>
        </w:rPr>
        <w:t>Saskaņā ar aktuālo Īpašuma meža inventarizāciju, teritorija, ko Īpašnieks vēlas atmežot</w:t>
      </w:r>
      <w:r w:rsidR="005C38EE">
        <w:rPr>
          <w:sz w:val="24"/>
          <w:szCs w:val="24"/>
        </w:rPr>
        <w:t>,</w:t>
      </w:r>
      <w:r w:rsidRPr="0082351B">
        <w:rPr>
          <w:sz w:val="24"/>
          <w:szCs w:val="24"/>
        </w:rPr>
        <w:t xml:space="preserve"> ir reģistrēta kā izcirtums (kailcirte veikta 2022. gadā).</w:t>
      </w:r>
    </w:p>
    <w:p w14:paraId="04D86C57" w14:textId="77777777" w:rsidR="0082351B" w:rsidRPr="0082351B" w:rsidRDefault="004320E5" w:rsidP="0082351B">
      <w:pPr>
        <w:pStyle w:val="ListParagraph"/>
        <w:numPr>
          <w:ilvl w:val="0"/>
          <w:numId w:val="3"/>
        </w:numPr>
        <w:spacing w:after="120"/>
        <w:contextualSpacing w:val="0"/>
        <w:jc w:val="both"/>
        <w:rPr>
          <w:i/>
          <w:sz w:val="24"/>
          <w:szCs w:val="24"/>
        </w:rPr>
      </w:pPr>
      <w:r w:rsidRPr="0082351B">
        <w:rPr>
          <w:sz w:val="24"/>
          <w:szCs w:val="24"/>
        </w:rPr>
        <w:t>Saskaņā ar Meža likuma 41. panta pirmo daļu platību atmežo, ja tas nepieciešams lauksaimniecībā izmantojamās zemes ierīkošanai.</w:t>
      </w:r>
    </w:p>
    <w:p w14:paraId="7DC0E931" w14:textId="77777777" w:rsidR="0082351B" w:rsidRPr="0082351B" w:rsidRDefault="004320E5" w:rsidP="0082351B">
      <w:pPr>
        <w:pStyle w:val="ListParagraph"/>
        <w:numPr>
          <w:ilvl w:val="0"/>
          <w:numId w:val="3"/>
        </w:numPr>
        <w:spacing w:after="120"/>
        <w:contextualSpacing w:val="0"/>
        <w:jc w:val="both"/>
        <w:rPr>
          <w:sz w:val="24"/>
          <w:szCs w:val="24"/>
        </w:rPr>
      </w:pPr>
      <w:r w:rsidRPr="0082351B">
        <w:rPr>
          <w:iCs/>
          <w:sz w:val="24"/>
          <w:szCs w:val="24"/>
        </w:rPr>
        <w:t>Saskaņā ar spēkā esošo Ādažu novada teritorijas plānojumu p</w:t>
      </w:r>
      <w:r w:rsidRPr="0082351B">
        <w:rPr>
          <w:sz w:val="24"/>
          <w:szCs w:val="24"/>
        </w:rPr>
        <w:t>aredzētās darbības vieta daļēji atrodas Lauksaimniecības teritorijā (L) un daļēji Dabas un apstādījumu teritorijā (DA1). Atbilstoši teritorijas plānojuma Teritorijas izmantošanas un apbūves noteikumu 4.9.2. sadaļai – Dabas un apstādījumu teritorijā (DA1) lauksaimnieciskā izmantošana nav atļautā teritorijas izmantošana, bet atbilstoši 4.11.</w:t>
      </w:r>
      <w:r>
        <w:rPr>
          <w:sz w:val="24"/>
          <w:szCs w:val="24"/>
        </w:rPr>
        <w:t>1.</w:t>
      </w:r>
      <w:r w:rsidRPr="0082351B">
        <w:rPr>
          <w:sz w:val="24"/>
          <w:szCs w:val="24"/>
        </w:rPr>
        <w:t xml:space="preserve"> sadaļai – Lauksaimniecības teritorijā (L) ir atļauta </w:t>
      </w:r>
      <w:r>
        <w:rPr>
          <w:sz w:val="24"/>
          <w:szCs w:val="24"/>
        </w:rPr>
        <w:t>mežsaimnieciska izmantošana</w:t>
      </w:r>
      <w:r w:rsidRPr="0082351B">
        <w:rPr>
          <w:sz w:val="24"/>
          <w:szCs w:val="24"/>
        </w:rPr>
        <w:t>.</w:t>
      </w:r>
    </w:p>
    <w:p w14:paraId="6CBF07B7" w14:textId="77777777" w:rsidR="0082351B" w:rsidRPr="005C38EE" w:rsidRDefault="004320E5" w:rsidP="0082351B">
      <w:pPr>
        <w:pStyle w:val="ListParagraph"/>
        <w:numPr>
          <w:ilvl w:val="0"/>
          <w:numId w:val="3"/>
        </w:numPr>
        <w:spacing w:after="120"/>
        <w:contextualSpacing w:val="0"/>
        <w:jc w:val="both"/>
        <w:rPr>
          <w:sz w:val="24"/>
          <w:szCs w:val="24"/>
        </w:rPr>
      </w:pPr>
      <w:r w:rsidRPr="0082351B">
        <w:rPr>
          <w:sz w:val="24"/>
          <w:szCs w:val="24"/>
        </w:rPr>
        <w:t xml:space="preserve">Saskaņā ar Ministru kabineta 05.03.2013. noteikumiem Nr. 118 “Kārtība, kādā lauksaimniecībā izmantojamo zemi ierīko mežā, kā arī izsniedz atļauju tās ierīkošanai” </w:t>
      </w:r>
      <w:r w:rsidRPr="005C38EE">
        <w:rPr>
          <w:sz w:val="24"/>
          <w:szCs w:val="24"/>
          <w:shd w:val="clear" w:color="auto" w:fill="FFFFFF"/>
        </w:rPr>
        <w:t>(turpmāk – MK noteikumi</w:t>
      </w:r>
      <w:r w:rsidRPr="005C38EE">
        <w:rPr>
          <w:sz w:val="24"/>
          <w:szCs w:val="24"/>
        </w:rPr>
        <w:t xml:space="preserve"> Nr. 118</w:t>
      </w:r>
      <w:r w:rsidRPr="005C38EE">
        <w:rPr>
          <w:sz w:val="24"/>
          <w:szCs w:val="24"/>
          <w:shd w:val="clear" w:color="auto" w:fill="FFFFFF"/>
        </w:rPr>
        <w:t>)</w:t>
      </w:r>
      <w:r w:rsidR="005C38EE">
        <w:rPr>
          <w:sz w:val="24"/>
          <w:szCs w:val="24"/>
          <w:shd w:val="clear" w:color="auto" w:fill="FFFFFF"/>
        </w:rPr>
        <w:t>,</w:t>
      </w:r>
      <w:r w:rsidRPr="005C38EE">
        <w:rPr>
          <w:sz w:val="24"/>
          <w:szCs w:val="24"/>
          <w:shd w:val="clear" w:color="auto" w:fill="FFFFFF"/>
        </w:rPr>
        <w:t xml:space="preserve"> </w:t>
      </w:r>
      <w:r w:rsidRPr="005C38EE">
        <w:rPr>
          <w:sz w:val="24"/>
          <w:szCs w:val="24"/>
        </w:rPr>
        <w:t>ir saņemti atzinumi</w:t>
      </w:r>
      <w:r w:rsidR="005C38EE">
        <w:rPr>
          <w:sz w:val="24"/>
          <w:szCs w:val="24"/>
        </w:rPr>
        <w:t xml:space="preserve"> par to,</w:t>
      </w:r>
      <w:r w:rsidRPr="005C38EE">
        <w:rPr>
          <w:sz w:val="24"/>
          <w:szCs w:val="24"/>
        </w:rPr>
        <w:t xml:space="preserve"> </w:t>
      </w:r>
      <w:r w:rsidR="005C38EE" w:rsidRPr="00D83A47">
        <w:rPr>
          <w:sz w:val="24"/>
          <w:szCs w:val="24"/>
        </w:rPr>
        <w:t>ka ir pieļaujama plānotā atmežošana, tā nav pretrunā ar dabas un vides aizsardzību reglamentējošiem normatīvajiem aktiem, un minētajām institūcijām nav iebildumu</w:t>
      </w:r>
      <w:r w:rsidRPr="005C38EE">
        <w:rPr>
          <w:sz w:val="24"/>
          <w:szCs w:val="24"/>
        </w:rPr>
        <w:t>:</w:t>
      </w:r>
    </w:p>
    <w:p w14:paraId="7797EEB0" w14:textId="77777777" w:rsidR="0082351B" w:rsidRPr="0082351B" w:rsidRDefault="004320E5" w:rsidP="00D83A47">
      <w:pPr>
        <w:pStyle w:val="ListParagraph"/>
        <w:numPr>
          <w:ilvl w:val="1"/>
          <w:numId w:val="3"/>
        </w:numPr>
        <w:spacing w:after="120"/>
        <w:ind w:left="993" w:hanging="573"/>
        <w:contextualSpacing w:val="0"/>
        <w:jc w:val="both"/>
        <w:rPr>
          <w:sz w:val="24"/>
          <w:szCs w:val="24"/>
        </w:rPr>
      </w:pPr>
      <w:r w:rsidRPr="0082351B">
        <w:rPr>
          <w:sz w:val="24"/>
          <w:szCs w:val="24"/>
        </w:rPr>
        <w:t>Valsts meža dienesta Centra virsmežniecība (24.04.2024. Nr. </w:t>
      </w:r>
      <w:r w:rsidRPr="0082351B">
        <w:rPr>
          <w:noProof/>
          <w:sz w:val="24"/>
          <w:szCs w:val="24"/>
        </w:rPr>
        <w:t>CVM.5-3/199</w:t>
      </w:r>
      <w:r w:rsidR="005C38EE">
        <w:rPr>
          <w:noProof/>
          <w:sz w:val="24"/>
          <w:szCs w:val="24"/>
        </w:rPr>
        <w:t>,</w:t>
      </w:r>
      <w:r w:rsidRPr="0082351B">
        <w:rPr>
          <w:sz w:val="24"/>
          <w:szCs w:val="24"/>
        </w:rPr>
        <w:t xml:space="preserve"> saņemts pašvaldībā 25.04.2024. un reģistrēts ar Nr. </w:t>
      </w:r>
      <w:r w:rsidRPr="0082351B">
        <w:rPr>
          <w:rFonts w:eastAsiaTheme="minorEastAsia"/>
          <w:color w:val="212529"/>
          <w:sz w:val="24"/>
          <w:szCs w:val="24"/>
          <w:shd w:val="clear" w:color="auto" w:fill="FFFFFF"/>
        </w:rPr>
        <w:t>ĀNP/1-11-1/24/2274</w:t>
      </w:r>
      <w:r w:rsidRPr="0082351B">
        <w:rPr>
          <w:sz w:val="24"/>
          <w:szCs w:val="24"/>
        </w:rPr>
        <w:t>)</w:t>
      </w:r>
      <w:r w:rsidR="005C38EE">
        <w:rPr>
          <w:sz w:val="24"/>
          <w:szCs w:val="24"/>
        </w:rPr>
        <w:t>;</w:t>
      </w:r>
    </w:p>
    <w:p w14:paraId="1AACD5D8" w14:textId="77777777" w:rsidR="0082351B" w:rsidRPr="0082351B" w:rsidRDefault="004320E5" w:rsidP="00D83A47">
      <w:pPr>
        <w:pStyle w:val="ListParagraph"/>
        <w:numPr>
          <w:ilvl w:val="1"/>
          <w:numId w:val="3"/>
        </w:numPr>
        <w:spacing w:after="120"/>
        <w:ind w:left="993" w:hanging="573"/>
        <w:contextualSpacing w:val="0"/>
        <w:jc w:val="both"/>
        <w:rPr>
          <w:sz w:val="24"/>
          <w:szCs w:val="24"/>
        </w:rPr>
      </w:pPr>
      <w:r w:rsidRPr="0082351B">
        <w:rPr>
          <w:sz w:val="24"/>
          <w:szCs w:val="24"/>
        </w:rPr>
        <w:t>Dabas aizsardzības pārvaldes Pierīgas reģionālā administrācija (26.04.2024. Nr. 3.13.4/2572/2024-N</w:t>
      </w:r>
      <w:r w:rsidR="005C38EE">
        <w:rPr>
          <w:sz w:val="24"/>
          <w:szCs w:val="24"/>
        </w:rPr>
        <w:t>,</w:t>
      </w:r>
      <w:r w:rsidRPr="0082351B">
        <w:rPr>
          <w:sz w:val="24"/>
          <w:szCs w:val="24"/>
        </w:rPr>
        <w:t xml:space="preserve"> saņemts pašvaldībā 26.04.2024. un reģistrēts ar Nr. </w:t>
      </w:r>
      <w:r w:rsidRPr="0082351B">
        <w:rPr>
          <w:rFonts w:eastAsiaTheme="minorEastAsia"/>
          <w:color w:val="212529"/>
          <w:sz w:val="24"/>
          <w:szCs w:val="24"/>
          <w:shd w:val="clear" w:color="auto" w:fill="FFFFFF"/>
        </w:rPr>
        <w:t>ĀNP/1-11-1/24/2303</w:t>
      </w:r>
      <w:r w:rsidRPr="0082351B">
        <w:rPr>
          <w:sz w:val="24"/>
          <w:szCs w:val="24"/>
        </w:rPr>
        <w:t>)</w:t>
      </w:r>
      <w:r w:rsidR="005C38EE">
        <w:rPr>
          <w:sz w:val="24"/>
          <w:szCs w:val="24"/>
        </w:rPr>
        <w:t>.</w:t>
      </w:r>
      <w:r w:rsidRPr="0082351B">
        <w:rPr>
          <w:sz w:val="24"/>
          <w:szCs w:val="24"/>
        </w:rPr>
        <w:t xml:space="preserve"> </w:t>
      </w:r>
    </w:p>
    <w:p w14:paraId="73947557" w14:textId="77777777" w:rsidR="0082351B" w:rsidRPr="0082351B" w:rsidRDefault="004320E5" w:rsidP="0082351B">
      <w:pPr>
        <w:pStyle w:val="ListParagraph"/>
        <w:numPr>
          <w:ilvl w:val="0"/>
          <w:numId w:val="3"/>
        </w:numPr>
        <w:spacing w:after="120"/>
        <w:contextualSpacing w:val="0"/>
        <w:jc w:val="both"/>
        <w:rPr>
          <w:sz w:val="24"/>
          <w:szCs w:val="24"/>
        </w:rPr>
      </w:pPr>
      <w:r w:rsidRPr="0082351B">
        <w:rPr>
          <w:sz w:val="24"/>
          <w:szCs w:val="24"/>
          <w:shd w:val="clear" w:color="auto" w:fill="FFFFFF"/>
        </w:rPr>
        <w:lastRenderedPageBreak/>
        <w:t>Atbilstoši MK noteikumu</w:t>
      </w:r>
      <w:r w:rsidRPr="0082351B">
        <w:rPr>
          <w:sz w:val="24"/>
          <w:szCs w:val="24"/>
        </w:rPr>
        <w:t xml:space="preserve"> Nr. 118</w:t>
      </w:r>
      <w:r w:rsidRPr="0082351B">
        <w:rPr>
          <w:sz w:val="24"/>
          <w:szCs w:val="24"/>
          <w:shd w:val="clear" w:color="auto" w:fill="FFFFFF"/>
        </w:rPr>
        <w:t xml:space="preserve"> 11. punktam saņemts </w:t>
      </w:r>
      <w:r w:rsidRPr="0082351B">
        <w:rPr>
          <w:sz w:val="24"/>
          <w:szCs w:val="24"/>
        </w:rPr>
        <w:t>Valsts vides dienesta Atļauju pārvaldes atzinums (</w:t>
      </w:r>
      <w:r w:rsidRPr="0082351B">
        <w:rPr>
          <w:noProof/>
          <w:sz w:val="24"/>
          <w:szCs w:val="24"/>
        </w:rPr>
        <w:t>29.05.2024</w:t>
      </w:r>
      <w:r w:rsidRPr="0082351B">
        <w:rPr>
          <w:sz w:val="24"/>
          <w:szCs w:val="24"/>
        </w:rPr>
        <w:t>. Nr. </w:t>
      </w:r>
      <w:r w:rsidRPr="0082351B">
        <w:rPr>
          <w:noProof/>
          <w:sz w:val="24"/>
          <w:szCs w:val="24"/>
        </w:rPr>
        <w:t>2.3/AP/5852/2024</w:t>
      </w:r>
      <w:r w:rsidR="005C38EE">
        <w:rPr>
          <w:sz w:val="24"/>
          <w:szCs w:val="24"/>
        </w:rPr>
        <w:t>,</w:t>
      </w:r>
      <w:r w:rsidRPr="0082351B">
        <w:rPr>
          <w:sz w:val="24"/>
          <w:szCs w:val="24"/>
        </w:rPr>
        <w:t xml:space="preserve"> saņemts pašvaldībā 30.05.2024. un reģistrēts ar Nr. </w:t>
      </w:r>
      <w:r w:rsidRPr="0082351B">
        <w:rPr>
          <w:rFonts w:eastAsiaTheme="minorEastAsia"/>
          <w:color w:val="212529"/>
          <w:sz w:val="24"/>
          <w:szCs w:val="24"/>
          <w:shd w:val="clear" w:color="auto" w:fill="FFFFFF"/>
        </w:rPr>
        <w:t>ĀNP/1-11-1/24/2945</w:t>
      </w:r>
      <w:r w:rsidRPr="0082351B">
        <w:rPr>
          <w:sz w:val="24"/>
          <w:szCs w:val="24"/>
        </w:rPr>
        <w:t xml:space="preserve">). </w:t>
      </w:r>
      <w:r w:rsidR="005C38EE">
        <w:rPr>
          <w:sz w:val="24"/>
          <w:szCs w:val="24"/>
        </w:rPr>
        <w:t>A</w:t>
      </w:r>
      <w:r w:rsidRPr="0082351B">
        <w:rPr>
          <w:sz w:val="24"/>
          <w:szCs w:val="24"/>
        </w:rPr>
        <w:t xml:space="preserve">tzinumā norādīts, ka </w:t>
      </w:r>
      <w:r w:rsidRPr="00D83A47">
        <w:rPr>
          <w:sz w:val="24"/>
          <w:szCs w:val="24"/>
        </w:rPr>
        <w:t>paredzētā darbība</w:t>
      </w:r>
      <w:r w:rsidR="00F25B15">
        <w:rPr>
          <w:sz w:val="24"/>
          <w:szCs w:val="24"/>
        </w:rPr>
        <w:t xml:space="preserve"> ir daļēji pretrunā ar teritorijas plānojumu un līdz ar to</w:t>
      </w:r>
      <w:r w:rsidRPr="00D83A47">
        <w:rPr>
          <w:sz w:val="24"/>
          <w:szCs w:val="24"/>
        </w:rPr>
        <w:t xml:space="preserve"> </w:t>
      </w:r>
      <w:r w:rsidRPr="0082351B">
        <w:rPr>
          <w:sz w:val="24"/>
          <w:szCs w:val="24"/>
          <w:u w:val="single"/>
        </w:rPr>
        <w:t>daļēji atbilst</w:t>
      </w:r>
      <w:r w:rsidRPr="00D83A47">
        <w:rPr>
          <w:sz w:val="24"/>
          <w:szCs w:val="24"/>
        </w:rPr>
        <w:t xml:space="preserve"> vides aizsardzību reglamentējošajiem normatīvajiem aktiem</w:t>
      </w:r>
      <w:r w:rsidRPr="0082351B">
        <w:rPr>
          <w:sz w:val="24"/>
          <w:szCs w:val="24"/>
        </w:rPr>
        <w:t xml:space="preserve"> </w:t>
      </w:r>
      <w:r w:rsidR="005C38EE">
        <w:rPr>
          <w:sz w:val="24"/>
          <w:szCs w:val="24"/>
        </w:rPr>
        <w:t>un</w:t>
      </w:r>
      <w:r w:rsidRPr="0082351B">
        <w:rPr>
          <w:sz w:val="24"/>
          <w:szCs w:val="24"/>
        </w:rPr>
        <w:t xml:space="preserve"> </w:t>
      </w:r>
      <w:r w:rsidRPr="0082351B">
        <w:rPr>
          <w:sz w:val="24"/>
          <w:szCs w:val="24"/>
          <w:u w:val="single"/>
        </w:rPr>
        <w:t>atmežošana atļauta tikai Lauksaimniecības teritorijā</w:t>
      </w:r>
      <w:r w:rsidRPr="0082351B">
        <w:rPr>
          <w:sz w:val="24"/>
          <w:szCs w:val="24"/>
        </w:rPr>
        <w:t xml:space="preserve"> (L), </w:t>
      </w:r>
      <w:r w:rsidRPr="0082351B">
        <w:rPr>
          <w:sz w:val="24"/>
          <w:szCs w:val="24"/>
          <w:u w:val="single"/>
        </w:rPr>
        <w:t>bet aizliegta Dabas un apstādījumu teritorijā</w:t>
      </w:r>
      <w:r w:rsidRPr="0082351B">
        <w:rPr>
          <w:sz w:val="24"/>
          <w:szCs w:val="24"/>
        </w:rPr>
        <w:t xml:space="preserve"> (DA1).</w:t>
      </w:r>
    </w:p>
    <w:p w14:paraId="21667B73" w14:textId="77777777" w:rsidR="0082351B" w:rsidRPr="0082351B" w:rsidRDefault="004320E5" w:rsidP="0082351B">
      <w:pPr>
        <w:pStyle w:val="ListParagraph"/>
        <w:numPr>
          <w:ilvl w:val="0"/>
          <w:numId w:val="3"/>
        </w:numPr>
        <w:spacing w:after="120"/>
        <w:contextualSpacing w:val="0"/>
        <w:jc w:val="both"/>
        <w:rPr>
          <w:sz w:val="24"/>
          <w:szCs w:val="24"/>
        </w:rPr>
      </w:pPr>
      <w:r w:rsidRPr="0082351B">
        <w:rPr>
          <w:sz w:val="24"/>
          <w:szCs w:val="24"/>
        </w:rPr>
        <w:t xml:space="preserve">Atbilstoši Ministru kabineta 18.12.2012. noteikumiem Nr. 889 „Noteikumi par atmežošanas kompensācijas noteikšanas kritērijiem, aprēķināšanas un atlīdzināšanas kārtība”, pašvaldībai kā kompetentajai institūcijai, pēc pārējo institūciju atzinumu saņemšanas, jāiesniedz </w:t>
      </w:r>
      <w:r w:rsidR="005C38EE" w:rsidRPr="0082351B">
        <w:rPr>
          <w:sz w:val="24"/>
          <w:szCs w:val="24"/>
        </w:rPr>
        <w:t>virsmežniecībā</w:t>
      </w:r>
      <w:r w:rsidR="005C38EE" w:rsidRPr="0082351B">
        <w:rPr>
          <w:sz w:val="24"/>
          <w:szCs w:val="24"/>
          <w:shd w:val="clear" w:color="auto" w:fill="FFFFFF"/>
        </w:rPr>
        <w:t xml:space="preserve"> </w:t>
      </w:r>
      <w:r w:rsidRPr="0082351B">
        <w:rPr>
          <w:sz w:val="24"/>
          <w:szCs w:val="24"/>
          <w:shd w:val="clear" w:color="auto" w:fill="FFFFFF"/>
        </w:rPr>
        <w:t>MK noteikumu</w:t>
      </w:r>
      <w:r w:rsidRPr="0082351B">
        <w:rPr>
          <w:sz w:val="24"/>
          <w:szCs w:val="24"/>
        </w:rPr>
        <w:t xml:space="preserve"> Nr. 118 13. punktā minēt</w:t>
      </w:r>
      <w:r w:rsidR="005C38EE">
        <w:rPr>
          <w:sz w:val="24"/>
          <w:szCs w:val="24"/>
        </w:rPr>
        <w:t>ais</w:t>
      </w:r>
      <w:r w:rsidRPr="0082351B">
        <w:rPr>
          <w:sz w:val="24"/>
          <w:szCs w:val="24"/>
        </w:rPr>
        <w:t xml:space="preserve"> pieprasījum</w:t>
      </w:r>
      <w:r w:rsidR="005C38EE">
        <w:rPr>
          <w:sz w:val="24"/>
          <w:szCs w:val="24"/>
        </w:rPr>
        <w:t>s</w:t>
      </w:r>
      <w:r w:rsidRPr="0082351B">
        <w:rPr>
          <w:sz w:val="24"/>
          <w:szCs w:val="24"/>
        </w:rPr>
        <w:t xml:space="preserve"> ar pievienot</w:t>
      </w:r>
      <w:r w:rsidR="005C38EE">
        <w:rPr>
          <w:sz w:val="24"/>
          <w:szCs w:val="24"/>
        </w:rPr>
        <w:t>u</w:t>
      </w:r>
      <w:r w:rsidRPr="0082351B">
        <w:rPr>
          <w:sz w:val="24"/>
          <w:szCs w:val="24"/>
        </w:rPr>
        <w:t xml:space="preserve"> ierīkojamās lauksaimniecības zemes izvietojuma plānu, ko darbības ierosinātājam izgatavojis mērnieks. </w:t>
      </w:r>
      <w:r w:rsidR="005C38EE">
        <w:rPr>
          <w:sz w:val="24"/>
          <w:szCs w:val="24"/>
        </w:rPr>
        <w:t>P</w:t>
      </w:r>
      <w:r w:rsidRPr="0082351B">
        <w:rPr>
          <w:sz w:val="24"/>
          <w:szCs w:val="24"/>
        </w:rPr>
        <w:t>lānu neiesniedz, ja lauksaimniecības zemi kompensē ar ieaudzēta meža platību (kā konkrētajā gadījumā), kad var iesniegt uzmērījuma skici ar atmežošanas punktu koordinātēm.</w:t>
      </w:r>
    </w:p>
    <w:p w14:paraId="739AB388" w14:textId="77777777" w:rsidR="0082351B" w:rsidRPr="0082351B" w:rsidRDefault="004320E5" w:rsidP="0082351B">
      <w:pPr>
        <w:pStyle w:val="ListParagraph"/>
        <w:numPr>
          <w:ilvl w:val="0"/>
          <w:numId w:val="3"/>
        </w:numPr>
        <w:spacing w:after="120"/>
        <w:contextualSpacing w:val="0"/>
        <w:jc w:val="both"/>
        <w:rPr>
          <w:sz w:val="24"/>
          <w:szCs w:val="24"/>
        </w:rPr>
      </w:pPr>
      <w:bookmarkStart w:id="1" w:name="_Hlk171114093"/>
      <w:r w:rsidRPr="0082351B">
        <w:rPr>
          <w:sz w:val="24"/>
          <w:szCs w:val="24"/>
        </w:rPr>
        <w:t xml:space="preserve">Pašvaldībā saņemta Īpašnieka </w:t>
      </w:r>
      <w:bookmarkEnd w:id="1"/>
      <w:r w:rsidRPr="0082351B">
        <w:rPr>
          <w:sz w:val="24"/>
          <w:szCs w:val="24"/>
        </w:rPr>
        <w:t>04.06.2024. parakstīta uzmērījuma skice ar atmežošanas punktu koordinātēm, kurā norādīta Īpašumā atmežojamā ģeogrāfiskā platība – 0,30 ha, kas saskaņā ar teritorijas plānojumu atrodas Lauksaimniecības teritorijā (L).</w:t>
      </w:r>
    </w:p>
    <w:p w14:paraId="10E6508F" w14:textId="77777777" w:rsidR="0082351B" w:rsidRPr="0082351B" w:rsidRDefault="004320E5" w:rsidP="005C38EE">
      <w:pPr>
        <w:pStyle w:val="ListParagraph"/>
        <w:numPr>
          <w:ilvl w:val="0"/>
          <w:numId w:val="3"/>
        </w:numPr>
        <w:spacing w:after="120"/>
        <w:contextualSpacing w:val="0"/>
        <w:jc w:val="both"/>
        <w:rPr>
          <w:sz w:val="24"/>
          <w:szCs w:val="24"/>
        </w:rPr>
      </w:pPr>
      <w:r w:rsidRPr="0082351B">
        <w:rPr>
          <w:sz w:val="24"/>
          <w:szCs w:val="24"/>
        </w:rPr>
        <w:t>Valsts meža dienesta Centrālā virsmežniecība</w:t>
      </w:r>
      <w:r w:rsidR="005C38EE">
        <w:rPr>
          <w:sz w:val="24"/>
          <w:szCs w:val="24"/>
        </w:rPr>
        <w:t>,</w:t>
      </w:r>
      <w:r w:rsidRPr="0082351B">
        <w:rPr>
          <w:sz w:val="24"/>
          <w:szCs w:val="24"/>
        </w:rPr>
        <w:t xml:space="preserve"> ar 18.06.2024. vēstuli Nr. CVM.5-3/799</w:t>
      </w:r>
      <w:r w:rsidR="005C38EE">
        <w:rPr>
          <w:sz w:val="24"/>
          <w:szCs w:val="24"/>
        </w:rPr>
        <w:t xml:space="preserve"> (</w:t>
      </w:r>
      <w:r w:rsidRPr="0082351B">
        <w:rPr>
          <w:sz w:val="24"/>
          <w:szCs w:val="24"/>
        </w:rPr>
        <w:t>saņemta pašvaldībā 18.06.2024. un reģistrēta ar Nr. ĀNB/3-6/24/182</w:t>
      </w:r>
      <w:r w:rsidR="005C38EE">
        <w:rPr>
          <w:sz w:val="24"/>
          <w:szCs w:val="24"/>
        </w:rPr>
        <w:t>)</w:t>
      </w:r>
      <w:r w:rsidRPr="0082351B">
        <w:rPr>
          <w:sz w:val="24"/>
          <w:szCs w:val="24"/>
        </w:rPr>
        <w:t xml:space="preserve"> par atmežošanas kompensācijas aprēķināšanu informē, ka atmežojamā platība tiek </w:t>
      </w:r>
      <w:r w:rsidRPr="0082351B">
        <w:rPr>
          <w:bCs/>
          <w:sz w:val="24"/>
          <w:szCs w:val="24"/>
          <w:u w:val="single"/>
        </w:rPr>
        <w:t>kompensēta ar ieaudzēto mežaudzi</w:t>
      </w:r>
      <w:r w:rsidRPr="0082351B">
        <w:rPr>
          <w:sz w:val="24"/>
          <w:szCs w:val="24"/>
        </w:rPr>
        <w:t xml:space="preserve"> īpašniekam SIA “Palus” piederošā īpašumā </w:t>
      </w:r>
      <w:r w:rsidRPr="0082351B">
        <w:rPr>
          <w:bCs/>
          <w:sz w:val="24"/>
          <w:szCs w:val="24"/>
          <w:u w:val="single"/>
        </w:rPr>
        <w:t>Bauskas novadā</w:t>
      </w:r>
      <w:r w:rsidRPr="0082351B">
        <w:rPr>
          <w:sz w:val="24"/>
          <w:szCs w:val="24"/>
          <w:u w:val="single"/>
        </w:rPr>
        <w:t>, 0,30 ha platībā</w:t>
      </w:r>
      <w:r w:rsidRPr="0082351B">
        <w:rPr>
          <w:sz w:val="24"/>
          <w:szCs w:val="24"/>
        </w:rPr>
        <w:t xml:space="preserve">, ko apliecina īpašnieku </w:t>
      </w:r>
      <w:r w:rsidR="009B519D">
        <w:rPr>
          <w:sz w:val="24"/>
          <w:szCs w:val="24"/>
        </w:rPr>
        <w:t xml:space="preserve">13.06.2024. </w:t>
      </w:r>
      <w:r w:rsidRPr="0082351B">
        <w:rPr>
          <w:sz w:val="24"/>
          <w:szCs w:val="24"/>
        </w:rPr>
        <w:t xml:space="preserve">precizētā vienošanās un mežzines kompensējamās mežaudzes pārbaudes pārskata lēmums mežaudzi atzīt par kompensējamu. Ņemot vērā iepriekš minēto, Centrālās virsmežniecības aprēķinātais </w:t>
      </w:r>
      <w:r w:rsidRPr="0082351B">
        <w:rPr>
          <w:sz w:val="24"/>
          <w:szCs w:val="24"/>
          <w:u w:val="single"/>
        </w:rPr>
        <w:t xml:space="preserve">kompensācijas apmērs ir </w:t>
      </w:r>
      <w:r w:rsidRPr="0082351B">
        <w:rPr>
          <w:bCs/>
          <w:sz w:val="24"/>
          <w:szCs w:val="24"/>
          <w:u w:val="single"/>
        </w:rPr>
        <w:t>42,69</w:t>
      </w:r>
      <w:r w:rsidRPr="00D83A47">
        <w:rPr>
          <w:b/>
          <w:sz w:val="24"/>
          <w:szCs w:val="24"/>
          <w:u w:val="single"/>
        </w:rPr>
        <w:t xml:space="preserve"> </w:t>
      </w:r>
      <w:r w:rsidR="005C38EE" w:rsidRPr="0082351B">
        <w:rPr>
          <w:bCs/>
          <w:sz w:val="24"/>
          <w:szCs w:val="24"/>
          <w:u w:val="single"/>
        </w:rPr>
        <w:t>EUR</w:t>
      </w:r>
      <w:r w:rsidR="005C38EE" w:rsidRPr="0082351B">
        <w:rPr>
          <w:sz w:val="24"/>
          <w:szCs w:val="24"/>
        </w:rPr>
        <w:t xml:space="preserve"> </w:t>
      </w:r>
      <w:r w:rsidRPr="0082351B">
        <w:rPr>
          <w:sz w:val="24"/>
          <w:szCs w:val="24"/>
        </w:rPr>
        <w:t xml:space="preserve">(četrdesmit divi </w:t>
      </w:r>
      <w:proofErr w:type="spellStart"/>
      <w:r w:rsidRPr="00D83A47">
        <w:rPr>
          <w:i/>
          <w:iCs/>
          <w:sz w:val="24"/>
          <w:szCs w:val="24"/>
        </w:rPr>
        <w:t>e</w:t>
      </w:r>
      <w:r w:rsidR="005C38EE" w:rsidRPr="00D83A47">
        <w:rPr>
          <w:i/>
          <w:iCs/>
          <w:sz w:val="24"/>
          <w:szCs w:val="24"/>
        </w:rPr>
        <w:t>u</w:t>
      </w:r>
      <w:r w:rsidRPr="00D83A47">
        <w:rPr>
          <w:i/>
          <w:iCs/>
          <w:sz w:val="24"/>
          <w:szCs w:val="24"/>
        </w:rPr>
        <w:t>ro</w:t>
      </w:r>
      <w:proofErr w:type="spellEnd"/>
      <w:r w:rsidRPr="0082351B">
        <w:rPr>
          <w:sz w:val="24"/>
          <w:szCs w:val="24"/>
        </w:rPr>
        <w:t>, 69 centi).</w:t>
      </w:r>
    </w:p>
    <w:p w14:paraId="6EAD4401" w14:textId="77777777" w:rsidR="0082351B" w:rsidRPr="0082351B" w:rsidRDefault="004320E5" w:rsidP="0082351B">
      <w:pPr>
        <w:pStyle w:val="ListParagraph"/>
        <w:numPr>
          <w:ilvl w:val="0"/>
          <w:numId w:val="3"/>
        </w:numPr>
        <w:spacing w:after="120"/>
        <w:contextualSpacing w:val="0"/>
        <w:jc w:val="both"/>
        <w:rPr>
          <w:sz w:val="24"/>
          <w:szCs w:val="24"/>
        </w:rPr>
      </w:pPr>
      <w:r w:rsidRPr="0082351B">
        <w:rPr>
          <w:sz w:val="24"/>
          <w:szCs w:val="24"/>
        </w:rPr>
        <w:t>Pašvaldībā saņemts Īpašnieka apliecinājums par veikto atmežošanas kompensācijas apmaksu valsts budžetā (18.06.2024. maksājuma uzdevums Nr. 324).</w:t>
      </w:r>
    </w:p>
    <w:p w14:paraId="0816D433" w14:textId="77777777" w:rsidR="0082351B" w:rsidRPr="0082351B" w:rsidRDefault="004320E5" w:rsidP="0082351B">
      <w:pPr>
        <w:pStyle w:val="ListParagraph"/>
        <w:numPr>
          <w:ilvl w:val="0"/>
          <w:numId w:val="3"/>
        </w:numPr>
        <w:spacing w:after="120"/>
        <w:contextualSpacing w:val="0"/>
        <w:jc w:val="both"/>
        <w:rPr>
          <w:sz w:val="24"/>
          <w:szCs w:val="24"/>
        </w:rPr>
      </w:pPr>
      <w:r w:rsidRPr="0082351B">
        <w:rPr>
          <w:sz w:val="24"/>
          <w:szCs w:val="24"/>
          <w:shd w:val="clear" w:color="auto" w:fill="FFFFFF"/>
        </w:rPr>
        <w:t>MK noteikumi</w:t>
      </w:r>
      <w:r w:rsidRPr="0082351B">
        <w:rPr>
          <w:sz w:val="24"/>
          <w:szCs w:val="24"/>
        </w:rPr>
        <w:t xml:space="preserve"> Nr. 118 cita starpā noteic:</w:t>
      </w:r>
    </w:p>
    <w:p w14:paraId="6ED7697D" w14:textId="77777777" w:rsidR="0082351B" w:rsidRPr="0082351B" w:rsidRDefault="004320E5" w:rsidP="00D83A47">
      <w:pPr>
        <w:pStyle w:val="ListParagraph"/>
        <w:numPr>
          <w:ilvl w:val="1"/>
          <w:numId w:val="3"/>
        </w:numPr>
        <w:spacing w:after="120"/>
        <w:ind w:left="993" w:hanging="573"/>
        <w:contextualSpacing w:val="0"/>
        <w:jc w:val="both"/>
        <w:rPr>
          <w:sz w:val="24"/>
          <w:szCs w:val="24"/>
        </w:rPr>
      </w:pPr>
      <w:r w:rsidRPr="0082351B">
        <w:rPr>
          <w:sz w:val="24"/>
          <w:szCs w:val="24"/>
        </w:rPr>
        <w:t>7. punkts -</w:t>
      </w:r>
      <w:r w:rsidRPr="0082351B">
        <w:rPr>
          <w:sz w:val="24"/>
          <w:szCs w:val="24"/>
          <w:shd w:val="clear" w:color="auto" w:fill="FFFFFF"/>
        </w:rPr>
        <w:t xml:space="preserve"> atļauju lauksaimniecības zemes ierīkošanai izsniedz pašvaldība, kuras administratīvajā teritorijā atrodas meža īpašums vai tiesiskais valdījums, kurā paredzēta lauksaimniecības zemes ierīkošana;</w:t>
      </w:r>
      <w:r w:rsidRPr="0082351B">
        <w:rPr>
          <w:sz w:val="24"/>
          <w:szCs w:val="24"/>
        </w:rPr>
        <w:t xml:space="preserve"> </w:t>
      </w:r>
    </w:p>
    <w:p w14:paraId="58F6CCC1" w14:textId="77777777" w:rsidR="0082351B" w:rsidRPr="0082351B" w:rsidRDefault="004320E5" w:rsidP="00D83A47">
      <w:pPr>
        <w:pStyle w:val="ListParagraph"/>
        <w:numPr>
          <w:ilvl w:val="1"/>
          <w:numId w:val="3"/>
        </w:numPr>
        <w:spacing w:after="120"/>
        <w:ind w:left="993" w:hanging="573"/>
        <w:contextualSpacing w:val="0"/>
        <w:jc w:val="both"/>
        <w:rPr>
          <w:sz w:val="24"/>
          <w:szCs w:val="24"/>
        </w:rPr>
      </w:pPr>
      <w:r w:rsidRPr="0082351B">
        <w:rPr>
          <w:sz w:val="24"/>
          <w:szCs w:val="24"/>
        </w:rPr>
        <w:t xml:space="preserve">14. punkts - pašvaldība saskaņā ar šo noteikumu 7. punktu </w:t>
      </w:r>
      <w:bookmarkStart w:id="2" w:name="_Hlk171115562"/>
      <w:r w:rsidRPr="0082351B">
        <w:rPr>
          <w:sz w:val="24"/>
          <w:szCs w:val="24"/>
        </w:rPr>
        <w:t>pieņem lēmumu par atļaujas (administratīvā akta) izdošanu</w:t>
      </w:r>
      <w:bookmarkEnd w:id="2"/>
      <w:r w:rsidRPr="0082351B">
        <w:rPr>
          <w:sz w:val="24"/>
          <w:szCs w:val="24"/>
        </w:rPr>
        <w:t>.</w:t>
      </w:r>
    </w:p>
    <w:p w14:paraId="0F19FB22" w14:textId="77777777" w:rsidR="0082351B" w:rsidRPr="0082351B" w:rsidRDefault="004320E5" w:rsidP="0082351B">
      <w:pPr>
        <w:spacing w:after="120"/>
        <w:jc w:val="both"/>
        <w:rPr>
          <w:rFonts w:ascii="Times New Roman" w:hAnsi="Times New Roman" w:cs="Times New Roman"/>
          <w:bCs/>
        </w:rPr>
      </w:pPr>
      <w:r w:rsidRPr="0082351B">
        <w:rPr>
          <w:rFonts w:ascii="Times New Roman" w:hAnsi="Times New Roman" w:cs="Times New Roman"/>
        </w:rPr>
        <w:t xml:space="preserve">Ņemot vērā minēto, </w:t>
      </w:r>
      <w:r w:rsidR="00310861">
        <w:rPr>
          <w:rFonts w:ascii="Times New Roman" w:hAnsi="Times New Roman" w:cs="Times New Roman"/>
        </w:rPr>
        <w:t>pašvaldība</w:t>
      </w:r>
      <w:r w:rsidR="00310861" w:rsidRPr="0082351B">
        <w:rPr>
          <w:rFonts w:ascii="Times New Roman" w:hAnsi="Times New Roman" w:cs="Times New Roman"/>
        </w:rPr>
        <w:t xml:space="preserve"> </w:t>
      </w:r>
      <w:r w:rsidRPr="0082351B">
        <w:rPr>
          <w:rFonts w:ascii="Times New Roman" w:hAnsi="Times New Roman" w:cs="Times New Roman"/>
        </w:rPr>
        <w:t xml:space="preserve">secina, ka ir izpildītas </w:t>
      </w:r>
      <w:r w:rsidRPr="0082351B">
        <w:rPr>
          <w:rFonts w:ascii="Times New Roman" w:hAnsi="Times New Roman" w:cs="Times New Roman"/>
          <w:shd w:val="clear" w:color="auto" w:fill="FFFFFF"/>
        </w:rPr>
        <w:t>MK noteikumu</w:t>
      </w:r>
      <w:r w:rsidRPr="0082351B">
        <w:rPr>
          <w:rFonts w:ascii="Times New Roman" w:hAnsi="Times New Roman" w:cs="Times New Roman"/>
        </w:rPr>
        <w:t xml:space="preserve"> Nr. 118 prasības un ir pamats lēmum</w:t>
      </w:r>
      <w:r w:rsidR="00310861">
        <w:rPr>
          <w:rFonts w:ascii="Times New Roman" w:hAnsi="Times New Roman" w:cs="Times New Roman"/>
        </w:rPr>
        <w:t>a pieņemšanai</w:t>
      </w:r>
      <w:r w:rsidRPr="0082351B">
        <w:rPr>
          <w:rFonts w:ascii="Times New Roman" w:hAnsi="Times New Roman" w:cs="Times New Roman"/>
        </w:rPr>
        <w:t xml:space="preserve"> par </w:t>
      </w:r>
      <w:r w:rsidRPr="0082351B">
        <w:rPr>
          <w:rFonts w:ascii="Times New Roman" w:hAnsi="Times New Roman" w:cs="Times New Roman"/>
          <w:bCs/>
        </w:rPr>
        <w:t>atmežošanas atļaujas (administratīvā akta) izdošanu lauksaimniecībā izmantojamās zemes ierīkošanai Īpašumā.</w:t>
      </w:r>
    </w:p>
    <w:p w14:paraId="72C3F3DB" w14:textId="77777777" w:rsidR="00564CA6" w:rsidRPr="0082351B" w:rsidRDefault="004320E5" w:rsidP="0082351B">
      <w:pPr>
        <w:spacing w:after="120"/>
        <w:jc w:val="both"/>
        <w:rPr>
          <w:rFonts w:ascii="Times New Roman" w:hAnsi="Times New Roman" w:cs="Times New Roman"/>
        </w:rPr>
      </w:pPr>
      <w:r w:rsidRPr="0082351B">
        <w:rPr>
          <w:rFonts w:ascii="Times New Roman" w:hAnsi="Times New Roman" w:cs="Times New Roman"/>
        </w:rPr>
        <w:t>Pamatojoties uz Meža likuma 41. panta pirmo daļu, Lauksaimniecības un lauku attīstības likuma 10.</w:t>
      </w:r>
      <w:r w:rsidRPr="0082351B">
        <w:rPr>
          <w:rFonts w:ascii="Times New Roman" w:hAnsi="Times New Roman" w:cs="Times New Roman"/>
          <w:vertAlign w:val="superscript"/>
        </w:rPr>
        <w:t>1</w:t>
      </w:r>
      <w:r w:rsidRPr="0082351B">
        <w:rPr>
          <w:rFonts w:ascii="Times New Roman" w:hAnsi="Times New Roman" w:cs="Times New Roman"/>
        </w:rPr>
        <w:t> panta pirmo daļu, Ministru kabineta 05.03.2013. noteikumu Nr. 118 “Kārtība, kādā lauksaimniecībā izmantojamo zemi ierīko mežā, kā arī izsniedz atļauju tās ierīkošanai” 7. punktu, Ministru kabineta 21.08.2007. </w:t>
      </w:r>
      <w:r w:rsidR="00D83A47" w:rsidRPr="0082351B">
        <w:rPr>
          <w:rFonts w:ascii="Times New Roman" w:hAnsi="Times New Roman" w:cs="Times New Roman"/>
        </w:rPr>
        <w:t>noteikum</w:t>
      </w:r>
      <w:r w:rsidR="00D83A47">
        <w:rPr>
          <w:rFonts w:ascii="Times New Roman" w:hAnsi="Times New Roman" w:cs="Times New Roman"/>
        </w:rPr>
        <w:t>iem</w:t>
      </w:r>
      <w:r w:rsidR="00D83A47" w:rsidRPr="0082351B">
        <w:rPr>
          <w:rFonts w:ascii="Times New Roman" w:hAnsi="Times New Roman" w:cs="Times New Roman"/>
        </w:rPr>
        <w:t xml:space="preserve"> </w:t>
      </w:r>
      <w:r w:rsidRPr="0082351B">
        <w:rPr>
          <w:rFonts w:ascii="Times New Roman" w:hAnsi="Times New Roman" w:cs="Times New Roman"/>
        </w:rPr>
        <w:t>Nr. 562 “Noteikumi par zemes lietošanas veidu klasifikācijas kārtību un to noteikšanas kritērijiem”, kā arī Finanšu komitejas 17.07.2024. atzinumu, Ādažu novada pašvaldības dome</w:t>
      </w:r>
    </w:p>
    <w:p w14:paraId="626F14B7" w14:textId="77777777" w:rsidR="00564CA6" w:rsidRPr="0082351B" w:rsidRDefault="004320E5" w:rsidP="00BB16A4">
      <w:pPr>
        <w:spacing w:after="120"/>
        <w:jc w:val="center"/>
        <w:rPr>
          <w:rFonts w:ascii="Times New Roman" w:hAnsi="Times New Roman" w:cs="Times New Roman"/>
          <w:b/>
        </w:rPr>
      </w:pPr>
      <w:r w:rsidRPr="0082351B">
        <w:rPr>
          <w:rFonts w:ascii="Times New Roman" w:hAnsi="Times New Roman" w:cs="Times New Roman"/>
          <w:b/>
        </w:rPr>
        <w:t>NOLEMJ:</w:t>
      </w:r>
    </w:p>
    <w:p w14:paraId="5A7A8992" w14:textId="476BAE3E" w:rsidR="0082351B" w:rsidRPr="0082351B" w:rsidRDefault="004320E5" w:rsidP="00D83A47">
      <w:pPr>
        <w:pStyle w:val="ListParagraph"/>
        <w:numPr>
          <w:ilvl w:val="0"/>
          <w:numId w:val="4"/>
        </w:numPr>
        <w:ind w:left="426" w:hanging="426"/>
        <w:jc w:val="both"/>
        <w:rPr>
          <w:sz w:val="24"/>
          <w:szCs w:val="24"/>
        </w:rPr>
      </w:pPr>
      <w:r w:rsidRPr="0082351B">
        <w:rPr>
          <w:bCs/>
          <w:sz w:val="24"/>
          <w:szCs w:val="24"/>
        </w:rPr>
        <w:t>Atļaut</w:t>
      </w:r>
      <w:r w:rsidRPr="0082351B">
        <w:rPr>
          <w:sz w:val="24"/>
          <w:szCs w:val="24"/>
        </w:rPr>
        <w:t xml:space="preserve"> </w:t>
      </w:r>
      <w:r w:rsidR="00401BA4">
        <w:rPr>
          <w:sz w:val="24"/>
          <w:szCs w:val="24"/>
        </w:rPr>
        <w:t>(</w:t>
      </w:r>
      <w:r w:rsidR="00401BA4">
        <w:rPr>
          <w:i/>
          <w:iCs/>
          <w:sz w:val="24"/>
          <w:szCs w:val="24"/>
        </w:rPr>
        <w:t>vārds, uzvārds</w:t>
      </w:r>
      <w:r w:rsidR="00401BA4">
        <w:rPr>
          <w:sz w:val="24"/>
          <w:szCs w:val="24"/>
        </w:rPr>
        <w:t>)</w:t>
      </w:r>
      <w:r w:rsidRPr="0082351B">
        <w:rPr>
          <w:sz w:val="24"/>
          <w:szCs w:val="24"/>
        </w:rPr>
        <w:t xml:space="preserve">, </w:t>
      </w:r>
      <w:r w:rsidR="00401BA4">
        <w:rPr>
          <w:sz w:val="24"/>
          <w:szCs w:val="24"/>
        </w:rPr>
        <w:t>(</w:t>
      </w:r>
      <w:r w:rsidRPr="00401BA4">
        <w:rPr>
          <w:i/>
          <w:iCs/>
          <w:sz w:val="24"/>
          <w:szCs w:val="24"/>
        </w:rPr>
        <w:t>personas kods</w:t>
      </w:r>
      <w:r w:rsidR="00401BA4">
        <w:rPr>
          <w:sz w:val="24"/>
          <w:szCs w:val="24"/>
        </w:rPr>
        <w:t>)</w:t>
      </w:r>
      <w:r w:rsidRPr="0082351B">
        <w:rPr>
          <w:bCs/>
          <w:sz w:val="24"/>
          <w:szCs w:val="24"/>
        </w:rPr>
        <w:t>,</w:t>
      </w:r>
      <w:r w:rsidRPr="0082351B">
        <w:rPr>
          <w:sz w:val="24"/>
          <w:szCs w:val="24"/>
        </w:rPr>
        <w:t xml:space="preserve"> atmežot meža zemi 0,30 ha platībā nekustamā īpašuma “Vilmas”, Garkalnē, Ādažu pagastā, Ādažu novadā, kadastra Nr. 8044 012 0303, sastāvā esošajā zemes vienībā ar kadastra apzīmējumu 8044 012 0580, šādā meža zemes nogabalā:</w:t>
      </w:r>
    </w:p>
    <w:p w14:paraId="29FC7EC1" w14:textId="77777777" w:rsidR="0082351B" w:rsidRPr="0082351B" w:rsidRDefault="0082351B" w:rsidP="0082351B">
      <w:pPr>
        <w:ind w:firstLine="720"/>
        <w:jc w:val="both"/>
        <w:rPr>
          <w:rFonts w:ascii="Times New Roman" w:hAnsi="Times New Roman" w:cs="Times New Roman"/>
        </w:rPr>
      </w:pPr>
    </w:p>
    <w:tbl>
      <w:tblPr>
        <w:tblStyle w:val="TableGrid"/>
        <w:tblW w:w="8505" w:type="dxa"/>
        <w:tblInd w:w="421" w:type="dxa"/>
        <w:tblLayout w:type="fixed"/>
        <w:tblLook w:val="04A0" w:firstRow="1" w:lastRow="0" w:firstColumn="1" w:lastColumn="0" w:noHBand="0" w:noVBand="1"/>
      </w:tblPr>
      <w:tblGrid>
        <w:gridCol w:w="1842"/>
        <w:gridCol w:w="993"/>
        <w:gridCol w:w="992"/>
        <w:gridCol w:w="992"/>
        <w:gridCol w:w="1559"/>
        <w:gridCol w:w="2127"/>
      </w:tblGrid>
      <w:tr w:rsidR="000026BD" w14:paraId="5D70160F" w14:textId="77777777" w:rsidTr="00D83A47">
        <w:tc>
          <w:tcPr>
            <w:tcW w:w="1842" w:type="dxa"/>
            <w:vAlign w:val="center"/>
          </w:tcPr>
          <w:p w14:paraId="56978E59" w14:textId="77777777" w:rsidR="0082351B" w:rsidRPr="004F779C" w:rsidRDefault="004320E5" w:rsidP="00622168">
            <w:pPr>
              <w:ind w:left="-142" w:right="-250"/>
              <w:jc w:val="center"/>
              <w:rPr>
                <w:b/>
                <w:bCs/>
                <w:sz w:val="22"/>
                <w:szCs w:val="22"/>
              </w:rPr>
            </w:pPr>
            <w:r w:rsidRPr="004F779C">
              <w:rPr>
                <w:b/>
                <w:bCs/>
                <w:sz w:val="22"/>
                <w:szCs w:val="22"/>
              </w:rPr>
              <w:lastRenderedPageBreak/>
              <w:br w:type="page"/>
              <w:t>Zemes vienības</w:t>
            </w:r>
          </w:p>
          <w:p w14:paraId="0F3CDD2D" w14:textId="77777777" w:rsidR="0082351B" w:rsidRPr="004F779C" w:rsidRDefault="004320E5" w:rsidP="00622168">
            <w:pPr>
              <w:ind w:left="-142" w:right="-108"/>
              <w:jc w:val="center"/>
              <w:rPr>
                <w:b/>
                <w:bCs/>
                <w:sz w:val="22"/>
                <w:szCs w:val="22"/>
              </w:rPr>
            </w:pPr>
            <w:r w:rsidRPr="004F779C">
              <w:rPr>
                <w:b/>
                <w:bCs/>
                <w:sz w:val="22"/>
                <w:szCs w:val="22"/>
              </w:rPr>
              <w:t xml:space="preserve"> kadastra apzīmējums</w:t>
            </w:r>
          </w:p>
        </w:tc>
        <w:tc>
          <w:tcPr>
            <w:tcW w:w="993" w:type="dxa"/>
            <w:vAlign w:val="center"/>
          </w:tcPr>
          <w:p w14:paraId="2CFDCFF4" w14:textId="77777777" w:rsidR="0082351B" w:rsidRPr="004F779C" w:rsidRDefault="004320E5" w:rsidP="00622168">
            <w:pPr>
              <w:ind w:left="-108" w:right="-108"/>
              <w:jc w:val="center"/>
              <w:rPr>
                <w:b/>
                <w:bCs/>
                <w:sz w:val="22"/>
                <w:szCs w:val="22"/>
              </w:rPr>
            </w:pPr>
            <w:r w:rsidRPr="004F779C">
              <w:rPr>
                <w:b/>
                <w:bCs/>
                <w:sz w:val="22"/>
                <w:szCs w:val="22"/>
              </w:rPr>
              <w:t>Kvartāla numurs</w:t>
            </w:r>
          </w:p>
        </w:tc>
        <w:tc>
          <w:tcPr>
            <w:tcW w:w="992" w:type="dxa"/>
            <w:vAlign w:val="center"/>
          </w:tcPr>
          <w:p w14:paraId="201F9DDB" w14:textId="77777777" w:rsidR="0082351B" w:rsidRPr="004F779C" w:rsidRDefault="004320E5" w:rsidP="00622168">
            <w:pPr>
              <w:ind w:left="-108" w:right="-108"/>
              <w:jc w:val="center"/>
              <w:rPr>
                <w:b/>
                <w:bCs/>
                <w:sz w:val="22"/>
                <w:szCs w:val="22"/>
              </w:rPr>
            </w:pPr>
            <w:r w:rsidRPr="004F779C">
              <w:rPr>
                <w:b/>
                <w:bCs/>
                <w:sz w:val="22"/>
                <w:szCs w:val="22"/>
              </w:rPr>
              <w:t>Nogabala numurs</w:t>
            </w:r>
          </w:p>
        </w:tc>
        <w:tc>
          <w:tcPr>
            <w:tcW w:w="992" w:type="dxa"/>
            <w:vAlign w:val="center"/>
          </w:tcPr>
          <w:p w14:paraId="77F7A8B5" w14:textId="77777777" w:rsidR="0082351B" w:rsidRPr="004F779C" w:rsidRDefault="004320E5" w:rsidP="00622168">
            <w:pPr>
              <w:ind w:left="-108" w:right="-108"/>
              <w:jc w:val="center"/>
              <w:rPr>
                <w:b/>
                <w:bCs/>
                <w:sz w:val="22"/>
                <w:szCs w:val="22"/>
              </w:rPr>
            </w:pPr>
            <w:r w:rsidRPr="004F779C">
              <w:rPr>
                <w:b/>
                <w:bCs/>
                <w:sz w:val="22"/>
                <w:szCs w:val="22"/>
              </w:rPr>
              <w:t xml:space="preserve">Platība, </w:t>
            </w:r>
          </w:p>
          <w:p w14:paraId="731012E6" w14:textId="77777777" w:rsidR="0082351B" w:rsidRPr="004F779C" w:rsidRDefault="004320E5" w:rsidP="00622168">
            <w:pPr>
              <w:ind w:left="-250" w:right="-250"/>
              <w:jc w:val="center"/>
              <w:rPr>
                <w:b/>
                <w:bCs/>
                <w:sz w:val="22"/>
                <w:szCs w:val="22"/>
              </w:rPr>
            </w:pPr>
            <w:r w:rsidRPr="004F779C">
              <w:rPr>
                <w:b/>
                <w:bCs/>
                <w:sz w:val="22"/>
                <w:szCs w:val="22"/>
              </w:rPr>
              <w:t>ha</w:t>
            </w:r>
          </w:p>
        </w:tc>
        <w:tc>
          <w:tcPr>
            <w:tcW w:w="1559" w:type="dxa"/>
            <w:vAlign w:val="center"/>
          </w:tcPr>
          <w:p w14:paraId="4AB1F82A" w14:textId="77777777" w:rsidR="0082351B" w:rsidRPr="004F779C" w:rsidRDefault="004320E5" w:rsidP="00622168">
            <w:pPr>
              <w:ind w:left="-108" w:right="-108"/>
              <w:jc w:val="center"/>
              <w:rPr>
                <w:b/>
                <w:bCs/>
                <w:sz w:val="22"/>
                <w:szCs w:val="22"/>
              </w:rPr>
            </w:pPr>
            <w:r w:rsidRPr="004F779C">
              <w:rPr>
                <w:b/>
                <w:bCs/>
                <w:sz w:val="22"/>
                <w:szCs w:val="22"/>
              </w:rPr>
              <w:t>Zemes lietošanas veids pēc atmežošanas</w:t>
            </w:r>
          </w:p>
        </w:tc>
        <w:tc>
          <w:tcPr>
            <w:tcW w:w="2127" w:type="dxa"/>
            <w:vAlign w:val="center"/>
          </w:tcPr>
          <w:p w14:paraId="288A51C7" w14:textId="77777777" w:rsidR="0082351B" w:rsidRPr="004F779C" w:rsidRDefault="004320E5" w:rsidP="00622168">
            <w:pPr>
              <w:ind w:left="-108" w:right="-108"/>
              <w:jc w:val="center"/>
              <w:rPr>
                <w:b/>
                <w:bCs/>
                <w:sz w:val="22"/>
                <w:szCs w:val="22"/>
              </w:rPr>
            </w:pPr>
            <w:r w:rsidRPr="004F779C">
              <w:rPr>
                <w:b/>
                <w:bCs/>
                <w:sz w:val="22"/>
                <w:szCs w:val="22"/>
              </w:rPr>
              <w:t>Plānotais nekustamā īpašuma lietošanas mērķis</w:t>
            </w:r>
          </w:p>
        </w:tc>
      </w:tr>
      <w:tr w:rsidR="000026BD" w14:paraId="1E890ACA" w14:textId="77777777" w:rsidTr="00D83A47">
        <w:trPr>
          <w:trHeight w:val="1656"/>
        </w:trPr>
        <w:tc>
          <w:tcPr>
            <w:tcW w:w="1842" w:type="dxa"/>
            <w:vAlign w:val="center"/>
          </w:tcPr>
          <w:p w14:paraId="300B2454" w14:textId="77777777" w:rsidR="0082351B" w:rsidRPr="00D83A47" w:rsidRDefault="004320E5" w:rsidP="00622168">
            <w:pPr>
              <w:ind w:left="-142" w:right="-108"/>
              <w:jc w:val="center"/>
              <w:rPr>
                <w:sz w:val="22"/>
                <w:szCs w:val="22"/>
              </w:rPr>
            </w:pPr>
            <w:r w:rsidRPr="00D83A47">
              <w:rPr>
                <w:sz w:val="22"/>
                <w:szCs w:val="22"/>
              </w:rPr>
              <w:t>8044 012 0580</w:t>
            </w:r>
          </w:p>
        </w:tc>
        <w:tc>
          <w:tcPr>
            <w:tcW w:w="993" w:type="dxa"/>
            <w:vAlign w:val="center"/>
          </w:tcPr>
          <w:p w14:paraId="367D6D0E" w14:textId="77777777" w:rsidR="0082351B" w:rsidRPr="00D83A47" w:rsidRDefault="004320E5" w:rsidP="00622168">
            <w:pPr>
              <w:ind w:left="-108" w:right="-108"/>
              <w:jc w:val="center"/>
              <w:rPr>
                <w:sz w:val="22"/>
                <w:szCs w:val="22"/>
              </w:rPr>
            </w:pPr>
            <w:r w:rsidRPr="00D83A47">
              <w:rPr>
                <w:sz w:val="22"/>
                <w:szCs w:val="22"/>
              </w:rPr>
              <w:t>1</w:t>
            </w:r>
          </w:p>
        </w:tc>
        <w:tc>
          <w:tcPr>
            <w:tcW w:w="992" w:type="dxa"/>
            <w:vAlign w:val="center"/>
          </w:tcPr>
          <w:p w14:paraId="04CD70F4" w14:textId="77777777" w:rsidR="0082351B" w:rsidRPr="00D83A47" w:rsidRDefault="004320E5" w:rsidP="00622168">
            <w:pPr>
              <w:ind w:left="-108" w:right="-108"/>
              <w:jc w:val="center"/>
              <w:rPr>
                <w:sz w:val="22"/>
                <w:szCs w:val="22"/>
              </w:rPr>
            </w:pPr>
            <w:r w:rsidRPr="00D83A47">
              <w:rPr>
                <w:sz w:val="22"/>
                <w:szCs w:val="22"/>
              </w:rPr>
              <w:t>1</w:t>
            </w:r>
          </w:p>
        </w:tc>
        <w:tc>
          <w:tcPr>
            <w:tcW w:w="992" w:type="dxa"/>
            <w:vAlign w:val="center"/>
          </w:tcPr>
          <w:p w14:paraId="58730353" w14:textId="77777777" w:rsidR="0082351B" w:rsidRPr="00D83A47" w:rsidRDefault="004320E5" w:rsidP="00622168">
            <w:pPr>
              <w:ind w:left="-108" w:right="-108"/>
              <w:jc w:val="center"/>
              <w:rPr>
                <w:sz w:val="22"/>
                <w:szCs w:val="22"/>
              </w:rPr>
            </w:pPr>
            <w:r w:rsidRPr="00D83A47">
              <w:rPr>
                <w:sz w:val="22"/>
                <w:szCs w:val="22"/>
              </w:rPr>
              <w:t>0,30</w:t>
            </w:r>
          </w:p>
        </w:tc>
        <w:tc>
          <w:tcPr>
            <w:tcW w:w="1559" w:type="dxa"/>
            <w:vAlign w:val="center"/>
          </w:tcPr>
          <w:p w14:paraId="4F537A51" w14:textId="77777777" w:rsidR="0082351B" w:rsidRPr="00D83A47" w:rsidRDefault="004320E5" w:rsidP="00622168">
            <w:pPr>
              <w:jc w:val="center"/>
              <w:rPr>
                <w:sz w:val="22"/>
                <w:szCs w:val="22"/>
              </w:rPr>
            </w:pPr>
            <w:r w:rsidRPr="00D83A47">
              <w:rPr>
                <w:sz w:val="22"/>
                <w:szCs w:val="22"/>
              </w:rPr>
              <w:t>Augļu dārzs</w:t>
            </w:r>
          </w:p>
          <w:p w14:paraId="5088563C" w14:textId="77777777" w:rsidR="0082351B" w:rsidRPr="00D83A47" w:rsidRDefault="004320E5" w:rsidP="00622168">
            <w:pPr>
              <w:ind w:left="-108" w:right="-108"/>
              <w:jc w:val="center"/>
              <w:rPr>
                <w:sz w:val="22"/>
                <w:szCs w:val="22"/>
              </w:rPr>
            </w:pPr>
            <w:r w:rsidRPr="00D83A47">
              <w:rPr>
                <w:sz w:val="22"/>
                <w:szCs w:val="22"/>
              </w:rPr>
              <w:t>(012)</w:t>
            </w:r>
          </w:p>
          <w:p w14:paraId="1961095A" w14:textId="77777777" w:rsidR="0082351B" w:rsidRPr="00D83A47" w:rsidRDefault="0082351B" w:rsidP="00622168">
            <w:pPr>
              <w:ind w:left="-108" w:right="-108"/>
              <w:jc w:val="center"/>
              <w:rPr>
                <w:sz w:val="22"/>
                <w:szCs w:val="22"/>
              </w:rPr>
            </w:pPr>
          </w:p>
        </w:tc>
        <w:tc>
          <w:tcPr>
            <w:tcW w:w="2127" w:type="dxa"/>
            <w:vAlign w:val="center"/>
          </w:tcPr>
          <w:p w14:paraId="3AB07519" w14:textId="77777777" w:rsidR="0082351B" w:rsidRPr="00D83A47" w:rsidRDefault="004320E5" w:rsidP="00622168">
            <w:pPr>
              <w:ind w:left="-108" w:right="34"/>
              <w:jc w:val="center"/>
              <w:rPr>
                <w:sz w:val="22"/>
                <w:szCs w:val="22"/>
              </w:rPr>
            </w:pPr>
            <w:r w:rsidRPr="00D83A47">
              <w:rPr>
                <w:sz w:val="22"/>
                <w:szCs w:val="22"/>
              </w:rPr>
              <w:t>Zeme, uz kuras galvenā saimnieciskā darbība ir lauksaimniecība (0101)</w:t>
            </w:r>
          </w:p>
        </w:tc>
      </w:tr>
    </w:tbl>
    <w:p w14:paraId="0A6F9E89" w14:textId="77777777" w:rsidR="0082351B" w:rsidRPr="0082351B" w:rsidRDefault="0082351B" w:rsidP="0082351B">
      <w:pPr>
        <w:ind w:firstLine="720"/>
        <w:jc w:val="both"/>
        <w:rPr>
          <w:rFonts w:ascii="Times New Roman" w:hAnsi="Times New Roman" w:cs="Times New Roman"/>
        </w:rPr>
      </w:pPr>
    </w:p>
    <w:p w14:paraId="77219541" w14:textId="77777777" w:rsidR="0082351B" w:rsidRPr="0082351B" w:rsidRDefault="004320E5" w:rsidP="00D83A47">
      <w:pPr>
        <w:numPr>
          <w:ilvl w:val="0"/>
          <w:numId w:val="4"/>
        </w:numPr>
        <w:spacing w:after="120"/>
        <w:ind w:left="426" w:hanging="426"/>
        <w:jc w:val="both"/>
        <w:rPr>
          <w:rFonts w:ascii="Times New Roman" w:hAnsi="Times New Roman" w:cs="Times New Roman"/>
        </w:rPr>
      </w:pPr>
      <w:r w:rsidRPr="0082351B">
        <w:rPr>
          <w:rFonts w:ascii="Times New Roman" w:hAnsi="Times New Roman" w:cs="Times New Roman"/>
        </w:rPr>
        <w:t xml:space="preserve">Pašvaldības Centrālās pārvaldes Administratīvajai nodaļai nosūtīt </w:t>
      </w:r>
      <w:r w:rsidR="00310861">
        <w:rPr>
          <w:rFonts w:ascii="Times New Roman" w:hAnsi="Times New Roman" w:cs="Times New Roman"/>
        </w:rPr>
        <w:t xml:space="preserve">šo </w:t>
      </w:r>
      <w:r w:rsidR="00310861" w:rsidRPr="0082351B">
        <w:rPr>
          <w:rFonts w:ascii="Times New Roman" w:hAnsi="Times New Roman" w:cs="Times New Roman"/>
        </w:rPr>
        <w:t xml:space="preserve">lēmumu </w:t>
      </w:r>
      <w:r w:rsidRPr="0082351B">
        <w:rPr>
          <w:rFonts w:ascii="Times New Roman" w:hAnsi="Times New Roman" w:cs="Times New Roman"/>
        </w:rPr>
        <w:t>nekustamā īpašuma īpašniekam uz e-pastu.</w:t>
      </w:r>
    </w:p>
    <w:p w14:paraId="5E67D440" w14:textId="77777777" w:rsidR="0082351B" w:rsidRPr="0082351B" w:rsidRDefault="004320E5" w:rsidP="00D83A47">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Pr="0082351B">
        <w:rPr>
          <w:rFonts w:ascii="Times New Roman" w:hAnsi="Times New Roman" w:cs="Times New Roman"/>
        </w:rPr>
        <w:t xml:space="preserve">ašvaldības izpilddirektora vietniecei veikt </w:t>
      </w:r>
      <w:r>
        <w:rPr>
          <w:rFonts w:ascii="Times New Roman" w:hAnsi="Times New Roman" w:cs="Times New Roman"/>
        </w:rPr>
        <w:t>l</w:t>
      </w:r>
      <w:r w:rsidRPr="0082351B">
        <w:rPr>
          <w:rFonts w:ascii="Times New Roman" w:hAnsi="Times New Roman" w:cs="Times New Roman"/>
        </w:rPr>
        <w:t>ēmuma izpildes kontroli.</w:t>
      </w:r>
    </w:p>
    <w:p w14:paraId="50467BFB" w14:textId="77777777" w:rsidR="0082351B" w:rsidRPr="0082351B" w:rsidRDefault="004320E5" w:rsidP="00D83A47">
      <w:pPr>
        <w:pStyle w:val="ListParagraph"/>
        <w:numPr>
          <w:ilvl w:val="0"/>
          <w:numId w:val="4"/>
        </w:numPr>
        <w:ind w:left="426" w:hanging="426"/>
        <w:jc w:val="both"/>
        <w:rPr>
          <w:sz w:val="24"/>
          <w:szCs w:val="24"/>
        </w:rPr>
      </w:pPr>
      <w:r w:rsidRPr="0082351B">
        <w:rPr>
          <w:sz w:val="24"/>
          <w:szCs w:val="24"/>
        </w:rPr>
        <w:t>Lēmums stājas spēkā ar brīdi, kad tas paziņots adresātam. Lēmumu var pārsūdzēt Administratīvajā rajona tiesā, Baldones ielā 1A, Rīgā, viena mēneša laikā no tā spēkā stāšanās dienas.</w:t>
      </w:r>
    </w:p>
    <w:p w14:paraId="3B0F3921" w14:textId="77777777" w:rsidR="0082351B" w:rsidRPr="0082351B" w:rsidRDefault="0082351B" w:rsidP="0082351B">
      <w:pPr>
        <w:jc w:val="both"/>
        <w:rPr>
          <w:rFonts w:ascii="Times New Roman" w:hAnsi="Times New Roman" w:cs="Times New Roman"/>
        </w:rPr>
      </w:pPr>
    </w:p>
    <w:p w14:paraId="520F84DF" w14:textId="77777777" w:rsidR="0082351B" w:rsidRPr="0082351B" w:rsidRDefault="004320E5" w:rsidP="0082351B">
      <w:pPr>
        <w:jc w:val="both"/>
        <w:rPr>
          <w:rFonts w:ascii="Times New Roman" w:hAnsi="Times New Roman" w:cs="Times New Roman"/>
        </w:rPr>
      </w:pPr>
      <w:r w:rsidRPr="0082351B">
        <w:rPr>
          <w:rFonts w:ascii="Times New Roman" w:hAnsi="Times New Roman" w:cs="Times New Roman"/>
        </w:rPr>
        <w:t xml:space="preserve">Pielikumā: </w:t>
      </w:r>
    </w:p>
    <w:p w14:paraId="38694FB4" w14:textId="77777777" w:rsidR="0082351B" w:rsidRPr="0082351B" w:rsidRDefault="004320E5" w:rsidP="0082351B">
      <w:pPr>
        <w:pStyle w:val="ListParagraph"/>
        <w:widowControl/>
        <w:numPr>
          <w:ilvl w:val="0"/>
          <w:numId w:val="5"/>
        </w:numPr>
        <w:autoSpaceDE/>
        <w:autoSpaceDN/>
        <w:spacing w:before="120"/>
        <w:ind w:left="357" w:hanging="357"/>
        <w:contextualSpacing w:val="0"/>
        <w:jc w:val="both"/>
        <w:rPr>
          <w:sz w:val="24"/>
          <w:szCs w:val="24"/>
        </w:rPr>
      </w:pPr>
      <w:r w:rsidRPr="0082351B">
        <w:rPr>
          <w:sz w:val="24"/>
          <w:szCs w:val="24"/>
        </w:rPr>
        <w:t>Valsts meža dienesta Centra virsmežniecības 24.04.2024. dokuments Nr. </w:t>
      </w:r>
      <w:r w:rsidRPr="0082351B">
        <w:rPr>
          <w:noProof/>
          <w:sz w:val="24"/>
          <w:szCs w:val="24"/>
        </w:rPr>
        <w:t xml:space="preserve">CVM.5-3/199 </w:t>
      </w:r>
      <w:hyperlink r:id="rId8" w:history="1">
        <w:r w:rsidRPr="0082351B">
          <w:rPr>
            <w:sz w:val="24"/>
            <w:szCs w:val="24"/>
          </w:rPr>
          <w:t xml:space="preserve"> “Par atzinumu lauksaimniecības zemes ierīkošanai īpašumā Vilmas”</w:t>
        </w:r>
        <w:r w:rsidRPr="0082351B">
          <w:rPr>
            <w:sz w:val="24"/>
            <w:szCs w:val="24"/>
            <w:shd w:val="clear" w:color="auto" w:fill="FFFFFF"/>
          </w:rPr>
          <w:t xml:space="preserve"> (e-</w:t>
        </w:r>
        <w:proofErr w:type="spellStart"/>
        <w:r w:rsidRPr="0082351B">
          <w:rPr>
            <w:sz w:val="24"/>
            <w:szCs w:val="24"/>
            <w:shd w:val="clear" w:color="auto" w:fill="FFFFFF"/>
          </w:rPr>
          <w:t>doc</w:t>
        </w:r>
        <w:proofErr w:type="spellEnd"/>
        <w:r w:rsidRPr="0082351B">
          <w:rPr>
            <w:sz w:val="24"/>
            <w:szCs w:val="24"/>
            <w:shd w:val="clear" w:color="auto" w:fill="FFFFFF"/>
          </w:rPr>
          <w:t>)</w:t>
        </w:r>
      </w:hyperlink>
      <w:r w:rsidRPr="0082351B">
        <w:rPr>
          <w:noProof/>
          <w:sz w:val="24"/>
          <w:szCs w:val="24"/>
        </w:rPr>
        <w:t>;</w:t>
      </w:r>
    </w:p>
    <w:p w14:paraId="3B238D6C" w14:textId="77777777" w:rsidR="0082351B" w:rsidRPr="0082351B" w:rsidRDefault="004320E5" w:rsidP="0082351B">
      <w:pPr>
        <w:pStyle w:val="ListParagraph"/>
        <w:widowControl/>
        <w:numPr>
          <w:ilvl w:val="0"/>
          <w:numId w:val="5"/>
        </w:numPr>
        <w:autoSpaceDE/>
        <w:autoSpaceDN/>
        <w:spacing w:before="120"/>
        <w:ind w:left="357" w:hanging="357"/>
        <w:contextualSpacing w:val="0"/>
        <w:jc w:val="both"/>
        <w:rPr>
          <w:sz w:val="24"/>
          <w:szCs w:val="24"/>
        </w:rPr>
      </w:pPr>
      <w:r w:rsidRPr="0082351B">
        <w:rPr>
          <w:sz w:val="24"/>
          <w:szCs w:val="24"/>
        </w:rPr>
        <w:t>Dabas aizsardzības pārvaldes Pierīgas reģionālās administrācijas 26.04.2024. dokuments Nr. 3.13.4/2572/2024-N “Atzinums par lauksaimniecības zemes ierīkošanu mežā, īpašumā “Vilmas”, Garkalnē, Ādažu pagastā, Ādažu novadā” (e-</w:t>
      </w:r>
      <w:proofErr w:type="spellStart"/>
      <w:r w:rsidRPr="0082351B">
        <w:rPr>
          <w:sz w:val="24"/>
          <w:szCs w:val="24"/>
        </w:rPr>
        <w:t>doc</w:t>
      </w:r>
      <w:proofErr w:type="spellEnd"/>
      <w:r w:rsidRPr="0082351B">
        <w:rPr>
          <w:sz w:val="24"/>
          <w:szCs w:val="24"/>
        </w:rPr>
        <w:t>);</w:t>
      </w:r>
    </w:p>
    <w:bookmarkStart w:id="3" w:name="_Hlk171117199"/>
    <w:p w14:paraId="5DF54AB0" w14:textId="77777777" w:rsidR="0082351B" w:rsidRPr="0082351B" w:rsidRDefault="004320E5" w:rsidP="0082351B">
      <w:pPr>
        <w:pStyle w:val="ListParagraph"/>
        <w:widowControl/>
        <w:numPr>
          <w:ilvl w:val="0"/>
          <w:numId w:val="5"/>
        </w:numPr>
        <w:autoSpaceDE/>
        <w:autoSpaceDN/>
        <w:spacing w:before="120"/>
        <w:ind w:left="357" w:hanging="357"/>
        <w:contextualSpacing w:val="0"/>
        <w:jc w:val="both"/>
        <w:rPr>
          <w:sz w:val="24"/>
          <w:szCs w:val="24"/>
        </w:rPr>
      </w:pPr>
      <w:r w:rsidRPr="0082351B">
        <w:rPr>
          <w:sz w:val="24"/>
          <w:szCs w:val="24"/>
        </w:rPr>
        <w:fldChar w:fldCharType="begin"/>
      </w:r>
      <w:r w:rsidRPr="0082351B">
        <w:rPr>
          <w:sz w:val="24"/>
          <w:szCs w:val="24"/>
        </w:rPr>
        <w:instrText>HYPERLINK "https://dvs-adazi.namejs.lv/Files/Download/1770575"</w:instrText>
      </w:r>
      <w:r w:rsidRPr="0082351B">
        <w:rPr>
          <w:sz w:val="24"/>
          <w:szCs w:val="24"/>
        </w:rPr>
      </w:r>
      <w:r w:rsidRPr="0082351B">
        <w:rPr>
          <w:sz w:val="24"/>
          <w:szCs w:val="24"/>
        </w:rPr>
        <w:fldChar w:fldCharType="separate"/>
      </w:r>
      <w:r w:rsidRPr="0082351B">
        <w:rPr>
          <w:noProof/>
          <w:sz w:val="24"/>
          <w:szCs w:val="24"/>
        </w:rPr>
        <w:t>Valsts vides dienesta Atļauju pārvaldes 29.05.2024</w:t>
      </w:r>
      <w:r w:rsidRPr="0082351B">
        <w:rPr>
          <w:sz w:val="24"/>
          <w:szCs w:val="24"/>
        </w:rPr>
        <w:t>. dokuments Nr. </w:t>
      </w:r>
      <w:r w:rsidRPr="0082351B">
        <w:rPr>
          <w:noProof/>
          <w:sz w:val="24"/>
          <w:szCs w:val="24"/>
        </w:rPr>
        <w:t>2.3/AP/5852/2024</w:t>
      </w:r>
      <w:r w:rsidRPr="0082351B">
        <w:rPr>
          <w:sz w:val="24"/>
          <w:szCs w:val="24"/>
        </w:rPr>
        <w:t xml:space="preserve"> “Par atzinuma sniegšanu meža zemes atmežošanai”</w:t>
      </w:r>
      <w:r w:rsidRPr="0082351B">
        <w:rPr>
          <w:sz w:val="24"/>
          <w:szCs w:val="24"/>
          <w:shd w:val="clear" w:color="auto" w:fill="FFFFFF"/>
        </w:rPr>
        <w:t xml:space="preserve"> (e-</w:t>
      </w:r>
      <w:proofErr w:type="spellStart"/>
      <w:r w:rsidRPr="0082351B">
        <w:rPr>
          <w:sz w:val="24"/>
          <w:szCs w:val="24"/>
          <w:shd w:val="clear" w:color="auto" w:fill="FFFFFF"/>
        </w:rPr>
        <w:t>doc</w:t>
      </w:r>
      <w:proofErr w:type="spellEnd"/>
      <w:r w:rsidRPr="0082351B">
        <w:rPr>
          <w:sz w:val="24"/>
          <w:szCs w:val="24"/>
          <w:shd w:val="clear" w:color="auto" w:fill="FFFFFF"/>
        </w:rPr>
        <w:t>)</w:t>
      </w:r>
      <w:r w:rsidRPr="0082351B">
        <w:rPr>
          <w:sz w:val="24"/>
          <w:szCs w:val="24"/>
          <w:shd w:val="clear" w:color="auto" w:fill="FFFFFF"/>
        </w:rPr>
        <w:fldChar w:fldCharType="end"/>
      </w:r>
      <w:bookmarkEnd w:id="3"/>
      <w:r w:rsidRPr="0082351B">
        <w:rPr>
          <w:sz w:val="24"/>
          <w:szCs w:val="24"/>
          <w:shd w:val="clear" w:color="auto" w:fill="FFFFFF"/>
        </w:rPr>
        <w:t>;</w:t>
      </w:r>
    </w:p>
    <w:p w14:paraId="263F35B4" w14:textId="77777777" w:rsidR="0082351B" w:rsidRPr="0082351B" w:rsidRDefault="004320E5" w:rsidP="0082351B">
      <w:pPr>
        <w:pStyle w:val="ListParagraph"/>
        <w:widowControl/>
        <w:numPr>
          <w:ilvl w:val="0"/>
          <w:numId w:val="5"/>
        </w:numPr>
        <w:autoSpaceDE/>
        <w:autoSpaceDN/>
        <w:spacing w:before="120"/>
        <w:ind w:left="357" w:hanging="357"/>
        <w:contextualSpacing w:val="0"/>
        <w:jc w:val="both"/>
        <w:rPr>
          <w:sz w:val="24"/>
          <w:szCs w:val="24"/>
        </w:rPr>
      </w:pPr>
      <w:r w:rsidRPr="0082351B">
        <w:rPr>
          <w:sz w:val="24"/>
          <w:szCs w:val="24"/>
        </w:rPr>
        <w:t>Valsts meža dienesta Centra virsmežniecības 18.06.2024. dokuments Nr. </w:t>
      </w:r>
      <w:r w:rsidRPr="0082351B">
        <w:rPr>
          <w:noProof/>
          <w:sz w:val="24"/>
          <w:szCs w:val="24"/>
        </w:rPr>
        <w:t xml:space="preserve">CVM.5-3/799 </w:t>
      </w:r>
      <w:hyperlink r:id="rId9" w:history="1">
        <w:r w:rsidRPr="0082351B">
          <w:rPr>
            <w:sz w:val="24"/>
            <w:szCs w:val="24"/>
          </w:rPr>
          <w:t xml:space="preserve"> “Par atmežošanas kompensāciju īpašumā Vilmas”</w:t>
        </w:r>
        <w:r w:rsidRPr="0082351B">
          <w:rPr>
            <w:sz w:val="24"/>
            <w:szCs w:val="24"/>
            <w:shd w:val="clear" w:color="auto" w:fill="FFFFFF"/>
          </w:rPr>
          <w:t xml:space="preserve"> (e-</w:t>
        </w:r>
        <w:proofErr w:type="spellStart"/>
        <w:r w:rsidRPr="0082351B">
          <w:rPr>
            <w:sz w:val="24"/>
            <w:szCs w:val="24"/>
            <w:shd w:val="clear" w:color="auto" w:fill="FFFFFF"/>
          </w:rPr>
          <w:t>doc</w:t>
        </w:r>
        <w:proofErr w:type="spellEnd"/>
        <w:r w:rsidRPr="0082351B">
          <w:rPr>
            <w:sz w:val="24"/>
            <w:szCs w:val="24"/>
            <w:shd w:val="clear" w:color="auto" w:fill="FFFFFF"/>
          </w:rPr>
          <w:t>)</w:t>
        </w:r>
      </w:hyperlink>
      <w:r w:rsidRPr="0082351B">
        <w:rPr>
          <w:noProof/>
          <w:sz w:val="24"/>
          <w:szCs w:val="24"/>
        </w:rPr>
        <w:t>;</w:t>
      </w:r>
    </w:p>
    <w:p w14:paraId="61FC0637" w14:textId="77777777" w:rsidR="0082351B" w:rsidRPr="0082351B" w:rsidRDefault="004320E5" w:rsidP="0082351B">
      <w:pPr>
        <w:pStyle w:val="ListParagraph"/>
        <w:numPr>
          <w:ilvl w:val="0"/>
          <w:numId w:val="5"/>
        </w:numPr>
        <w:spacing w:before="120"/>
        <w:ind w:left="357" w:hanging="357"/>
        <w:contextualSpacing w:val="0"/>
        <w:jc w:val="both"/>
        <w:rPr>
          <w:sz w:val="24"/>
          <w:szCs w:val="24"/>
        </w:rPr>
      </w:pPr>
      <w:r w:rsidRPr="0082351B">
        <w:rPr>
          <w:sz w:val="24"/>
          <w:szCs w:val="24"/>
        </w:rPr>
        <w:t>04.06.2024. uzmērījuma skice ar atmežošanas punktu koordinātēm (e-</w:t>
      </w:r>
      <w:proofErr w:type="spellStart"/>
      <w:r w:rsidRPr="0082351B">
        <w:rPr>
          <w:sz w:val="24"/>
          <w:szCs w:val="24"/>
        </w:rPr>
        <w:t>doc</w:t>
      </w:r>
      <w:proofErr w:type="spellEnd"/>
      <w:r w:rsidRPr="0082351B">
        <w:rPr>
          <w:sz w:val="24"/>
          <w:szCs w:val="24"/>
        </w:rPr>
        <w:t>);</w:t>
      </w:r>
    </w:p>
    <w:p w14:paraId="1C87654B" w14:textId="77777777" w:rsidR="00564CA6" w:rsidRPr="0082351B" w:rsidRDefault="004320E5" w:rsidP="0082351B">
      <w:pPr>
        <w:pStyle w:val="ListParagraph"/>
        <w:numPr>
          <w:ilvl w:val="0"/>
          <w:numId w:val="5"/>
        </w:numPr>
        <w:tabs>
          <w:tab w:val="left" w:pos="426"/>
        </w:tabs>
        <w:spacing w:before="120"/>
        <w:ind w:left="357" w:hanging="357"/>
        <w:contextualSpacing w:val="0"/>
        <w:jc w:val="both"/>
        <w:rPr>
          <w:color w:val="FF0000"/>
          <w:sz w:val="24"/>
          <w:szCs w:val="24"/>
        </w:rPr>
      </w:pPr>
      <w:r w:rsidRPr="0082351B">
        <w:rPr>
          <w:sz w:val="24"/>
          <w:szCs w:val="24"/>
        </w:rPr>
        <w:t>Apliecinājums par veikto atmežošanas kompensācijas apmaksu valsts budžetā (18.06.2024. maksājuma uzdevums Nr. 324 (</w:t>
      </w:r>
      <w:proofErr w:type="spellStart"/>
      <w:r w:rsidRPr="0082351B">
        <w:rPr>
          <w:sz w:val="24"/>
          <w:szCs w:val="24"/>
        </w:rPr>
        <w:t>pdf</w:t>
      </w:r>
      <w:proofErr w:type="spellEnd"/>
      <w:r w:rsidRPr="0082351B">
        <w:rPr>
          <w:sz w:val="24"/>
          <w:szCs w:val="24"/>
        </w:rPr>
        <w:t>)).</w:t>
      </w:r>
    </w:p>
    <w:p w14:paraId="1145A4A6"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7CA22D6" w14:textId="77777777" w:rsidR="00564CA6" w:rsidRDefault="00564CA6" w:rsidP="00BB16A4">
      <w:pPr>
        <w:jc w:val="both"/>
        <w:rPr>
          <w:rFonts w:ascii="Times New Roman" w:hAnsi="Times New Roman" w:cs="Times New Roman"/>
        </w:rPr>
      </w:pPr>
    </w:p>
    <w:p w14:paraId="60A73DDD" w14:textId="77777777" w:rsidR="00BB16A4" w:rsidRPr="00564CA6" w:rsidRDefault="00BB16A4" w:rsidP="00BB16A4">
      <w:pPr>
        <w:jc w:val="both"/>
        <w:rPr>
          <w:rFonts w:ascii="Times New Roman" w:hAnsi="Times New Roman" w:cs="Times New Roman"/>
        </w:rPr>
      </w:pPr>
    </w:p>
    <w:p w14:paraId="0AFD2420" w14:textId="77777777" w:rsidR="00564CA6" w:rsidRDefault="004320E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C5F9520" w14:textId="77777777" w:rsidR="00147221" w:rsidRDefault="00147221" w:rsidP="00BB16A4">
      <w:pPr>
        <w:jc w:val="both"/>
        <w:rPr>
          <w:rFonts w:ascii="Times New Roman" w:hAnsi="Times New Roman" w:cs="Times New Roman"/>
          <w:noProof/>
        </w:rPr>
      </w:pPr>
    </w:p>
    <w:p w14:paraId="69E8BAA0" w14:textId="77777777" w:rsidR="00564CA6" w:rsidRPr="0082351B" w:rsidRDefault="004320E5" w:rsidP="004F779C">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82351B"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CC73" w14:textId="77777777" w:rsidR="00EA71B9" w:rsidRDefault="00EA71B9">
      <w:r>
        <w:separator/>
      </w:r>
    </w:p>
  </w:endnote>
  <w:endnote w:type="continuationSeparator" w:id="0">
    <w:p w14:paraId="2E4AEBC4" w14:textId="77777777" w:rsidR="00EA71B9" w:rsidRDefault="00EA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65595"/>
      <w:docPartObj>
        <w:docPartGallery w:val="Page Numbers (Bottom of Page)"/>
        <w:docPartUnique/>
      </w:docPartObj>
    </w:sdtPr>
    <w:sdtEndPr>
      <w:rPr>
        <w:rFonts w:ascii="Times New Roman" w:hAnsi="Times New Roman" w:cs="Times New Roman"/>
        <w:noProof/>
      </w:rPr>
    </w:sdtEndPr>
    <w:sdtContent>
      <w:p w14:paraId="5AE724C8" w14:textId="77777777" w:rsidR="005C7FA1" w:rsidRPr="005C7FA1" w:rsidRDefault="004320E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707AEC0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D6B0" w14:textId="77777777" w:rsidR="005C7FA1" w:rsidRPr="005C7FA1" w:rsidRDefault="005C7FA1">
    <w:pPr>
      <w:pStyle w:val="Footer"/>
      <w:jc w:val="right"/>
      <w:rPr>
        <w:rFonts w:ascii="Times New Roman" w:hAnsi="Times New Roman" w:cs="Times New Roman"/>
      </w:rPr>
    </w:pPr>
  </w:p>
  <w:p w14:paraId="1749F3B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7AA2" w14:textId="77777777" w:rsidR="00EA71B9" w:rsidRDefault="00EA71B9">
      <w:r>
        <w:separator/>
      </w:r>
    </w:p>
  </w:footnote>
  <w:footnote w:type="continuationSeparator" w:id="0">
    <w:p w14:paraId="777C8F29" w14:textId="77777777" w:rsidR="00EA71B9" w:rsidRDefault="00EA7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376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E58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396"/>
    <w:multiLevelType w:val="hybridMultilevel"/>
    <w:tmpl w:val="830851BE"/>
    <w:lvl w:ilvl="0" w:tplc="ECBC6F5E">
      <w:start w:val="1"/>
      <w:numFmt w:val="decimal"/>
      <w:lvlText w:val="%1."/>
      <w:lvlJc w:val="left"/>
      <w:pPr>
        <w:ind w:left="360" w:hanging="360"/>
      </w:pPr>
      <w:rPr>
        <w:rFonts w:hint="default"/>
      </w:rPr>
    </w:lvl>
    <w:lvl w:ilvl="1" w:tplc="D7323044" w:tentative="1">
      <w:start w:val="1"/>
      <w:numFmt w:val="lowerLetter"/>
      <w:lvlText w:val="%2."/>
      <w:lvlJc w:val="left"/>
      <w:pPr>
        <w:ind w:left="1080" w:hanging="360"/>
      </w:pPr>
    </w:lvl>
    <w:lvl w:ilvl="2" w:tplc="032CFAC0" w:tentative="1">
      <w:start w:val="1"/>
      <w:numFmt w:val="lowerRoman"/>
      <w:lvlText w:val="%3."/>
      <w:lvlJc w:val="right"/>
      <w:pPr>
        <w:ind w:left="1800" w:hanging="180"/>
      </w:pPr>
    </w:lvl>
    <w:lvl w:ilvl="3" w:tplc="501EF4BE" w:tentative="1">
      <w:start w:val="1"/>
      <w:numFmt w:val="decimal"/>
      <w:lvlText w:val="%4."/>
      <w:lvlJc w:val="left"/>
      <w:pPr>
        <w:ind w:left="2520" w:hanging="360"/>
      </w:pPr>
    </w:lvl>
    <w:lvl w:ilvl="4" w:tplc="CCF8BAAC" w:tentative="1">
      <w:start w:val="1"/>
      <w:numFmt w:val="lowerLetter"/>
      <w:lvlText w:val="%5."/>
      <w:lvlJc w:val="left"/>
      <w:pPr>
        <w:ind w:left="3240" w:hanging="360"/>
      </w:pPr>
    </w:lvl>
    <w:lvl w:ilvl="5" w:tplc="11C4059C" w:tentative="1">
      <w:start w:val="1"/>
      <w:numFmt w:val="lowerRoman"/>
      <w:lvlText w:val="%6."/>
      <w:lvlJc w:val="right"/>
      <w:pPr>
        <w:ind w:left="3960" w:hanging="180"/>
      </w:pPr>
    </w:lvl>
    <w:lvl w:ilvl="6" w:tplc="90EC2F98" w:tentative="1">
      <w:start w:val="1"/>
      <w:numFmt w:val="decimal"/>
      <w:lvlText w:val="%7."/>
      <w:lvlJc w:val="left"/>
      <w:pPr>
        <w:ind w:left="4680" w:hanging="360"/>
      </w:pPr>
    </w:lvl>
    <w:lvl w:ilvl="7" w:tplc="3418D324" w:tentative="1">
      <w:start w:val="1"/>
      <w:numFmt w:val="lowerLetter"/>
      <w:lvlText w:val="%8."/>
      <w:lvlJc w:val="left"/>
      <w:pPr>
        <w:ind w:left="5400" w:hanging="360"/>
      </w:pPr>
    </w:lvl>
    <w:lvl w:ilvl="8" w:tplc="A626995A" w:tentative="1">
      <w:start w:val="1"/>
      <w:numFmt w:val="lowerRoman"/>
      <w:lvlText w:val="%9."/>
      <w:lvlJc w:val="right"/>
      <w:pPr>
        <w:ind w:left="6120" w:hanging="180"/>
      </w:pPr>
    </w:lvl>
  </w:abstractNum>
  <w:abstractNum w:abstractNumId="1" w15:restartNumberingAfterBreak="0">
    <w:nsid w:val="107752F3"/>
    <w:multiLevelType w:val="hybridMultilevel"/>
    <w:tmpl w:val="63841CA0"/>
    <w:lvl w:ilvl="0" w:tplc="265AB17A">
      <w:start w:val="1"/>
      <w:numFmt w:val="decimal"/>
      <w:lvlText w:val="%1."/>
      <w:lvlJc w:val="left"/>
      <w:pPr>
        <w:ind w:left="720" w:hanging="360"/>
      </w:pPr>
      <w:rPr>
        <w:rFonts w:hint="default"/>
      </w:rPr>
    </w:lvl>
    <w:lvl w:ilvl="1" w:tplc="2AB47E5A" w:tentative="1">
      <w:start w:val="1"/>
      <w:numFmt w:val="lowerLetter"/>
      <w:lvlText w:val="%2."/>
      <w:lvlJc w:val="left"/>
      <w:pPr>
        <w:ind w:left="1440" w:hanging="360"/>
      </w:pPr>
    </w:lvl>
    <w:lvl w:ilvl="2" w:tplc="A5A64038" w:tentative="1">
      <w:start w:val="1"/>
      <w:numFmt w:val="lowerRoman"/>
      <w:lvlText w:val="%3."/>
      <w:lvlJc w:val="right"/>
      <w:pPr>
        <w:ind w:left="2160" w:hanging="180"/>
      </w:pPr>
    </w:lvl>
    <w:lvl w:ilvl="3" w:tplc="0BFAF3B2" w:tentative="1">
      <w:start w:val="1"/>
      <w:numFmt w:val="decimal"/>
      <w:lvlText w:val="%4."/>
      <w:lvlJc w:val="left"/>
      <w:pPr>
        <w:ind w:left="2880" w:hanging="360"/>
      </w:pPr>
    </w:lvl>
    <w:lvl w:ilvl="4" w:tplc="84E4C59E" w:tentative="1">
      <w:start w:val="1"/>
      <w:numFmt w:val="lowerLetter"/>
      <w:lvlText w:val="%5."/>
      <w:lvlJc w:val="left"/>
      <w:pPr>
        <w:ind w:left="3600" w:hanging="360"/>
      </w:pPr>
    </w:lvl>
    <w:lvl w:ilvl="5" w:tplc="B34E6F5A" w:tentative="1">
      <w:start w:val="1"/>
      <w:numFmt w:val="lowerRoman"/>
      <w:lvlText w:val="%6."/>
      <w:lvlJc w:val="right"/>
      <w:pPr>
        <w:ind w:left="4320" w:hanging="180"/>
      </w:pPr>
    </w:lvl>
    <w:lvl w:ilvl="6" w:tplc="68AE4FA0" w:tentative="1">
      <w:start w:val="1"/>
      <w:numFmt w:val="decimal"/>
      <w:lvlText w:val="%7."/>
      <w:lvlJc w:val="left"/>
      <w:pPr>
        <w:ind w:left="5040" w:hanging="360"/>
      </w:pPr>
    </w:lvl>
    <w:lvl w:ilvl="7" w:tplc="294C91BA" w:tentative="1">
      <w:start w:val="1"/>
      <w:numFmt w:val="lowerLetter"/>
      <w:lvlText w:val="%8."/>
      <w:lvlJc w:val="left"/>
      <w:pPr>
        <w:ind w:left="5760" w:hanging="360"/>
      </w:pPr>
    </w:lvl>
    <w:lvl w:ilvl="8" w:tplc="17AEAE20" w:tentative="1">
      <w:start w:val="1"/>
      <w:numFmt w:val="lowerRoman"/>
      <w:lvlText w:val="%9."/>
      <w:lvlJc w:val="right"/>
      <w:pPr>
        <w:ind w:left="6480" w:hanging="180"/>
      </w:pPr>
    </w:lvl>
  </w:abstractNum>
  <w:abstractNum w:abstractNumId="2" w15:restartNumberingAfterBreak="0">
    <w:nsid w:val="529C7D35"/>
    <w:multiLevelType w:val="multilevel"/>
    <w:tmpl w:val="09B25A10"/>
    <w:lvl w:ilvl="0">
      <w:start w:val="1"/>
      <w:numFmt w:val="decimal"/>
      <w:lvlText w:val="%1."/>
      <w:lvlJc w:val="left"/>
      <w:pPr>
        <w:ind w:left="420" w:hanging="420"/>
      </w:pPr>
      <w:rPr>
        <w:rFonts w:hint="default"/>
        <w:i w:val="0"/>
        <w:iCs/>
      </w:rPr>
    </w:lvl>
    <w:lvl w:ilvl="1">
      <w:start w:val="1"/>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43B403F"/>
    <w:multiLevelType w:val="hybridMultilevel"/>
    <w:tmpl w:val="A31609BA"/>
    <w:lvl w:ilvl="0" w:tplc="0338FD84">
      <w:start w:val="1"/>
      <w:numFmt w:val="decimal"/>
      <w:lvlText w:val="%1)"/>
      <w:lvlJc w:val="left"/>
      <w:pPr>
        <w:ind w:left="360" w:hanging="360"/>
      </w:pPr>
      <w:rPr>
        <w:color w:val="auto"/>
      </w:rPr>
    </w:lvl>
    <w:lvl w:ilvl="1" w:tplc="53B25896" w:tentative="1">
      <w:start w:val="1"/>
      <w:numFmt w:val="lowerLetter"/>
      <w:lvlText w:val="%2."/>
      <w:lvlJc w:val="left"/>
      <w:pPr>
        <w:ind w:left="1080" w:hanging="360"/>
      </w:pPr>
    </w:lvl>
    <w:lvl w:ilvl="2" w:tplc="0436D3C0" w:tentative="1">
      <w:start w:val="1"/>
      <w:numFmt w:val="lowerRoman"/>
      <w:lvlText w:val="%3."/>
      <w:lvlJc w:val="right"/>
      <w:pPr>
        <w:ind w:left="1800" w:hanging="180"/>
      </w:pPr>
    </w:lvl>
    <w:lvl w:ilvl="3" w:tplc="09462F20" w:tentative="1">
      <w:start w:val="1"/>
      <w:numFmt w:val="decimal"/>
      <w:lvlText w:val="%4."/>
      <w:lvlJc w:val="left"/>
      <w:pPr>
        <w:ind w:left="2520" w:hanging="360"/>
      </w:pPr>
    </w:lvl>
    <w:lvl w:ilvl="4" w:tplc="2BD25DBC" w:tentative="1">
      <w:start w:val="1"/>
      <w:numFmt w:val="lowerLetter"/>
      <w:lvlText w:val="%5."/>
      <w:lvlJc w:val="left"/>
      <w:pPr>
        <w:ind w:left="3240" w:hanging="360"/>
      </w:pPr>
    </w:lvl>
    <w:lvl w:ilvl="5" w:tplc="61544292" w:tentative="1">
      <w:start w:val="1"/>
      <w:numFmt w:val="lowerRoman"/>
      <w:lvlText w:val="%6."/>
      <w:lvlJc w:val="right"/>
      <w:pPr>
        <w:ind w:left="3960" w:hanging="180"/>
      </w:pPr>
    </w:lvl>
    <w:lvl w:ilvl="6" w:tplc="609CD262" w:tentative="1">
      <w:start w:val="1"/>
      <w:numFmt w:val="decimal"/>
      <w:lvlText w:val="%7."/>
      <w:lvlJc w:val="left"/>
      <w:pPr>
        <w:ind w:left="4680" w:hanging="360"/>
      </w:pPr>
    </w:lvl>
    <w:lvl w:ilvl="7" w:tplc="B43CF6AA" w:tentative="1">
      <w:start w:val="1"/>
      <w:numFmt w:val="lowerLetter"/>
      <w:lvlText w:val="%8."/>
      <w:lvlJc w:val="left"/>
      <w:pPr>
        <w:ind w:left="5400" w:hanging="360"/>
      </w:pPr>
    </w:lvl>
    <w:lvl w:ilvl="8" w:tplc="7CD21408" w:tentative="1">
      <w:start w:val="1"/>
      <w:numFmt w:val="lowerRoman"/>
      <w:lvlText w:val="%9."/>
      <w:lvlJc w:val="right"/>
      <w:pPr>
        <w:ind w:left="6120" w:hanging="180"/>
      </w:pPr>
    </w:lvl>
  </w:abstractNum>
  <w:num w:numId="1" w16cid:durableId="1080567416">
    <w:abstractNumId w:val="3"/>
  </w:num>
  <w:num w:numId="2" w16cid:durableId="1964530278">
    <w:abstractNumId w:val="1"/>
  </w:num>
  <w:num w:numId="3" w16cid:durableId="671569615">
    <w:abstractNumId w:val="2"/>
  </w:num>
  <w:num w:numId="4" w16cid:durableId="957027116">
    <w:abstractNumId w:val="0"/>
  </w:num>
  <w:num w:numId="5" w16cid:durableId="883978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6BD"/>
    <w:rsid w:val="00030457"/>
    <w:rsid w:val="00070E3F"/>
    <w:rsid w:val="00147221"/>
    <w:rsid w:val="00195A73"/>
    <w:rsid w:val="001A297B"/>
    <w:rsid w:val="0025391B"/>
    <w:rsid w:val="00297558"/>
    <w:rsid w:val="002D53F6"/>
    <w:rsid w:val="00310861"/>
    <w:rsid w:val="00351D48"/>
    <w:rsid w:val="003C401E"/>
    <w:rsid w:val="00401BA4"/>
    <w:rsid w:val="004320E5"/>
    <w:rsid w:val="00433E79"/>
    <w:rsid w:val="004D516C"/>
    <w:rsid w:val="004F779C"/>
    <w:rsid w:val="00521C00"/>
    <w:rsid w:val="0053073B"/>
    <w:rsid w:val="00543508"/>
    <w:rsid w:val="00564CA6"/>
    <w:rsid w:val="005C38EE"/>
    <w:rsid w:val="005C7FA1"/>
    <w:rsid w:val="00617AAC"/>
    <w:rsid w:val="00622168"/>
    <w:rsid w:val="00693F05"/>
    <w:rsid w:val="006D3451"/>
    <w:rsid w:val="006D513B"/>
    <w:rsid w:val="0074092B"/>
    <w:rsid w:val="0079484F"/>
    <w:rsid w:val="007B4DDB"/>
    <w:rsid w:val="0082351B"/>
    <w:rsid w:val="008257F8"/>
    <w:rsid w:val="008B7035"/>
    <w:rsid w:val="008E3846"/>
    <w:rsid w:val="009139A1"/>
    <w:rsid w:val="00931891"/>
    <w:rsid w:val="00996740"/>
    <w:rsid w:val="009A3989"/>
    <w:rsid w:val="009B519D"/>
    <w:rsid w:val="009B7F8F"/>
    <w:rsid w:val="00A254B5"/>
    <w:rsid w:val="00A52B04"/>
    <w:rsid w:val="00B36CD4"/>
    <w:rsid w:val="00B4014F"/>
    <w:rsid w:val="00B47C10"/>
    <w:rsid w:val="00B87A11"/>
    <w:rsid w:val="00B96121"/>
    <w:rsid w:val="00BB16A4"/>
    <w:rsid w:val="00BE393C"/>
    <w:rsid w:val="00BE75D1"/>
    <w:rsid w:val="00C24DF9"/>
    <w:rsid w:val="00C82360"/>
    <w:rsid w:val="00C9477C"/>
    <w:rsid w:val="00CC1B2F"/>
    <w:rsid w:val="00CF16C2"/>
    <w:rsid w:val="00D83A47"/>
    <w:rsid w:val="00D86969"/>
    <w:rsid w:val="00E52DA2"/>
    <w:rsid w:val="00E75D8D"/>
    <w:rsid w:val="00EA71B9"/>
    <w:rsid w:val="00EF06E1"/>
    <w:rsid w:val="00F25B15"/>
    <w:rsid w:val="00F73B4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3B3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82351B"/>
    <w:pPr>
      <w:widowControl w:val="0"/>
      <w:autoSpaceDE w:val="0"/>
      <w:autoSpaceDN w:val="0"/>
      <w:ind w:left="720"/>
      <w:contextualSpacing/>
    </w:pPr>
    <w:rPr>
      <w:rFonts w:ascii="Times New Roman" w:eastAsia="Times New Roman" w:hAnsi="Times New Roman" w:cs="Times New Roman"/>
      <w:kern w:val="28"/>
      <w:sz w:val="20"/>
      <w:szCs w:val="20"/>
      <w:lang w:eastAsia="lv-LV"/>
    </w:rPr>
  </w:style>
  <w:style w:type="paragraph" w:customStyle="1" w:styleId="Default">
    <w:name w:val="Default"/>
    <w:rsid w:val="0082351B"/>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82351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51B"/>
    <w:rPr>
      <w:color w:val="0000FF"/>
      <w:u w:val="single"/>
    </w:rPr>
  </w:style>
  <w:style w:type="paragraph" w:styleId="Revision">
    <w:name w:val="Revision"/>
    <w:hidden/>
    <w:uiPriority w:val="99"/>
    <w:semiHidden/>
    <w:rsid w:val="005C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Files/Download/177057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vs-adazi.namejs.lv/Files/Download/17705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5149</Words>
  <Characters>2936</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2024-07-25T13:15:00Z</dcterms:created>
  <dcterms:modified xsi:type="dcterms:W3CDTF">2024-07-29T05:43:00Z</dcterms:modified>
</cp:coreProperties>
</file>