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7141" w14:textId="56BF6D45" w:rsidR="00075F03" w:rsidRDefault="00075F03" w:rsidP="00075F03">
      <w:pPr>
        <w:pStyle w:val="Default"/>
        <w:jc w:val="center"/>
        <w:rPr>
          <w:b/>
          <w:bCs/>
          <w:caps/>
          <w:lang w:val="lv-LV"/>
        </w:rPr>
      </w:pPr>
      <w:r w:rsidRPr="000335C6">
        <w:rPr>
          <w:b/>
          <w:bCs/>
          <w:caps/>
          <w:lang w:val="lv-LV"/>
        </w:rPr>
        <w:t>Izglītības metodiķa</w:t>
      </w:r>
    </w:p>
    <w:p w14:paraId="7B0664DB" w14:textId="0F81F51A" w:rsidR="00054A59" w:rsidRPr="000E41C8" w:rsidRDefault="00404CCD" w:rsidP="000E41C8">
      <w:pPr>
        <w:pStyle w:val="Default"/>
        <w:spacing w:after="120"/>
        <w:jc w:val="center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>darba pienākumu apraksts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54A59" w:rsidRPr="000E41C8" w14:paraId="7E141ADD" w14:textId="77777777" w:rsidTr="000E41C8">
        <w:trPr>
          <w:trHeight w:val="255"/>
        </w:trPr>
        <w:tc>
          <w:tcPr>
            <w:tcW w:w="3686" w:type="dxa"/>
          </w:tcPr>
          <w:p w14:paraId="3F58210A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1. Institūcijas nosaukums </w:t>
            </w:r>
          </w:p>
        </w:tc>
        <w:tc>
          <w:tcPr>
            <w:tcW w:w="5670" w:type="dxa"/>
          </w:tcPr>
          <w:p w14:paraId="32F863A9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>Carnikavas pamatskola</w:t>
            </w:r>
          </w:p>
        </w:tc>
      </w:tr>
      <w:tr w:rsidR="00054A59" w:rsidRPr="000E41C8" w14:paraId="1A14874D" w14:textId="77777777" w:rsidTr="000E41C8">
        <w:trPr>
          <w:trHeight w:val="218"/>
        </w:trPr>
        <w:tc>
          <w:tcPr>
            <w:tcW w:w="3686" w:type="dxa"/>
          </w:tcPr>
          <w:p w14:paraId="645793A2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2. Struktūrvienības nosaukums </w:t>
            </w:r>
          </w:p>
        </w:tc>
        <w:tc>
          <w:tcPr>
            <w:tcW w:w="5670" w:type="dxa"/>
          </w:tcPr>
          <w:p w14:paraId="0EC797BB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>-</w:t>
            </w:r>
          </w:p>
        </w:tc>
      </w:tr>
      <w:tr w:rsidR="00054A59" w:rsidRPr="000E41C8" w14:paraId="69E6562A" w14:textId="77777777" w:rsidTr="000E41C8">
        <w:trPr>
          <w:trHeight w:val="222"/>
        </w:trPr>
        <w:tc>
          <w:tcPr>
            <w:tcW w:w="3686" w:type="dxa"/>
          </w:tcPr>
          <w:p w14:paraId="20974873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3. Mācību priekšmets </w:t>
            </w:r>
          </w:p>
        </w:tc>
        <w:tc>
          <w:tcPr>
            <w:tcW w:w="5670" w:type="dxa"/>
          </w:tcPr>
          <w:p w14:paraId="66C33572" w14:textId="5EA11377" w:rsidR="00054A59" w:rsidRPr="00DD1F1D" w:rsidRDefault="00DD1F1D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DD1F1D">
              <w:rPr>
                <w:bCs/>
                <w:lang w:val="lv-LV"/>
              </w:rPr>
              <w:t>Izglītības metodiķis</w:t>
            </w:r>
          </w:p>
        </w:tc>
      </w:tr>
      <w:tr w:rsidR="00054A59" w:rsidRPr="000E41C8" w14:paraId="13C87B79" w14:textId="77777777" w:rsidTr="000E41C8">
        <w:trPr>
          <w:trHeight w:val="218"/>
        </w:trPr>
        <w:tc>
          <w:tcPr>
            <w:tcW w:w="3686" w:type="dxa"/>
          </w:tcPr>
          <w:p w14:paraId="44847DD9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4. Kods </w:t>
            </w:r>
          </w:p>
        </w:tc>
        <w:tc>
          <w:tcPr>
            <w:tcW w:w="5670" w:type="dxa"/>
          </w:tcPr>
          <w:p w14:paraId="29DCB996" w14:textId="3D0AD73A" w:rsidR="00DD1F1D" w:rsidRPr="000E41C8" w:rsidRDefault="00404CCD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>23</w:t>
            </w:r>
            <w:r w:rsidR="00DD1F1D">
              <w:rPr>
                <w:lang w:val="lv-LV"/>
              </w:rPr>
              <w:t>5</w:t>
            </w:r>
            <w:r w:rsidRPr="000E41C8">
              <w:rPr>
                <w:lang w:val="lv-LV"/>
              </w:rPr>
              <w:t>1 01</w:t>
            </w:r>
          </w:p>
        </w:tc>
      </w:tr>
      <w:tr w:rsidR="00054A59" w:rsidRPr="000E41C8" w14:paraId="2F4B5CC0" w14:textId="77777777" w:rsidTr="000E41C8">
        <w:trPr>
          <w:trHeight w:val="517"/>
        </w:trPr>
        <w:tc>
          <w:tcPr>
            <w:tcW w:w="3686" w:type="dxa"/>
          </w:tcPr>
          <w:p w14:paraId="0D358B7B" w14:textId="77777777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5. Pakļautība </w:t>
            </w:r>
          </w:p>
        </w:tc>
        <w:tc>
          <w:tcPr>
            <w:tcW w:w="5670" w:type="dxa"/>
          </w:tcPr>
          <w:p w14:paraId="5A349BD7" w14:textId="63EF998B" w:rsidR="00054A59" w:rsidRPr="000E41C8" w:rsidRDefault="00404CCD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 xml:space="preserve">Pakļauts izglītības iestādes direktoram </w:t>
            </w:r>
          </w:p>
        </w:tc>
      </w:tr>
    </w:tbl>
    <w:p w14:paraId="7931FCD3" w14:textId="77777777" w:rsidR="00054A59" w:rsidRPr="000E41C8" w:rsidRDefault="00404CCD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6. Darba pienākumi:</w:t>
      </w:r>
    </w:p>
    <w:p w14:paraId="32DF5FF3" w14:textId="5ECF3F70" w:rsidR="00F770AC" w:rsidRPr="000335C6" w:rsidRDefault="00404CCD" w:rsidP="00F770AC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6.1. </w:t>
      </w:r>
      <w:r w:rsidR="00F770AC" w:rsidRPr="000335C6">
        <w:rPr>
          <w:lang w:val="lv-LV"/>
        </w:rPr>
        <w:t xml:space="preserve">Piedalīties izglītības procesa organizēšanā un nodrošināt izglītības procesa metodisko vadību; </w:t>
      </w:r>
    </w:p>
    <w:p w14:paraId="3E70CDB6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6.2. Nodrošināt Valsts izglītības standarta, izglītības programmu un mācību priekšmetu programmu īstenošanas metodisko vadību; </w:t>
      </w:r>
    </w:p>
    <w:p w14:paraId="08909031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6.3. Piedalīties izglītības iestādes attīstības plāna un izglītības programmu izstrādē; </w:t>
      </w:r>
    </w:p>
    <w:p w14:paraId="2CF86FCF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6.4. Analizēt un vērtēt izglītības procesu un tā rezultātus, informēt par to pedagogus, izglītojamos un viņu vecākus; </w:t>
      </w:r>
    </w:p>
    <w:p w14:paraId="51E62107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6.5. Sniegt priekšlikumus izglītības iestādes vadītājam par pedagogu darba vērtējumu; </w:t>
      </w:r>
    </w:p>
    <w:p w14:paraId="048DF8AA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6.6. Vadīt pedagogu metodiskās padomes darbu, izstrādāt priekšlikumus izglītības procesa pilnveidei; </w:t>
      </w:r>
    </w:p>
    <w:p w14:paraId="5589538B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6.7. Konsultēt pedagogus, nodrošināt viņiem metodisko palīdzību, veicināt pieredzes apmaiņu; </w:t>
      </w:r>
    </w:p>
    <w:p w14:paraId="1056E7C5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6.8. Piedalīties pedagoģiskās padomes sēžu sagatavošanā un organizēšanā; </w:t>
      </w:r>
    </w:p>
    <w:p w14:paraId="71063619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6.9. Informēt pedagogus par tālākizglītības iespējām un organizēt pedagogu profesionālās pilnveides pasākumus; </w:t>
      </w:r>
    </w:p>
    <w:p w14:paraId="16564C81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6.10. Popularizēt pedagogu darba pieredzi un motivēt pedagogus radošai un pētnieciskai darbībai; </w:t>
      </w:r>
    </w:p>
    <w:p w14:paraId="07C1A83D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6.11. Izstrādāt un apkopot metodiskos materiālus izglītības procesa nodrošināšanai; </w:t>
      </w:r>
    </w:p>
    <w:p w14:paraId="2B5FE88E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6.12. Veicināt pedagogu profesionālās pieredzes apmaiņu, sadarbojoties ar citām izglītības iestādēm un pašvaldību un valsts institūcijām; </w:t>
      </w:r>
    </w:p>
    <w:p w14:paraId="19695280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6.13. Sekmēt jaunākās metodiskās literatūras pieejamību izglītības iestādē; </w:t>
      </w:r>
    </w:p>
    <w:p w14:paraId="788EB3D7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6.14. Organizēt sadarbību ar izglītojamā vecākiem; </w:t>
      </w:r>
    </w:p>
    <w:p w14:paraId="159639EA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6.15. Sniegt izglītojamā vecākiem metodisku palīdzību atbilstoši savai kompetencei; </w:t>
      </w:r>
    </w:p>
    <w:p w14:paraId="3F3894C2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6.16. Plānot savu darbu un par veiktā darba rezultātiem informēt izglītības iestādes noteiktajā kārtībā; </w:t>
      </w:r>
    </w:p>
    <w:p w14:paraId="78AFACA4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6.17. Sekmēt drošas, veselībai nekaitīgas un psiholoģiski labvēlīgas vides nodrošināšanu izglītības procesa īstenošanai; </w:t>
      </w:r>
    </w:p>
    <w:p w14:paraId="067F0B70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6.18. Rūpēties par izglītojamo drošību un izglītības iestādes iekšējās kārtības noteikumu ievērošanu; </w:t>
      </w:r>
    </w:p>
    <w:p w14:paraId="52E684E7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6.19. Nekavējoties ziņot izglītības iestādes vadībai, </w:t>
      </w:r>
      <w:proofErr w:type="spellStart"/>
      <w:r w:rsidRPr="000335C6">
        <w:rPr>
          <w:lang w:val="lv-LV"/>
        </w:rPr>
        <w:t>tiesībsargājošajām</w:t>
      </w:r>
      <w:proofErr w:type="spellEnd"/>
      <w:r w:rsidRPr="000335C6">
        <w:rPr>
          <w:lang w:val="lv-LV"/>
        </w:rPr>
        <w:t xml:space="preserve"> institūcijām, veselības aizsardzības iestādēm un bērnu tiesību aizsardzības institūcijām par gadījumiem, kad konstatēta emocionāla vai fiziska vardarbība pret izglītojamo izglītības iestādē vai ārpus tās; </w:t>
      </w:r>
    </w:p>
    <w:p w14:paraId="70857B1D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6.20. Veikt sava darba </w:t>
      </w:r>
      <w:proofErr w:type="spellStart"/>
      <w:r w:rsidRPr="000335C6">
        <w:rPr>
          <w:lang w:val="lv-LV"/>
        </w:rPr>
        <w:t>pašanalīzi</w:t>
      </w:r>
      <w:proofErr w:type="spellEnd"/>
      <w:r w:rsidRPr="000335C6">
        <w:rPr>
          <w:lang w:val="lv-LV"/>
        </w:rPr>
        <w:t xml:space="preserve">; </w:t>
      </w:r>
    </w:p>
    <w:p w14:paraId="4BD108A3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6.21. Pilnveidot savu profesionālo meistarību; </w:t>
      </w:r>
    </w:p>
    <w:p w14:paraId="228711A5" w14:textId="519ED603" w:rsidR="00054A59" w:rsidRPr="000E41C8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6.22. Ievērot darba kārtību un ētikas normas. </w:t>
      </w:r>
    </w:p>
    <w:p w14:paraId="32BCB89E" w14:textId="77777777" w:rsidR="00054A59" w:rsidRPr="000E41C8" w:rsidRDefault="00404CCD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7. Darba pienākumu veikšanai nepieciešamā izglītība un kvalifikācija:</w:t>
      </w:r>
    </w:p>
    <w:p w14:paraId="27EF2E2B" w14:textId="4919B400" w:rsidR="00BF7995" w:rsidRPr="000E41C8" w:rsidRDefault="00404CCD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7.1. </w:t>
      </w:r>
      <w:r w:rsidR="00BF7995" w:rsidRPr="000335C6">
        <w:rPr>
          <w:lang w:val="lv-LV"/>
        </w:rPr>
        <w:t>Izglītība atbilstoši normatīvajiem aktiem par pedagogiem nepieciešamo izglītību un profesionālo kvalifikāciju un pedagogu profesionālās kvalifikācijas pilnveides kārtību.</w:t>
      </w:r>
    </w:p>
    <w:p w14:paraId="51C062FE" w14:textId="77777777" w:rsidR="00054A59" w:rsidRPr="000E41C8" w:rsidRDefault="00404CCD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8. Darba pienākumu veikšanai nepieciešamās kompetences un prasmes:</w:t>
      </w:r>
    </w:p>
    <w:p w14:paraId="5CA28469" w14:textId="77777777" w:rsidR="00054A59" w:rsidRPr="000E41C8" w:rsidRDefault="00404CCD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8.1. Izglītības jomu reglamentējošo tiesību aktu pārzināšana; </w:t>
      </w:r>
    </w:p>
    <w:p w14:paraId="29A4BEF9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8.2. Labas zināšanās pedagoģijā, psiholoģijā, izglītības darba vadībā; </w:t>
      </w:r>
    </w:p>
    <w:p w14:paraId="303F316C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lastRenderedPageBreak/>
        <w:t xml:space="preserve">8.3. Gatavība nepārtraukti izglītoties atbilstoši jaunākajām pedagoģijas un psiholoģijas atziņām un aktualitātēm izglītībā vienotajā Eiropas izglītības telpā; </w:t>
      </w:r>
    </w:p>
    <w:p w14:paraId="0357C358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8.4. Spēja pieņemt lēmumus; </w:t>
      </w:r>
    </w:p>
    <w:p w14:paraId="58EDC8E8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8.5. Prasme plānot un organizēt savu darbu; </w:t>
      </w:r>
    </w:p>
    <w:p w14:paraId="35414021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 Komunikācijas un sadarbības prasmes: </w:t>
      </w:r>
    </w:p>
    <w:p w14:paraId="2345EF48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8.6.1. Psiholoģiskā noturība un augsta saskarsmes kultūra; </w:t>
      </w:r>
    </w:p>
    <w:p w14:paraId="4CF966F6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8.6.2. Prasme veidot lietišķu sadarbību ar izglītības iestādes darbiniekiem, izglītojamajiem, viņu vecākiem un citu institūciju darbiniekiem; </w:t>
      </w:r>
    </w:p>
    <w:p w14:paraId="16EFC1FD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8.6.3. Prasme strādāt komandā; </w:t>
      </w:r>
    </w:p>
    <w:p w14:paraId="06F1B97E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8.7. Pašvērtējuma prasmes; </w:t>
      </w:r>
    </w:p>
    <w:p w14:paraId="0265BB31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8.8. Valsts valodas prasme augstākajā līmenī un vienas svešvalodas prasme; </w:t>
      </w:r>
    </w:p>
    <w:p w14:paraId="456CE700" w14:textId="59470578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8.9. Prasme strādāt ar biroja tehniku un informāciju tehnoloģijām. </w:t>
      </w:r>
    </w:p>
    <w:p w14:paraId="18E7A215" w14:textId="77777777" w:rsidR="00054A59" w:rsidRPr="000E41C8" w:rsidRDefault="00404CCD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9. Atbildība:</w:t>
      </w:r>
    </w:p>
    <w:p w14:paraId="0941BFC5" w14:textId="77777777" w:rsidR="00054A59" w:rsidRPr="000E41C8" w:rsidRDefault="00404CCD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>9.1. Atbild par Apvienoto Nāciju Organizācijas konvencijas par bērna tiesībām, Bērnu tiesību aizsardzības likuma, Izglītības likuma, Profesionālās izgl</w:t>
      </w:r>
      <w:r w:rsidRPr="000E41C8">
        <w:rPr>
          <w:lang w:val="lv-LV"/>
        </w:rPr>
        <w:t xml:space="preserve">ītības likuma, Vispārējās izglītības likuma un citu izglītības iestādes darbību reglamentējošo normatīvo aktu ievērošanu; </w:t>
      </w:r>
    </w:p>
    <w:p w14:paraId="69FE81DB" w14:textId="77777777" w:rsidR="00892447" w:rsidRPr="000335C6" w:rsidRDefault="00404CCD" w:rsidP="00892447">
      <w:pPr>
        <w:pStyle w:val="Default"/>
        <w:jc w:val="both"/>
        <w:rPr>
          <w:lang w:val="lv-LV"/>
        </w:rPr>
      </w:pPr>
      <w:r w:rsidRPr="000E41C8">
        <w:rPr>
          <w:lang w:val="lv-LV"/>
        </w:rPr>
        <w:t xml:space="preserve">9.2. </w:t>
      </w:r>
      <w:r w:rsidR="00892447" w:rsidRPr="000335C6">
        <w:rPr>
          <w:lang w:val="lv-LV"/>
        </w:rPr>
        <w:t xml:space="preserve">Atbild par savu pienākumu godprātīgu, kvalitatīvu un savlaicīgu izpildi un darba rezultātiem; </w:t>
      </w:r>
    </w:p>
    <w:p w14:paraId="63C88B65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9.3. Atbild par izglītības iestādes personāla un vecāku sniegto ziņu par izglītojamajiem konfidencialitāti; </w:t>
      </w:r>
    </w:p>
    <w:p w14:paraId="1F987D8E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9.4. Atbild par izglītojamo dzīvību, veselību un psiholoģiski labvēlīgas vides veidošanu izglītības iestādē; </w:t>
      </w:r>
    </w:p>
    <w:p w14:paraId="38157E96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9.5. Atbild par korektu attieksmi pret izglītības iestādes darbiniekiem, izglītojamajiem un viņu vecākiem; </w:t>
      </w:r>
    </w:p>
    <w:p w14:paraId="2BA61DB4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9.6. Atbild par paša pieņemtajiem lēmumiem un to sekām; </w:t>
      </w:r>
    </w:p>
    <w:p w14:paraId="1ECE5ABC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9.7. Atbild par sniegtās informācijas savlaicīgumu, precizitāti un patiesumu; </w:t>
      </w:r>
    </w:p>
    <w:p w14:paraId="6D7B97B1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9.8. Ievēro izglītības iestādes darba kārtības noteikumu un citu iekšējo normatīvo aktu prasības; </w:t>
      </w:r>
    </w:p>
    <w:p w14:paraId="39774063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9.9. Atbild par savu profesionālo kompetenču pilnveidi; </w:t>
      </w:r>
    </w:p>
    <w:p w14:paraId="2EEDDCC6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9.10. Atbild par uzticēto materiālo vērtību saglabāšanu un mērķtiecīgu izmantošanu. </w:t>
      </w:r>
    </w:p>
    <w:p w14:paraId="1226FB52" w14:textId="763B645B" w:rsidR="00054A59" w:rsidRPr="000E41C8" w:rsidRDefault="00404CCD" w:rsidP="00892447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10. Tiesības:</w:t>
      </w:r>
    </w:p>
    <w:p w14:paraId="7C8438D9" w14:textId="77777777" w:rsidR="00054A59" w:rsidRPr="000E41C8" w:rsidRDefault="00404CCD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10.1. Patstāvīgi pieņemt lēmumus savu pilnvaru ietvaros; </w:t>
      </w:r>
    </w:p>
    <w:p w14:paraId="711D9419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10.2. Izraudzīties darba formas un metodes sava darba veikšanai; </w:t>
      </w:r>
    </w:p>
    <w:p w14:paraId="16C76C0F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10.3. Piedalīties izglītības procesa un darba plānošanā izglītības iestādē; </w:t>
      </w:r>
    </w:p>
    <w:p w14:paraId="7B89415B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10.4. Piedalīties izglītības iestādes pašpārvaldes darbā; </w:t>
      </w:r>
    </w:p>
    <w:p w14:paraId="5B9D2BF4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10.5. Izteikt viedokli un iesniegt priekšlikumus par sava un izglītības iestādes darba pilnveidošanu; </w:t>
      </w:r>
    </w:p>
    <w:p w14:paraId="37AC1F0F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10.6. Īstenojot profesionālo pilnveidi, izvēlēties profesionālās meistarības pilnveides formas; </w:t>
      </w:r>
    </w:p>
    <w:p w14:paraId="6130601C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10.7. Saņemt informāciju un konsultācijas par jautājumiem, kas saistīti ar darba veikšanu; </w:t>
      </w:r>
    </w:p>
    <w:p w14:paraId="17E3EDF6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10.8. Saņemt un izmantot savu darba pienākumu veikšanai nepieciešamo materiāli tehnisko aprīkojumu un cita veida nodrošinājumu; </w:t>
      </w:r>
    </w:p>
    <w:p w14:paraId="1E2CBD67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10.9. Īstenot savu profesionālo pilnveidi, dalīties pieredzē par savu darbu. </w:t>
      </w:r>
    </w:p>
    <w:p w14:paraId="6C40ED90" w14:textId="356AD363" w:rsidR="00DC676D" w:rsidRDefault="00DC676D" w:rsidP="00D26220">
      <w:pPr>
        <w:pStyle w:val="Default"/>
        <w:spacing w:before="20" w:after="20"/>
        <w:jc w:val="both"/>
        <w:rPr>
          <w:lang w:val="lv-LV"/>
        </w:rPr>
      </w:pPr>
    </w:p>
    <w:tbl>
      <w:tblPr>
        <w:tblStyle w:val="TableGrid"/>
        <w:tblW w:w="793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6"/>
        <w:gridCol w:w="484"/>
        <w:gridCol w:w="482"/>
        <w:gridCol w:w="3346"/>
      </w:tblGrid>
      <w:tr w:rsidR="00DC676D" w:rsidRPr="00763DDE" w14:paraId="63B893C0" w14:textId="77777777" w:rsidTr="00DC676D">
        <w:tc>
          <w:tcPr>
            <w:tcW w:w="3626" w:type="dxa"/>
            <w:tcBorders>
              <w:bottom w:val="single" w:sz="8" w:space="0" w:color="auto"/>
            </w:tcBorders>
          </w:tcPr>
          <w:p w14:paraId="01772DC9" w14:textId="77777777" w:rsidR="00DC676D" w:rsidRPr="00A64AC8" w:rsidRDefault="00DC676D" w:rsidP="00390EB1">
            <w:pPr>
              <w:spacing w:before="60" w:after="60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DARBA DEVĒJS</w:t>
            </w:r>
          </w:p>
        </w:tc>
        <w:tc>
          <w:tcPr>
            <w:tcW w:w="484" w:type="dxa"/>
          </w:tcPr>
          <w:p w14:paraId="542431F0" w14:textId="77777777" w:rsidR="00DC676D" w:rsidRPr="00A64AC8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82" w:type="dxa"/>
          </w:tcPr>
          <w:p w14:paraId="0B9CB930" w14:textId="77777777" w:rsidR="00DC676D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346" w:type="dxa"/>
            <w:tcBorders>
              <w:bottom w:val="single" w:sz="8" w:space="0" w:color="auto"/>
            </w:tcBorders>
          </w:tcPr>
          <w:p w14:paraId="16792E5F" w14:textId="77777777" w:rsidR="00DC676D" w:rsidRDefault="00DC676D" w:rsidP="00390EB1">
            <w:pPr>
              <w:spacing w:before="60" w:after="20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DARBINIEKS</w:t>
            </w:r>
          </w:p>
          <w:p w14:paraId="41F4B460" w14:textId="47807B4E" w:rsidR="00DC676D" w:rsidRPr="00763DDE" w:rsidRDefault="00DC676D" w:rsidP="00390EB1">
            <w:pPr>
              <w:spacing w:before="20" w:after="480"/>
              <w:jc w:val="both"/>
              <w:rPr>
                <w:i/>
                <w:iCs/>
                <w:lang w:val="lv-LV"/>
              </w:rPr>
            </w:pPr>
          </w:p>
        </w:tc>
      </w:tr>
      <w:tr w:rsidR="00DC676D" w14:paraId="0B95EB9D" w14:textId="77777777" w:rsidTr="00DC676D">
        <w:tc>
          <w:tcPr>
            <w:tcW w:w="3626" w:type="dxa"/>
            <w:tcBorders>
              <w:top w:val="single" w:sz="8" w:space="0" w:color="auto"/>
            </w:tcBorders>
          </w:tcPr>
          <w:p w14:paraId="3B091487" w14:textId="77777777" w:rsidR="00DC676D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Raivis PAULS</w:t>
            </w:r>
          </w:p>
        </w:tc>
        <w:tc>
          <w:tcPr>
            <w:tcW w:w="484" w:type="dxa"/>
          </w:tcPr>
          <w:p w14:paraId="66654878" w14:textId="77777777" w:rsidR="00DC676D" w:rsidRPr="00A64AC8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82" w:type="dxa"/>
          </w:tcPr>
          <w:p w14:paraId="569A2418" w14:textId="77777777" w:rsidR="00DC676D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346" w:type="dxa"/>
            <w:tcBorders>
              <w:top w:val="single" w:sz="8" w:space="0" w:color="auto"/>
            </w:tcBorders>
          </w:tcPr>
          <w:p w14:paraId="72679A43" w14:textId="121EED61" w:rsidR="00DC676D" w:rsidRDefault="00CD7079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darbinieks</w:t>
            </w:r>
          </w:p>
        </w:tc>
      </w:tr>
    </w:tbl>
    <w:p w14:paraId="77552B84" w14:textId="77777777" w:rsidR="00054A59" w:rsidRDefault="00054A59">
      <w:pPr>
        <w:rPr>
          <w:lang w:val="lv-LV"/>
        </w:rPr>
      </w:pPr>
    </w:p>
    <w:p w14:paraId="1973661C" w14:textId="10F02AFE" w:rsidR="00054A59" w:rsidRDefault="004764CF">
      <w:pPr>
        <w:rPr>
          <w:lang w:val="lv-LV"/>
        </w:rPr>
      </w:pPr>
      <w:r>
        <w:rPr>
          <w:lang w:val="lv-LV"/>
        </w:rPr>
        <w:t xml:space="preserve">_____ . gada __ . </w:t>
      </w:r>
      <w:r w:rsidR="00CD7079">
        <w:rPr>
          <w:lang w:val="lv-LV"/>
        </w:rPr>
        <w:t xml:space="preserve">______________ </w:t>
      </w:r>
      <w:r>
        <w:rPr>
          <w:lang w:val="lv-LV"/>
        </w:rPr>
        <w:t>,</w:t>
      </w:r>
    </w:p>
    <w:p w14:paraId="6E8CDBD2" w14:textId="35E26B2A" w:rsidR="00054A59" w:rsidRDefault="00404CCD">
      <w:pPr>
        <w:rPr>
          <w:lang w:val="lv-LV"/>
        </w:rPr>
      </w:pPr>
      <w:r>
        <w:rPr>
          <w:lang w:val="lv-LV"/>
        </w:rPr>
        <w:t>Carnikavā, Ādažu novadā</w:t>
      </w:r>
    </w:p>
    <w:sectPr w:rsidR="00054A59" w:rsidSect="003C0121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E781" w14:textId="77777777" w:rsidR="00D51E8F" w:rsidRDefault="00D51E8F">
      <w:r>
        <w:separator/>
      </w:r>
    </w:p>
  </w:endnote>
  <w:endnote w:type="continuationSeparator" w:id="0">
    <w:p w14:paraId="237B5F7E" w14:textId="77777777" w:rsidR="00D51E8F" w:rsidRDefault="00D5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5C4" w14:textId="77777777" w:rsidR="00054A59" w:rsidRDefault="00404C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DDBCE" w14:textId="77777777" w:rsidR="00054A59" w:rsidRDefault="00054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8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671"/>
    </w:tblGrid>
    <w:tr w:rsidR="001C69D3" w14:paraId="7A98880B" w14:textId="77777777" w:rsidTr="001C69D3">
      <w:trPr>
        <w:trHeight w:val="558"/>
      </w:trPr>
      <w:tc>
        <w:tcPr>
          <w:tcW w:w="6663" w:type="dxa"/>
        </w:tcPr>
        <w:sdt>
          <w:sdtP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id w:val="-777716670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lang w:val="en-US"/>
            </w:rPr>
          </w:sdtEndPr>
          <w:sdtContent>
            <w:p w14:paraId="6EA6480A" w14:textId="77777777" w:rsidR="001C69D3" w:rsidRDefault="001C69D3" w:rsidP="001C69D3">
              <w:pPr>
                <w:framePr w:wrap="around" w:vAnchor="text" w:hAnchor="margin" w:xAlign="center" w:y="1"/>
                <w:spacing w:before="60" w:after="2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 w:rsidRP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ŠIS DOKUMENTS IR NEATŅEMAMA SASTĀVDAĻA </w:t>
              </w:r>
            </w:p>
            <w:p w14:paraId="7C268AE9" w14:textId="4D4AEAB2" w:rsidR="001C69D3" w:rsidRPr="001C69D3" w:rsidRDefault="004764CF" w:rsidP="001C69D3">
              <w:pPr>
                <w:framePr w:wrap="around" w:vAnchor="text" w:hAnchor="margin" w:xAlign="center" w:y="1"/>
                <w:spacing w:before="20" w:after="6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>___</w:t>
              </w:r>
              <w:r w:rsid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>.</w:t>
              </w: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 ___ </w:t>
              </w:r>
              <w:r w:rsid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>.</w:t>
              </w: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 ________</w:t>
              </w:r>
              <w:r w:rsid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. DARBA LĪGUMAM Nr. </w:t>
              </w: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>______</w:t>
              </w:r>
            </w:p>
          </w:sdtContent>
        </w:sdt>
      </w:tc>
      <w:tc>
        <w:tcPr>
          <w:tcW w:w="2671" w:type="dxa"/>
          <w:vAlign w:val="center"/>
        </w:tcPr>
        <w:p w14:paraId="6DAC0068" w14:textId="77777777" w:rsidR="001C69D3" w:rsidRPr="00B03EEB" w:rsidRDefault="001C69D3" w:rsidP="001C69D3">
          <w:pPr>
            <w:framePr w:wrap="around" w:vAnchor="text" w:hAnchor="margin" w:xAlign="center" w:y="1"/>
            <w:jc w:val="right"/>
            <w:rPr>
              <w:color w:val="808080" w:themeColor="background1" w:themeShade="80"/>
              <w:sz w:val="20"/>
              <w:szCs w:val="20"/>
              <w:lang w:val="lv-LV"/>
            </w:rPr>
          </w:pP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begin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instrText xml:space="preserve"> PAGE </w:instrTex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separate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>2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end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 xml:space="preserve"> 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 xml:space="preserve">/ </w:t>
          </w:r>
          <w: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>2</w:t>
          </w:r>
        </w:p>
      </w:tc>
    </w:tr>
  </w:tbl>
  <w:p w14:paraId="50F8DF4A" w14:textId="77777777" w:rsidR="00054A59" w:rsidRPr="001C69D3" w:rsidRDefault="00054A59" w:rsidP="001C69D3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BD8" w14:textId="13E83BB4" w:rsidR="009124CE" w:rsidRPr="001C69D3" w:rsidRDefault="009124CE" w:rsidP="001C69D3">
    <w:pPr>
      <w:rPr>
        <w:sz w:val="4"/>
        <w:szCs w:val="4"/>
        <w:lang w:val="lv-LV"/>
      </w:rPr>
    </w:pPr>
  </w:p>
  <w:tbl>
    <w:tblPr>
      <w:tblStyle w:val="TableGrid"/>
      <w:tblW w:w="0" w:type="auto"/>
      <w:tblBorders>
        <w:top w:val="single" w:sz="8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671"/>
    </w:tblGrid>
    <w:tr w:rsidR="001C69D3" w14:paraId="27FBBE48" w14:textId="77777777" w:rsidTr="00390EB1">
      <w:trPr>
        <w:trHeight w:val="558"/>
      </w:trPr>
      <w:tc>
        <w:tcPr>
          <w:tcW w:w="6663" w:type="dxa"/>
        </w:tcPr>
        <w:sdt>
          <w:sdtP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id w:val="153869457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lang w:val="en-US"/>
            </w:rPr>
          </w:sdtEndPr>
          <w:sdtContent>
            <w:p w14:paraId="3483E7CE" w14:textId="427D5C4A" w:rsidR="001C69D3" w:rsidRDefault="001C69D3" w:rsidP="001C69D3">
              <w:pPr>
                <w:spacing w:before="60" w:after="2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 w:rsidRP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ŠIS DOKUMENTS IR NEATŅEMAMA SASTĀVDAĻA </w:t>
              </w:r>
            </w:p>
            <w:p w14:paraId="41772447" w14:textId="30189A88" w:rsidR="001C69D3" w:rsidRPr="001C69D3" w:rsidRDefault="001C69D3" w:rsidP="001C69D3">
              <w:pPr>
                <w:spacing w:before="20" w:after="6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>01.09.2023. DARBA LĪGUMAM Nr. 349</w:t>
              </w:r>
            </w:p>
          </w:sdtContent>
        </w:sdt>
      </w:tc>
      <w:tc>
        <w:tcPr>
          <w:tcW w:w="2671" w:type="dxa"/>
          <w:vAlign w:val="center"/>
        </w:tcPr>
        <w:p w14:paraId="12B795D5" w14:textId="41BCBEA2" w:rsidR="001C69D3" w:rsidRPr="00B03EEB" w:rsidRDefault="001C69D3" w:rsidP="001C69D3">
          <w:pPr>
            <w:jc w:val="right"/>
            <w:rPr>
              <w:color w:val="808080" w:themeColor="background1" w:themeShade="80"/>
              <w:sz w:val="20"/>
              <w:szCs w:val="20"/>
              <w:lang w:val="lv-LV"/>
            </w:rPr>
          </w:pP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begin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instrText xml:space="preserve"> PAGE </w:instrTex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separate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>2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end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 xml:space="preserve"> 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 xml:space="preserve">/ </w:t>
          </w:r>
          <w: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>2</w:t>
          </w:r>
        </w:p>
      </w:tc>
    </w:tr>
  </w:tbl>
  <w:p w14:paraId="53BDEA78" w14:textId="77777777" w:rsidR="001C69D3" w:rsidRPr="001C69D3" w:rsidRDefault="001C69D3" w:rsidP="001C69D3">
    <w:pPr>
      <w:rPr>
        <w:sz w:val="2"/>
        <w:szCs w:val="2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0D3C" w14:textId="77777777" w:rsidR="00D51E8F" w:rsidRDefault="00D51E8F">
      <w:r>
        <w:separator/>
      </w:r>
    </w:p>
  </w:footnote>
  <w:footnote w:type="continuationSeparator" w:id="0">
    <w:p w14:paraId="479DA174" w14:textId="77777777" w:rsidR="00D51E8F" w:rsidRDefault="00D5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"/>
      <w:gridCol w:w="4608"/>
      <w:gridCol w:w="4010"/>
    </w:tblGrid>
    <w:tr w:rsidR="00D119A3" w14:paraId="55654D4D" w14:textId="77777777" w:rsidTr="009124CE">
      <w:trPr>
        <w:trHeight w:val="558"/>
      </w:trPr>
      <w:tc>
        <w:tcPr>
          <w:tcW w:w="716" w:type="dxa"/>
          <w:vAlign w:val="center"/>
        </w:tcPr>
        <w:p w14:paraId="40DE31B4" w14:textId="796B8F75" w:rsidR="00D119A3" w:rsidRPr="00D9199B" w:rsidRDefault="00D119A3" w:rsidP="00D119A3">
          <w:pPr>
            <w:pStyle w:val="NoSpacing"/>
            <w:spacing w:before="60" w:after="20"/>
            <w:rPr>
              <w:rFonts w:ascii="Times New Roman" w:hAnsi="Times New Roman"/>
              <w:color w:val="A6A6A6" w:themeColor="background1" w:themeShade="A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E6B861F" wp14:editId="6E052E72">
                <wp:extent cx="314042" cy="360000"/>
                <wp:effectExtent l="0" t="0" r="3810" b="0"/>
                <wp:docPr id="1883807016" name="Picture 1883807016" descr="A black and white image of a flow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black and white image of a flowe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04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  <w:tcBorders>
            <w:bottom w:val="single" w:sz="8" w:space="0" w:color="808080" w:themeColor="background1" w:themeShade="80"/>
          </w:tcBorders>
          <w:vAlign w:val="center"/>
        </w:tcPr>
        <w:p w14:paraId="65B53A63" w14:textId="00A0C75C" w:rsidR="00D119A3" w:rsidRPr="00D119A3" w:rsidRDefault="00D119A3" w:rsidP="00D119A3">
          <w:pPr>
            <w:rPr>
              <w:b/>
              <w:bCs/>
              <w:color w:val="A6A6A6" w:themeColor="background1" w:themeShade="A6"/>
              <w:sz w:val="18"/>
              <w:szCs w:val="18"/>
              <w:lang w:val="lv-LV"/>
            </w:rPr>
          </w:pPr>
          <w:r w:rsidRPr="00D119A3">
            <w:rPr>
              <w:color w:val="A6A6A6" w:themeColor="background1" w:themeShade="A6"/>
              <w:sz w:val="18"/>
              <w:szCs w:val="18"/>
              <w:lang w:val="lv-LV"/>
            </w:rPr>
            <w:t>Ādažu novada pašvaldība</w:t>
          </w:r>
        </w:p>
        <w:p w14:paraId="077B2851" w14:textId="0BB97B20" w:rsidR="00D119A3" w:rsidRPr="00D9199B" w:rsidRDefault="00D119A3" w:rsidP="00D119A3">
          <w:pPr>
            <w:pStyle w:val="NoSpacing"/>
            <w:spacing w:before="60" w:after="20"/>
            <w:rPr>
              <w:rFonts w:ascii="Times New Roman" w:hAnsi="Times New Roman"/>
              <w:color w:val="A6A6A6" w:themeColor="background1" w:themeShade="A6"/>
              <w:sz w:val="18"/>
              <w:szCs w:val="18"/>
            </w:rPr>
          </w:pPr>
          <w:r w:rsidRPr="00D119A3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18"/>
              <w:szCs w:val="18"/>
            </w:rPr>
            <w:t>CARNIKAVAS PAMATSKOLA</w:t>
          </w:r>
        </w:p>
      </w:tc>
      <w:tc>
        <w:tcPr>
          <w:tcW w:w="4010" w:type="dxa"/>
          <w:tcBorders>
            <w:bottom w:val="single" w:sz="8" w:space="0" w:color="808080" w:themeColor="background1" w:themeShade="80"/>
          </w:tcBorders>
          <w:vAlign w:val="center"/>
        </w:tcPr>
        <w:p w14:paraId="67E4F3AE" w14:textId="4D012C20" w:rsidR="00D119A3" w:rsidRPr="00D119A3" w:rsidRDefault="00D119A3" w:rsidP="00D119A3">
          <w:pPr>
            <w:pStyle w:val="Default"/>
            <w:ind w:right="64"/>
            <w:jc w:val="right"/>
            <w:rPr>
              <w:i/>
              <w:lang w:val="lv-LV"/>
            </w:rPr>
          </w:pPr>
        </w:p>
      </w:tc>
    </w:tr>
  </w:tbl>
  <w:p w14:paraId="2DE835F9" w14:textId="0DA0642D" w:rsidR="00054A59" w:rsidRPr="00D119A3" w:rsidRDefault="00054A59" w:rsidP="00D119A3">
    <w:pPr>
      <w:pStyle w:val="Default"/>
      <w:ind w:right="64"/>
      <w:rPr>
        <w:i/>
        <w:sz w:val="16"/>
        <w:szCs w:val="16"/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DD"/>
    <w:rsid w:val="00045A5E"/>
    <w:rsid w:val="00054A59"/>
    <w:rsid w:val="00075F03"/>
    <w:rsid w:val="000E41C8"/>
    <w:rsid w:val="0014006B"/>
    <w:rsid w:val="00164F7E"/>
    <w:rsid w:val="001C69D3"/>
    <w:rsid w:val="00204CB9"/>
    <w:rsid w:val="00230724"/>
    <w:rsid w:val="0024372A"/>
    <w:rsid w:val="00264FEF"/>
    <w:rsid w:val="002F72CF"/>
    <w:rsid w:val="003C0121"/>
    <w:rsid w:val="003E59FD"/>
    <w:rsid w:val="00404CCD"/>
    <w:rsid w:val="00452CFA"/>
    <w:rsid w:val="004764CF"/>
    <w:rsid w:val="00556989"/>
    <w:rsid w:val="0057706B"/>
    <w:rsid w:val="0062328B"/>
    <w:rsid w:val="00673B47"/>
    <w:rsid w:val="0073111F"/>
    <w:rsid w:val="007B0099"/>
    <w:rsid w:val="00801731"/>
    <w:rsid w:val="0081467E"/>
    <w:rsid w:val="008204DD"/>
    <w:rsid w:val="00824332"/>
    <w:rsid w:val="00872359"/>
    <w:rsid w:val="00892447"/>
    <w:rsid w:val="008E1E17"/>
    <w:rsid w:val="008F2BFA"/>
    <w:rsid w:val="00910EB7"/>
    <w:rsid w:val="009124CE"/>
    <w:rsid w:val="00917245"/>
    <w:rsid w:val="00935741"/>
    <w:rsid w:val="009943E6"/>
    <w:rsid w:val="00B112D4"/>
    <w:rsid w:val="00B14ED7"/>
    <w:rsid w:val="00BD30FA"/>
    <w:rsid w:val="00BF7995"/>
    <w:rsid w:val="00C45878"/>
    <w:rsid w:val="00C511DF"/>
    <w:rsid w:val="00C52D24"/>
    <w:rsid w:val="00CD699C"/>
    <w:rsid w:val="00CD7079"/>
    <w:rsid w:val="00D119A3"/>
    <w:rsid w:val="00D26220"/>
    <w:rsid w:val="00D51E8F"/>
    <w:rsid w:val="00D97C3C"/>
    <w:rsid w:val="00DB2F0D"/>
    <w:rsid w:val="00DC676D"/>
    <w:rsid w:val="00DD1F1D"/>
    <w:rsid w:val="00EF2866"/>
    <w:rsid w:val="00F20C4C"/>
    <w:rsid w:val="00F22081"/>
    <w:rsid w:val="00F25F7A"/>
    <w:rsid w:val="00F27299"/>
    <w:rsid w:val="00F426A3"/>
    <w:rsid w:val="00F7585E"/>
    <w:rsid w:val="00F770AC"/>
    <w:rsid w:val="00F957AE"/>
    <w:rsid w:val="286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2CAB2E"/>
  <w15:docId w15:val="{9A8FAEF1-197E-2347-9FBA-BBDDF4DF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8"/>
      <w:szCs w:val="20"/>
      <w:lang w:val="lv-LV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 w:eastAsia="en-US"/>
    </w:rPr>
  </w:style>
  <w:style w:type="table" w:customStyle="1" w:styleId="GridTable3-Accent31">
    <w:name w:val="Grid Table 3 - Accent 31"/>
    <w:basedOn w:val="TableNormal"/>
    <w:uiPriority w:val="4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FooterChar">
    <w:name w:val="Footer Char"/>
    <w:basedOn w:val="DefaultParagraphFont"/>
    <w:link w:val="Footer"/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sz w:val="28"/>
      <w:lang w:val="lv-LV" w:eastAsia="en-US"/>
    </w:rPr>
  </w:style>
  <w:style w:type="paragraph" w:styleId="NoSpacing">
    <w:name w:val="No Spacing"/>
    <w:uiPriority w:val="1"/>
    <w:qFormat/>
    <w:rsid w:val="00D119A3"/>
    <w:rPr>
      <w:rFonts w:asciiTheme="minorHAnsi" w:eastAsiaTheme="minorHAnsi" w:hAnsiTheme="minorHAnsi" w:cstheme="minorBid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www.skolutiesibas.lv</dc:creator>
  <cp:lastModifiedBy>Jevgēnija Sviridenkova</cp:lastModifiedBy>
  <cp:revision>2</cp:revision>
  <dcterms:created xsi:type="dcterms:W3CDTF">2024-06-28T10:11:00Z</dcterms:created>
  <dcterms:modified xsi:type="dcterms:W3CDTF">2024-06-28T10:11:00Z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95141AC350E844939FF27A9584D291D5_13</vt:lpwstr>
  </property>
</Properties>
</file>