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5F1C14E" w:rsidR="004D516C" w:rsidRDefault="001F19CC" w:rsidP="00564CA6">
      <w:r>
        <w:rPr>
          <w:noProof/>
        </w:rPr>
        <w:drawing>
          <wp:inline distT="0" distB="0" distL="0" distR="0" wp14:anchorId="3691BD0E" wp14:editId="100E95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DDF98B" w14:textId="77777777" w:rsidR="009A05D8" w:rsidRDefault="009A05D8" w:rsidP="009A05D8">
      <w:pPr>
        <w:jc w:val="right"/>
        <w:rPr>
          <w:rFonts w:ascii="Times New Roman" w:hAnsi="Times New Roman" w:cs="Times New Roman"/>
          <w:noProof/>
        </w:rPr>
      </w:pPr>
    </w:p>
    <w:p w14:paraId="226503BD" w14:textId="64BB0FDA" w:rsidR="009A05D8" w:rsidRPr="00564CA6" w:rsidRDefault="009A05D8" w:rsidP="009A05D8">
      <w:pPr>
        <w:jc w:val="right"/>
        <w:rPr>
          <w:rFonts w:ascii="Times New Roman" w:hAnsi="Times New Roman" w:cs="Times New Roman"/>
          <w:noProof/>
        </w:rPr>
      </w:pPr>
      <w:r w:rsidRPr="00564CA6">
        <w:rPr>
          <w:rFonts w:ascii="Times New Roman" w:hAnsi="Times New Roman" w:cs="Times New Roman"/>
          <w:noProof/>
        </w:rPr>
        <w:t xml:space="preserve">PROJEKTS uz </w:t>
      </w:r>
      <w:r w:rsidRPr="00746AEB">
        <w:rPr>
          <w:rFonts w:ascii="Times New Roman" w:hAnsi="Times New Roman" w:cs="Times New Roman"/>
          <w:noProof/>
        </w:rPr>
        <w:t>17.05.2024.</w:t>
      </w:r>
    </w:p>
    <w:p w14:paraId="184D2588" w14:textId="77777777" w:rsidR="009A05D8" w:rsidRPr="00564CA6" w:rsidRDefault="009A05D8" w:rsidP="009A05D8">
      <w:pPr>
        <w:jc w:val="right"/>
        <w:rPr>
          <w:rFonts w:ascii="Times New Roman" w:hAnsi="Times New Roman" w:cs="Times New Roman"/>
          <w:noProof/>
          <w:color w:val="FF0000"/>
        </w:rPr>
      </w:pPr>
    </w:p>
    <w:p w14:paraId="62A58AE7" w14:textId="77777777" w:rsidR="009A05D8" w:rsidRPr="005F1725" w:rsidRDefault="009A05D8" w:rsidP="009A05D8">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746AEB">
        <w:rPr>
          <w:rFonts w:ascii="Times New Roman" w:hAnsi="Times New Roman" w:cs="Times New Roman"/>
          <w:noProof/>
        </w:rPr>
        <w:t xml:space="preserve">Attīstības </w:t>
      </w:r>
      <w:r w:rsidRPr="005F1725">
        <w:rPr>
          <w:rFonts w:ascii="Times New Roman" w:hAnsi="Times New Roman" w:cs="Times New Roman"/>
          <w:noProof/>
        </w:rPr>
        <w:t>komiteja 12.06.2024.</w:t>
      </w:r>
    </w:p>
    <w:p w14:paraId="03CE981D" w14:textId="66CD1B4D" w:rsidR="009A05D8" w:rsidRPr="005F1725" w:rsidRDefault="009A05D8" w:rsidP="009A05D8">
      <w:pPr>
        <w:jc w:val="right"/>
        <w:rPr>
          <w:rFonts w:ascii="Times New Roman" w:hAnsi="Times New Roman" w:cs="Times New Roman"/>
          <w:noProof/>
        </w:rPr>
      </w:pPr>
      <w:r w:rsidRPr="005F1725">
        <w:rPr>
          <w:rFonts w:ascii="Times New Roman" w:hAnsi="Times New Roman" w:cs="Times New Roman"/>
          <w:noProof/>
        </w:rPr>
        <w:t xml:space="preserve">domē: </w:t>
      </w:r>
      <w:r>
        <w:rPr>
          <w:rFonts w:ascii="Times New Roman" w:hAnsi="Times New Roman" w:cs="Times New Roman"/>
          <w:noProof/>
        </w:rPr>
        <w:t>2</w:t>
      </w:r>
      <w:r w:rsidR="00137891">
        <w:rPr>
          <w:rFonts w:ascii="Times New Roman" w:hAnsi="Times New Roman" w:cs="Times New Roman"/>
          <w:noProof/>
        </w:rPr>
        <w:t>7</w:t>
      </w:r>
      <w:r w:rsidRPr="005F1725">
        <w:rPr>
          <w:rFonts w:ascii="Times New Roman" w:hAnsi="Times New Roman" w:cs="Times New Roman"/>
          <w:noProof/>
        </w:rPr>
        <w:t>.0</w:t>
      </w:r>
      <w:r>
        <w:rPr>
          <w:rFonts w:ascii="Times New Roman" w:hAnsi="Times New Roman" w:cs="Times New Roman"/>
          <w:noProof/>
        </w:rPr>
        <w:t>6</w:t>
      </w:r>
      <w:r w:rsidRPr="005F1725">
        <w:rPr>
          <w:rFonts w:ascii="Times New Roman" w:hAnsi="Times New Roman" w:cs="Times New Roman"/>
          <w:noProof/>
        </w:rPr>
        <w:t>.</w:t>
      </w:r>
      <w:r>
        <w:rPr>
          <w:rFonts w:ascii="Times New Roman" w:hAnsi="Times New Roman" w:cs="Times New Roman"/>
          <w:noProof/>
        </w:rPr>
        <w:t>2024</w:t>
      </w:r>
      <w:r w:rsidRPr="005F1725">
        <w:rPr>
          <w:rFonts w:ascii="Times New Roman" w:hAnsi="Times New Roman" w:cs="Times New Roman"/>
          <w:noProof/>
        </w:rPr>
        <w:t>.</w:t>
      </w:r>
    </w:p>
    <w:p w14:paraId="27AE3BFF" w14:textId="77777777" w:rsidR="009A05D8" w:rsidRPr="005F1725" w:rsidRDefault="009A05D8" w:rsidP="009A05D8">
      <w:pPr>
        <w:jc w:val="right"/>
        <w:rPr>
          <w:rFonts w:ascii="Times New Roman" w:hAnsi="Times New Roman" w:cs="Times New Roman"/>
          <w:noProof/>
        </w:rPr>
      </w:pPr>
      <w:r w:rsidRPr="005F1725">
        <w:rPr>
          <w:rFonts w:ascii="Times New Roman" w:hAnsi="Times New Roman" w:cs="Times New Roman"/>
          <w:noProof/>
        </w:rPr>
        <w:t xml:space="preserve">sagatavotājs: Ilze Vanka – Krilovska, </w:t>
      </w:r>
    </w:p>
    <w:p w14:paraId="62406699" w14:textId="77777777" w:rsidR="009A05D8" w:rsidRPr="005F1725" w:rsidRDefault="009A05D8" w:rsidP="009A05D8">
      <w:pPr>
        <w:jc w:val="right"/>
        <w:rPr>
          <w:rFonts w:ascii="Times New Roman" w:hAnsi="Times New Roman" w:cs="Times New Roman"/>
          <w:noProof/>
        </w:rPr>
      </w:pPr>
      <w:r w:rsidRPr="005F1725">
        <w:rPr>
          <w:rFonts w:ascii="Times New Roman" w:hAnsi="Times New Roman" w:cs="Times New Roman"/>
          <w:noProof/>
        </w:rPr>
        <w:t>Lelde Balode</w:t>
      </w:r>
    </w:p>
    <w:p w14:paraId="5BACE7ED" w14:textId="77777777" w:rsidR="009A05D8" w:rsidRPr="005F1725" w:rsidRDefault="009A05D8" w:rsidP="009A05D8">
      <w:pPr>
        <w:jc w:val="right"/>
        <w:rPr>
          <w:rFonts w:ascii="Times New Roman" w:hAnsi="Times New Roman" w:cs="Times New Roman"/>
          <w:noProof/>
        </w:rPr>
      </w:pPr>
      <w:r w:rsidRPr="005F1725">
        <w:rPr>
          <w:rFonts w:ascii="Times New Roman" w:hAnsi="Times New Roman" w:cs="Times New Roman"/>
          <w:noProof/>
        </w:rPr>
        <w:t xml:space="preserve">ziņotājs: </w:t>
      </w:r>
      <w:r w:rsidRPr="00797293">
        <w:rPr>
          <w:rFonts w:ascii="Times New Roman" w:hAnsi="Times New Roman" w:cs="Times New Roman"/>
          <w:noProof/>
        </w:rPr>
        <w:t>Lauris Bernāns</w:t>
      </w:r>
    </w:p>
    <w:p w14:paraId="134A61F7" w14:textId="75EB8B98" w:rsidR="009A05D8" w:rsidRPr="005F1725" w:rsidRDefault="009136DD" w:rsidP="009A05D8">
      <w:pPr>
        <w:jc w:val="right"/>
        <w:rPr>
          <w:rFonts w:ascii="Times New Roman" w:hAnsi="Times New Roman" w:cs="Times New Roman"/>
          <w:noProof/>
        </w:rPr>
      </w:pPr>
      <w:r>
        <w:rPr>
          <w:rFonts w:ascii="Times New Roman" w:hAnsi="Times New Roman" w:cs="Times New Roman"/>
          <w:noProof/>
        </w:rPr>
        <w:t xml:space="preserve">  </w:t>
      </w:r>
    </w:p>
    <w:p w14:paraId="279D05AB" w14:textId="77777777" w:rsidR="009A05D8" w:rsidRPr="005F1725" w:rsidRDefault="009A05D8" w:rsidP="009A05D8">
      <w:pPr>
        <w:tabs>
          <w:tab w:val="center" w:pos="4535"/>
          <w:tab w:val="left" w:pos="7116"/>
        </w:tabs>
        <w:rPr>
          <w:rFonts w:ascii="Times New Roman" w:hAnsi="Times New Roman" w:cs="Times New Roman"/>
          <w:noProof/>
          <w:sz w:val="28"/>
          <w:szCs w:val="28"/>
        </w:rPr>
      </w:pPr>
      <w:r w:rsidRPr="005F1725">
        <w:rPr>
          <w:rFonts w:ascii="Times New Roman" w:hAnsi="Times New Roman" w:cs="Times New Roman"/>
          <w:noProof/>
          <w:sz w:val="28"/>
          <w:szCs w:val="28"/>
        </w:rPr>
        <w:tab/>
        <w:t>LĒMUMS</w:t>
      </w:r>
      <w:r w:rsidRPr="005F1725">
        <w:rPr>
          <w:rFonts w:ascii="Times New Roman" w:hAnsi="Times New Roman" w:cs="Times New Roman"/>
          <w:noProof/>
          <w:sz w:val="28"/>
          <w:szCs w:val="28"/>
        </w:rPr>
        <w:tab/>
      </w:r>
    </w:p>
    <w:p w14:paraId="4DEF28CB" w14:textId="77777777" w:rsidR="009A05D8" w:rsidRPr="005F1725" w:rsidRDefault="009A05D8" w:rsidP="009A05D8">
      <w:pPr>
        <w:jc w:val="center"/>
        <w:rPr>
          <w:rFonts w:ascii="Times New Roman" w:hAnsi="Times New Roman" w:cs="Times New Roman"/>
          <w:noProof/>
        </w:rPr>
      </w:pPr>
      <w:r w:rsidRPr="005F1725">
        <w:rPr>
          <w:rFonts w:ascii="Times New Roman" w:hAnsi="Times New Roman" w:cs="Times New Roman"/>
          <w:noProof/>
        </w:rPr>
        <w:t>Ādažos, Ādažu novadā</w:t>
      </w:r>
    </w:p>
    <w:p w14:paraId="6AFCCC02" w14:textId="77777777" w:rsidR="009A05D8" w:rsidRPr="005F1725" w:rsidRDefault="009A05D8" w:rsidP="009A05D8">
      <w:pPr>
        <w:rPr>
          <w:rFonts w:ascii="Times New Roman" w:hAnsi="Times New Roman" w:cs="Times New Roman"/>
        </w:rPr>
      </w:pP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r w:rsidRPr="005F1725">
        <w:rPr>
          <w:rFonts w:ascii="Times New Roman" w:hAnsi="Times New Roman" w:cs="Times New Roman"/>
          <w:noProof/>
        </w:rPr>
        <w:tab/>
      </w:r>
    </w:p>
    <w:p w14:paraId="7F2B67E0" w14:textId="0A00FF59" w:rsidR="009A05D8" w:rsidRPr="00564CA6" w:rsidRDefault="009A05D8" w:rsidP="009A05D8">
      <w:pPr>
        <w:rPr>
          <w:rFonts w:ascii="Times New Roman" w:hAnsi="Times New Roman" w:cs="Times New Roman"/>
        </w:rPr>
      </w:pPr>
      <w:r w:rsidRPr="005F1725">
        <w:rPr>
          <w:rFonts w:ascii="Times New Roman" w:hAnsi="Times New Roman" w:cs="Times New Roman"/>
        </w:rPr>
        <w:t xml:space="preserve">2024. gada </w:t>
      </w:r>
      <w:r>
        <w:rPr>
          <w:rFonts w:ascii="Times New Roman" w:hAnsi="Times New Roman" w:cs="Times New Roman"/>
        </w:rPr>
        <w:t>2</w:t>
      </w:r>
      <w:r w:rsidR="001F19CC">
        <w:rPr>
          <w:rFonts w:ascii="Times New Roman" w:hAnsi="Times New Roman" w:cs="Times New Roman"/>
        </w:rPr>
        <w:t>7</w:t>
      </w:r>
      <w:r w:rsidRPr="005F1725">
        <w:rPr>
          <w:rFonts w:ascii="Times New Roman" w:hAnsi="Times New Roman" w:cs="Times New Roman"/>
        </w:rPr>
        <w:t xml:space="preserve">. jūnijā </w:t>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rPr>
        <w:tab/>
      </w:r>
      <w:r w:rsidRPr="005F1725">
        <w:rPr>
          <w:rFonts w:ascii="Times New Roman" w:hAnsi="Times New Roman" w:cs="Times New Roman"/>
          <w:b/>
        </w:rPr>
        <w:t>Nr.</w:t>
      </w:r>
      <w:r w:rsidRPr="005F1725">
        <w:rPr>
          <w:rFonts w:ascii="Times New Roman" w:hAnsi="Times New Roman" w:cs="Times New Roman"/>
          <w:noProof/>
        </w:rPr>
        <w:fldChar w:fldCharType="begin"/>
      </w:r>
      <w:r w:rsidRPr="005F1725">
        <w:rPr>
          <w:rFonts w:ascii="Times New Roman" w:hAnsi="Times New Roman" w:cs="Times New Roman"/>
          <w:noProof/>
        </w:rPr>
        <w:instrText>MERGEFIELD DOKREGNUMURS</w:instrText>
      </w:r>
      <w:r w:rsidRPr="005F1725">
        <w:rPr>
          <w:rFonts w:ascii="Times New Roman" w:hAnsi="Times New Roman" w:cs="Times New Roman"/>
          <w:noProof/>
        </w:rPr>
        <w:fldChar w:fldCharType="separate"/>
      </w:r>
      <w:r w:rsidRPr="005F1725">
        <w:rPr>
          <w:rFonts w:ascii="Times New Roman" w:hAnsi="Times New Roman" w:cs="Times New Roman"/>
          <w:noProof/>
        </w:rPr>
        <w:t>«DOKREGNUMURS»</w:t>
      </w:r>
      <w:r w:rsidRPr="005F1725">
        <w:rPr>
          <w:rFonts w:ascii="Times New Roman" w:hAnsi="Times New Roman" w:cs="Times New Roman"/>
          <w:noProof/>
        </w:rPr>
        <w:fldChar w:fldCharType="end"/>
      </w:r>
      <w:r w:rsidRPr="00564CA6">
        <w:rPr>
          <w:rFonts w:ascii="Times New Roman" w:hAnsi="Times New Roman" w:cs="Times New Roman"/>
        </w:rPr>
        <w:tab/>
      </w:r>
    </w:p>
    <w:p w14:paraId="3F3D0605" w14:textId="77777777" w:rsidR="009A05D8" w:rsidRPr="00564CA6" w:rsidRDefault="009A05D8" w:rsidP="009A05D8">
      <w:pPr>
        <w:rPr>
          <w:rFonts w:ascii="Times New Roman" w:hAnsi="Times New Roman" w:cs="Times New Roman"/>
          <w:b/>
        </w:rPr>
      </w:pPr>
    </w:p>
    <w:p w14:paraId="231CBB38" w14:textId="77777777" w:rsidR="009A05D8" w:rsidRPr="00746AEB" w:rsidRDefault="009A05D8" w:rsidP="009A05D8">
      <w:pPr>
        <w:jc w:val="center"/>
        <w:rPr>
          <w:rFonts w:ascii="Times New Roman" w:hAnsi="Times New Roman" w:cs="Times New Roman"/>
          <w:b/>
        </w:rPr>
      </w:pPr>
      <w:r w:rsidRPr="00746AEB">
        <w:rPr>
          <w:rFonts w:ascii="Times New Roman" w:hAnsi="Times New Roman" w:cs="Times New Roman"/>
          <w:b/>
        </w:rPr>
        <w:t xml:space="preserve">Par </w:t>
      </w:r>
      <w:r w:rsidRPr="00746AEB">
        <w:rPr>
          <w:rFonts w:ascii="Times New Roman" w:hAnsi="Times New Roman" w:cs="Times New Roman"/>
          <w:b/>
          <w:bCs/>
          <w:iCs/>
        </w:rPr>
        <w:t>Plūdu projekta</w:t>
      </w:r>
      <w:r w:rsidRPr="00746AEB">
        <w:rPr>
          <w:rFonts w:ascii="Times New Roman" w:hAnsi="Times New Roman" w:cs="Times New Roman"/>
          <w:b/>
        </w:rPr>
        <w:t xml:space="preserve"> tālāku virzību</w:t>
      </w:r>
    </w:p>
    <w:p w14:paraId="20471F2C" w14:textId="77777777" w:rsidR="009A05D8" w:rsidRDefault="009A05D8" w:rsidP="009A05D8">
      <w:pPr>
        <w:spacing w:after="120"/>
        <w:jc w:val="both"/>
        <w:rPr>
          <w:rFonts w:ascii="Times New Roman" w:hAnsi="Times New Roman" w:cs="Times New Roman"/>
        </w:rPr>
      </w:pPr>
    </w:p>
    <w:p w14:paraId="6383ADEE" w14:textId="77777777" w:rsidR="009A05D8" w:rsidRPr="00CF3F64" w:rsidRDefault="009A05D8" w:rsidP="009A05D8">
      <w:pPr>
        <w:jc w:val="both"/>
        <w:rPr>
          <w:rFonts w:ascii="Times New Roman" w:hAnsi="Times New Roman" w:cs="Times New Roman"/>
        </w:rPr>
      </w:pPr>
      <w:r w:rsidRPr="00CF3F64">
        <w:rPr>
          <w:rFonts w:ascii="Times New Roman" w:hAnsi="Times New Roman" w:cs="Times New Roman"/>
        </w:rPr>
        <w:t xml:space="preserve">Ādažu novada pašvaldība </w:t>
      </w:r>
      <w:r>
        <w:rPr>
          <w:rFonts w:ascii="Times New Roman" w:hAnsi="Times New Roman" w:cs="Times New Roman"/>
        </w:rPr>
        <w:t>28.12.</w:t>
      </w:r>
      <w:r w:rsidRPr="00CF3F64">
        <w:rPr>
          <w:rFonts w:ascii="Times New Roman" w:hAnsi="Times New Roman" w:cs="Times New Roman"/>
        </w:rPr>
        <w:t>2023.</w:t>
      </w:r>
      <w:r>
        <w:rPr>
          <w:rFonts w:ascii="Times New Roman" w:hAnsi="Times New Roman" w:cs="Times New Roman"/>
        </w:rPr>
        <w:t xml:space="preserve"> </w:t>
      </w:r>
      <w:r w:rsidRPr="00CF3F64">
        <w:rPr>
          <w:rFonts w:ascii="Times New Roman" w:hAnsi="Times New Roman" w:cs="Times New Roman"/>
        </w:rPr>
        <w:t>pieņēma domes lēmumu Nr.</w:t>
      </w:r>
      <w:r>
        <w:rPr>
          <w:rFonts w:ascii="Times New Roman" w:hAnsi="Times New Roman" w:cs="Times New Roman"/>
        </w:rPr>
        <w:t xml:space="preserve"> </w:t>
      </w:r>
      <w:r w:rsidRPr="00CF3F64">
        <w:rPr>
          <w:rFonts w:ascii="Times New Roman" w:hAnsi="Times New Roman" w:cs="Times New Roman"/>
        </w:rPr>
        <w:t xml:space="preserve">503 “Par dalību specifiska atbalsta mērķa 2.1.3. “Veicināt pielāgošanos klimata pārmaiņām, risku novēršanu un noturību pret katastrofām” pasākumā 2.1.3.2. “Nacionālas nozīmes plūdu un krasta erozijas pasākumi”. Saskaņā ar Vides aizsardzības un reģionālās attīstības ministrijas (turpmāk – VARAM) 2024. gada 31. janvāra rīkojumu Nr. 84 </w:t>
      </w:r>
      <w:r w:rsidRPr="00CF3F64">
        <w:rPr>
          <w:rFonts w:ascii="Times New Roman" w:hAnsi="Times New Roman" w:cs="Times New Roman"/>
          <w:i/>
          <w:iCs/>
        </w:rPr>
        <w:t>“Par projektu ideju priekšatlasi un to iesniedzējiem Eiropas Savienības kohēzijas politikas programmas 2021. – 2027. gadam 2.1.3. specifiskā atbalsta mērķa "Veicināt pielāgošanos klimata pārmaiņām, risku novēršanu un noturību pret katastrofām" 2.1.3.2. pasākuma "Nacionālas nozīmes plūdu un krasta erozijas pasākumi"”</w:t>
      </w:r>
      <w:r w:rsidRPr="00CF3F64">
        <w:rPr>
          <w:rFonts w:ascii="Times New Roman" w:hAnsi="Times New Roman" w:cs="Times New Roman"/>
        </w:rPr>
        <w:t xml:space="preserve"> (turpmāk – Rīkojums), tika apstiprināta Ādažu novada pašvaldības iesniegtā projekta ideja </w:t>
      </w:r>
      <w:r w:rsidRPr="00CF3F64">
        <w:rPr>
          <w:rFonts w:ascii="Times New Roman" w:hAnsi="Times New Roman" w:cs="Times New Roman"/>
          <w:i/>
          <w:iCs/>
        </w:rPr>
        <w:t>“Jauna aizsargdambja un sūkņu stacijas izbūve, Gaujas upes kreisā krasta nostiprinājums Ādažu novadā”</w:t>
      </w:r>
      <w:r w:rsidRPr="00CF3F64">
        <w:rPr>
          <w:rFonts w:ascii="Times New Roman" w:hAnsi="Times New Roman" w:cs="Times New Roman"/>
        </w:rPr>
        <w:t xml:space="preserve"> (turpmāk – Projekts). </w:t>
      </w:r>
    </w:p>
    <w:p w14:paraId="4DB46039" w14:textId="77777777" w:rsidR="009A05D8" w:rsidRDefault="009A05D8" w:rsidP="009A05D8">
      <w:pPr>
        <w:jc w:val="both"/>
        <w:rPr>
          <w:rFonts w:ascii="Times New Roman" w:hAnsi="Times New Roman" w:cs="Times New Roman"/>
        </w:rPr>
      </w:pPr>
    </w:p>
    <w:p w14:paraId="1BDC3F9A" w14:textId="77777777" w:rsidR="009A05D8" w:rsidRPr="00CF3F64" w:rsidRDefault="009A05D8" w:rsidP="009A05D8">
      <w:pPr>
        <w:jc w:val="both"/>
        <w:rPr>
          <w:rFonts w:ascii="Times New Roman" w:hAnsi="Times New Roman" w:cs="Times New Roman"/>
        </w:rPr>
      </w:pPr>
      <w:r w:rsidRPr="00CF3F64">
        <w:rPr>
          <w:rFonts w:ascii="Times New Roman" w:hAnsi="Times New Roman" w:cs="Times New Roman"/>
        </w:rPr>
        <w:t>Projekta ietvaros paredzēts izbūvēt jaunu aizsargdambi no Kadagas tilta līdz Gaujas</w:t>
      </w:r>
      <w:r>
        <w:rPr>
          <w:rFonts w:ascii="Times New Roman" w:hAnsi="Times New Roman" w:cs="Times New Roman"/>
        </w:rPr>
        <w:t xml:space="preserve"> </w:t>
      </w:r>
      <w:r w:rsidRPr="00CF3F64">
        <w:rPr>
          <w:rFonts w:ascii="Times New Roman" w:hAnsi="Times New Roman" w:cs="Times New Roman"/>
        </w:rPr>
        <w:t>-</w:t>
      </w:r>
      <w:r>
        <w:rPr>
          <w:rFonts w:ascii="Times New Roman" w:hAnsi="Times New Roman" w:cs="Times New Roman"/>
        </w:rPr>
        <w:t xml:space="preserve"> </w:t>
      </w:r>
      <w:r w:rsidRPr="00CF3F64">
        <w:rPr>
          <w:rFonts w:ascii="Times New Roman" w:hAnsi="Times New Roman" w:cs="Times New Roman"/>
        </w:rPr>
        <w:t xml:space="preserve">Daugavas kanālam, </w:t>
      </w:r>
      <w:r w:rsidRPr="00CF3F64">
        <w:rPr>
          <w:rFonts w:ascii="Times New Roman" w:hAnsi="Times New Roman" w:cs="Times New Roman"/>
          <w:lang w:bidi="lv-LV"/>
        </w:rPr>
        <w:t xml:space="preserve">jaunu sūkņu staciju pie Vējupes caurtekas regulatora, </w:t>
      </w:r>
      <w:r w:rsidRPr="00CF3F64">
        <w:rPr>
          <w:rFonts w:ascii="Times New Roman" w:hAnsi="Times New Roman" w:cs="Times New Roman"/>
        </w:rPr>
        <w:t xml:space="preserve">nostiprināt Gaujas upes kreiso krastu ar rievsienām un </w:t>
      </w:r>
      <w:r w:rsidRPr="00CF3F64">
        <w:rPr>
          <w:rFonts w:ascii="Times New Roman" w:hAnsi="Times New Roman" w:cs="Times New Roman"/>
          <w:lang w:bidi="lv-LV"/>
        </w:rPr>
        <w:t>paaugstināt ceļa Ādaži</w:t>
      </w:r>
      <w:r>
        <w:rPr>
          <w:rFonts w:ascii="Times New Roman" w:hAnsi="Times New Roman" w:cs="Times New Roman"/>
          <w:lang w:bidi="lv-LV"/>
        </w:rPr>
        <w:t xml:space="preserve"> </w:t>
      </w:r>
      <w:r w:rsidRPr="00CF3F64">
        <w:rPr>
          <w:rFonts w:ascii="Times New Roman" w:hAnsi="Times New Roman" w:cs="Times New Roman"/>
          <w:lang w:bidi="lv-LV"/>
        </w:rPr>
        <w:t>-</w:t>
      </w:r>
      <w:r>
        <w:rPr>
          <w:rFonts w:ascii="Times New Roman" w:hAnsi="Times New Roman" w:cs="Times New Roman"/>
          <w:lang w:bidi="lv-LV"/>
        </w:rPr>
        <w:t xml:space="preserve"> </w:t>
      </w:r>
      <w:r w:rsidRPr="00CF3F64">
        <w:rPr>
          <w:rFonts w:ascii="Times New Roman" w:hAnsi="Times New Roman" w:cs="Times New Roman"/>
          <w:lang w:bidi="lv-LV"/>
        </w:rPr>
        <w:t xml:space="preserve">Kadaga klātni. </w:t>
      </w:r>
      <w:r w:rsidRPr="00CF3F64">
        <w:rPr>
          <w:rFonts w:ascii="Times New Roman" w:hAnsi="Times New Roman" w:cs="Times New Roman"/>
        </w:rPr>
        <w:t>Projekta īstenošana paredzēta laika posmā no 2024.</w:t>
      </w:r>
      <w:r>
        <w:rPr>
          <w:rFonts w:ascii="Times New Roman" w:hAnsi="Times New Roman" w:cs="Times New Roman"/>
        </w:rPr>
        <w:t xml:space="preserve"> </w:t>
      </w:r>
      <w:r w:rsidRPr="00CF3F64">
        <w:rPr>
          <w:rFonts w:ascii="Times New Roman" w:hAnsi="Times New Roman" w:cs="Times New Roman"/>
        </w:rPr>
        <w:t>gada līdz</w:t>
      </w:r>
      <w:r>
        <w:rPr>
          <w:rFonts w:ascii="Times New Roman" w:hAnsi="Times New Roman" w:cs="Times New Roman"/>
        </w:rPr>
        <w:t xml:space="preserve"> 2029. gada 31. decembrim</w:t>
      </w:r>
      <w:r w:rsidRPr="00CF3F64">
        <w:rPr>
          <w:rFonts w:ascii="Times New Roman" w:hAnsi="Times New Roman" w:cs="Times New Roman"/>
        </w:rPr>
        <w:t xml:space="preserve">. </w:t>
      </w:r>
    </w:p>
    <w:p w14:paraId="6B80C910" w14:textId="77777777" w:rsidR="009A05D8" w:rsidRDefault="009A05D8" w:rsidP="009A05D8">
      <w:pPr>
        <w:jc w:val="both"/>
        <w:rPr>
          <w:rFonts w:ascii="Times New Roman" w:hAnsi="Times New Roman" w:cs="Times New Roman"/>
        </w:rPr>
      </w:pPr>
    </w:p>
    <w:p w14:paraId="46AE6E03" w14:textId="77777777" w:rsidR="009A05D8" w:rsidRPr="00CF3F64" w:rsidRDefault="009A05D8" w:rsidP="009A05D8">
      <w:pPr>
        <w:jc w:val="both"/>
        <w:rPr>
          <w:rFonts w:ascii="Times New Roman" w:hAnsi="Times New Roman" w:cs="Times New Roman"/>
        </w:rPr>
      </w:pPr>
      <w:r w:rsidRPr="00CF3F64">
        <w:rPr>
          <w:rFonts w:ascii="Times New Roman" w:hAnsi="Times New Roman" w:cs="Times New Roman"/>
        </w:rPr>
        <w:t>Pamatojoties uz Rīkojumā noteikto, Ādažu novada pašvaldībai tika atbalstīta Projekta ideja, nosakot šādus sasniedzamos rezultatīvos rādītājus:</w:t>
      </w:r>
    </w:p>
    <w:p w14:paraId="2CBF4507" w14:textId="77777777" w:rsidR="009A05D8" w:rsidRPr="00CF3F64" w:rsidRDefault="009A05D8" w:rsidP="009A05D8">
      <w:pPr>
        <w:pStyle w:val="ListParagraph"/>
        <w:numPr>
          <w:ilvl w:val="0"/>
          <w:numId w:val="3"/>
        </w:numPr>
      </w:pPr>
      <w:r w:rsidRPr="00CF3F64">
        <w:rPr>
          <w:shd w:val="clear" w:color="auto" w:fill="FFFFFF"/>
        </w:rPr>
        <w:t>iedzīvotāju skaits, kas gūst labumu no plūdu risku novēršanas pasākumiem – 2 494;</w:t>
      </w:r>
    </w:p>
    <w:p w14:paraId="40C7F283" w14:textId="77777777" w:rsidR="009A05D8" w:rsidRPr="00CF3F64" w:rsidRDefault="009A05D8" w:rsidP="009A05D8">
      <w:pPr>
        <w:pStyle w:val="ListParagraph"/>
        <w:numPr>
          <w:ilvl w:val="0"/>
          <w:numId w:val="3"/>
        </w:numPr>
      </w:pPr>
      <w:r w:rsidRPr="00CF3F64">
        <w:t>jaunizveidota vai nostiprināta piekrastes joslas un upju un ezeru krastu aizsardzība pret plūdiem – 3.5 km.</w:t>
      </w:r>
    </w:p>
    <w:p w14:paraId="51AF64AE" w14:textId="5F306563" w:rsidR="009A05D8" w:rsidRPr="00CF3F64" w:rsidRDefault="009A05D8" w:rsidP="009A05D8">
      <w:pPr>
        <w:jc w:val="both"/>
        <w:rPr>
          <w:rFonts w:ascii="Times New Roman" w:hAnsi="Times New Roman" w:cs="Times New Roman"/>
        </w:rPr>
      </w:pPr>
      <w:r w:rsidRPr="00CF3F64">
        <w:rPr>
          <w:rFonts w:ascii="Times New Roman" w:hAnsi="Times New Roman" w:cs="Times New Roman"/>
        </w:rPr>
        <w:t xml:space="preserve">Plānotais Eiropas Reģionālās attīstības fonda finansējums 4 080 000 </w:t>
      </w:r>
      <w:r w:rsidRPr="00CF3F64">
        <w:rPr>
          <w:rFonts w:ascii="Times New Roman" w:hAnsi="Times New Roman" w:cs="Times New Roman"/>
          <w:i/>
          <w:iCs/>
        </w:rPr>
        <w:t>euro</w:t>
      </w:r>
      <w:r w:rsidRPr="00CF3F64">
        <w:rPr>
          <w:rFonts w:ascii="Times New Roman" w:hAnsi="Times New Roman" w:cs="Times New Roman"/>
        </w:rPr>
        <w:t xml:space="preserve">, pašvaldības līdzfinansējums 720 000 </w:t>
      </w:r>
      <w:r w:rsidRPr="00CF3F64">
        <w:rPr>
          <w:rFonts w:ascii="Times New Roman" w:hAnsi="Times New Roman" w:cs="Times New Roman"/>
          <w:i/>
          <w:iCs/>
        </w:rPr>
        <w:t>euro</w:t>
      </w:r>
      <w:r w:rsidRPr="00CF3F64">
        <w:rPr>
          <w:rFonts w:ascii="Times New Roman" w:hAnsi="Times New Roman" w:cs="Times New Roman"/>
        </w:rPr>
        <w:t xml:space="preserve">. Kopējais Projekta finansējums plānots 4 800 000 </w:t>
      </w:r>
      <w:r w:rsidRPr="00CF3F64">
        <w:rPr>
          <w:rFonts w:ascii="Times New Roman" w:hAnsi="Times New Roman" w:cs="Times New Roman"/>
          <w:i/>
          <w:iCs/>
        </w:rPr>
        <w:t>euro</w:t>
      </w:r>
      <w:r w:rsidRPr="00CF3F64">
        <w:rPr>
          <w:rFonts w:ascii="Times New Roman" w:hAnsi="Times New Roman" w:cs="Times New Roman"/>
        </w:rPr>
        <w:t xml:space="preserve"> </w:t>
      </w:r>
      <w:r>
        <w:rPr>
          <w:rFonts w:ascii="Times New Roman" w:hAnsi="Times New Roman" w:cs="Times New Roman"/>
        </w:rPr>
        <w:t>(summa ar PVN)</w:t>
      </w:r>
      <w:r w:rsidRPr="00CF3F64">
        <w:rPr>
          <w:rFonts w:ascii="Times New Roman" w:hAnsi="Times New Roman" w:cs="Times New Roman"/>
        </w:rPr>
        <w:t xml:space="preserve">. </w:t>
      </w:r>
    </w:p>
    <w:p w14:paraId="50B63FED" w14:textId="77777777" w:rsidR="009A05D8" w:rsidRDefault="009A05D8" w:rsidP="009A05D8">
      <w:pPr>
        <w:jc w:val="both"/>
        <w:rPr>
          <w:rFonts w:ascii="Times New Roman" w:hAnsi="Times New Roman" w:cs="Times New Roman"/>
        </w:rPr>
      </w:pPr>
      <w:r w:rsidRPr="00CF3F64">
        <w:rPr>
          <w:rFonts w:ascii="Times New Roman" w:hAnsi="Times New Roman" w:cs="Times New Roman"/>
        </w:rPr>
        <w:t xml:space="preserve">Ministru kabineta (turpmāk – MK) 30.04.2024. </w:t>
      </w:r>
      <w:r>
        <w:rPr>
          <w:rFonts w:ascii="Times New Roman" w:hAnsi="Times New Roman" w:cs="Times New Roman"/>
        </w:rPr>
        <w:t xml:space="preserve">sēdē </w:t>
      </w:r>
      <w:r w:rsidRPr="00CF3F64">
        <w:rPr>
          <w:rFonts w:ascii="Times New Roman" w:hAnsi="Times New Roman" w:cs="Times New Roman"/>
        </w:rPr>
        <w:t>(protokols Nr. 18 (43. §))</w:t>
      </w:r>
      <w:r w:rsidRPr="00CF3F64">
        <w:rPr>
          <w:rStyle w:val="FootnoteReference"/>
          <w:rFonts w:ascii="Times New Roman" w:hAnsi="Times New Roman" w:cs="Times New Roman"/>
        </w:rPr>
        <w:footnoteReference w:id="1"/>
      </w:r>
      <w:r w:rsidRPr="00CF3F64">
        <w:rPr>
          <w:rFonts w:ascii="Times New Roman" w:hAnsi="Times New Roman" w:cs="Times New Roman"/>
        </w:rPr>
        <w:t xml:space="preserve"> tika pieņemts noteikumu projekts</w:t>
      </w:r>
      <w:r w:rsidRPr="00CF3F64">
        <w:rPr>
          <w:rFonts w:ascii="Times New Roman" w:hAnsi="Times New Roman" w:cs="Times New Roman"/>
          <w:color w:val="FF0000"/>
        </w:rPr>
        <w:t xml:space="preserve"> </w:t>
      </w:r>
      <w:r w:rsidRPr="00CF3F64">
        <w:rPr>
          <w:rFonts w:ascii="Times New Roman" w:hAnsi="Times New Roman" w:cs="Times New Roman"/>
          <w:i/>
          <w:iCs/>
        </w:rPr>
        <w:t xml:space="preserve">“Eiropas Savienības kohēzijas politikas programmas 2021. - 2027. gadam </w:t>
      </w:r>
      <w:r w:rsidRPr="00CF3F64">
        <w:rPr>
          <w:rFonts w:ascii="Times New Roman" w:hAnsi="Times New Roman" w:cs="Times New Roman"/>
          <w:i/>
          <w:iCs/>
        </w:rPr>
        <w:lastRenderedPageBreak/>
        <w:t>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Pr="00CF3F64">
        <w:rPr>
          <w:rStyle w:val="FootnoteReference"/>
          <w:rFonts w:ascii="Times New Roman" w:hAnsi="Times New Roman" w:cs="Times New Roman"/>
          <w:i/>
          <w:iCs/>
        </w:rPr>
        <w:footnoteReference w:id="2"/>
      </w:r>
      <w:r w:rsidRPr="00CF3F64">
        <w:rPr>
          <w:rFonts w:ascii="Times New Roman" w:hAnsi="Times New Roman" w:cs="Times New Roman"/>
          <w:i/>
          <w:iCs/>
        </w:rPr>
        <w:t xml:space="preserve"> </w:t>
      </w:r>
      <w:r w:rsidRPr="00CF3F64">
        <w:rPr>
          <w:rFonts w:ascii="Times New Roman" w:hAnsi="Times New Roman" w:cs="Times New Roman"/>
        </w:rPr>
        <w:t>(turpmāk – MK noteikumu projekts), kur MK noteikumu projekta 31. p</w:t>
      </w:r>
      <w:r>
        <w:rPr>
          <w:rFonts w:ascii="Times New Roman" w:hAnsi="Times New Roman" w:cs="Times New Roman"/>
        </w:rPr>
        <w:t>unkta</w:t>
      </w:r>
      <w:r w:rsidRPr="00CF3F64">
        <w:rPr>
          <w:rFonts w:ascii="Times New Roman" w:hAnsi="Times New Roman" w:cs="Times New Roman"/>
        </w:rPr>
        <w:t xml:space="preserve"> </w:t>
      </w:r>
      <w:r w:rsidRPr="00CF3F64">
        <w:rPr>
          <w:rStyle w:val="numbered-fieldnumber-numeral"/>
          <w:rFonts w:ascii="Times New Roman" w:hAnsi="Times New Roman" w:cs="Times New Roman"/>
          <w:shd w:val="clear" w:color="auto" w:fill="FFFFFF"/>
        </w:rPr>
        <w:t>31.6. apakšpunkts paredz, ka</w:t>
      </w:r>
      <w:r>
        <w:rPr>
          <w:rStyle w:val="numbered-fieldnumber-numeral"/>
          <w:rFonts w:ascii="Times New Roman" w:hAnsi="Times New Roman" w:cs="Times New Roman"/>
          <w:shd w:val="clear" w:color="auto" w:fill="FFFFFF"/>
        </w:rPr>
        <w:t>,</w:t>
      </w:r>
      <w:r w:rsidRPr="00CF3F64">
        <w:rPr>
          <w:rStyle w:val="numbered-fieldnumber-numeral"/>
          <w:rFonts w:ascii="Times New Roman" w:hAnsi="Times New Roman" w:cs="Times New Roman"/>
          <w:shd w:val="clear" w:color="auto" w:fill="FFFFFF"/>
        </w:rPr>
        <w:t xml:space="preserve"> īstenojot Projektu, finansējuma saņēmējam ir jānodrošina, ka nekustamais īpašums, </w:t>
      </w:r>
      <w:r w:rsidRPr="00CF3F64">
        <w:rPr>
          <w:rFonts w:ascii="Times New Roman" w:hAnsi="Times New Roman" w:cs="Times New Roman"/>
        </w:rPr>
        <w:t>kurā tiks veiktas Projektā paredzētās darbības, ir Projekta iesniedzēja īpašumā vai valdījumā visā Projekta īstenošanas laikā un šīs īpašuma vai valdījuma tiesības ir nostiprinātas zemesgrāmatā (ja attiecināms), un pēc noslēguma maksājuma veikšanas – termiņā, kas, ņemot vērā kalpošanas ilgumu, atjaunojamo, pārbūvējamo un izbūvējamo dambju gadījumā ir vismaz 50 gadi, nodrošinot tiesības piekļūt zemesgabaliem, kur paredzēts īstenot Projektu un veikt tajos infrastruktūras uzturēšanas darbus.</w:t>
      </w:r>
    </w:p>
    <w:p w14:paraId="7ABF4355" w14:textId="77777777" w:rsidR="009A05D8" w:rsidRPr="00CF3F64" w:rsidRDefault="009A05D8" w:rsidP="009A05D8">
      <w:pPr>
        <w:jc w:val="both"/>
        <w:rPr>
          <w:rFonts w:ascii="Times New Roman" w:hAnsi="Times New Roman" w:cs="Times New Roman"/>
        </w:rPr>
      </w:pPr>
    </w:p>
    <w:p w14:paraId="168704B9" w14:textId="77777777" w:rsidR="009A05D8" w:rsidRDefault="009A05D8" w:rsidP="009A05D8">
      <w:pPr>
        <w:jc w:val="both"/>
        <w:rPr>
          <w:rFonts w:ascii="Times New Roman" w:hAnsi="Times New Roman" w:cs="Times New Roman"/>
        </w:rPr>
      </w:pPr>
      <w:r w:rsidRPr="00CF3F64">
        <w:rPr>
          <w:rFonts w:ascii="Times New Roman" w:hAnsi="Times New Roman" w:cs="Times New Roman"/>
        </w:rPr>
        <w:t xml:space="preserve">Saskaņā ar VARAM </w:t>
      </w:r>
      <w:r>
        <w:rPr>
          <w:rFonts w:ascii="Times New Roman" w:hAnsi="Times New Roman" w:cs="Times New Roman"/>
        </w:rPr>
        <w:t>15.04.</w:t>
      </w:r>
      <w:r w:rsidRPr="00CF3F64">
        <w:rPr>
          <w:rFonts w:ascii="Times New Roman" w:hAnsi="Times New Roman" w:cs="Times New Roman"/>
        </w:rPr>
        <w:t>2024.</w:t>
      </w:r>
      <w:r>
        <w:rPr>
          <w:rFonts w:ascii="Times New Roman" w:hAnsi="Times New Roman" w:cs="Times New Roman"/>
        </w:rPr>
        <w:t xml:space="preserve"> </w:t>
      </w:r>
      <w:r w:rsidRPr="00CF3F64">
        <w:rPr>
          <w:rFonts w:ascii="Times New Roman" w:hAnsi="Times New Roman" w:cs="Times New Roman"/>
        </w:rPr>
        <w:t xml:space="preserve">vēstulē Nr.4-5/2292 </w:t>
      </w:r>
      <w:r w:rsidRPr="00CF3F64">
        <w:rPr>
          <w:rFonts w:ascii="Times New Roman" w:hAnsi="Times New Roman" w:cs="Times New Roman"/>
          <w:i/>
          <w:iCs/>
        </w:rPr>
        <w:t>“Par īpašumtiesību veidiem 2.1.3.2. pasākumā “Nacionālas nozīmes plūdu un krasta erozijas pasākumi””</w:t>
      </w:r>
      <w:r w:rsidRPr="00CF3F64">
        <w:rPr>
          <w:rFonts w:ascii="Times New Roman" w:hAnsi="Times New Roman" w:cs="Times New Roman"/>
        </w:rPr>
        <w:t xml:space="preserve"> sniegto skaidrojumu, Civillikuma nosacījumi attiecībā uz  zemes nomu neparedz iznomātā zemesgabala apbūvi (jaunbūvi vai pārbūvi), lai neradītu dalītā īpašuma situāciju, kā arī pamatojoties uz </w:t>
      </w:r>
      <w:r>
        <w:rPr>
          <w:rFonts w:ascii="Times New Roman" w:hAnsi="Times New Roman" w:cs="Times New Roman"/>
        </w:rPr>
        <w:t>MK</w:t>
      </w:r>
      <w:r w:rsidRPr="00CF3F64">
        <w:rPr>
          <w:rFonts w:ascii="Times New Roman" w:hAnsi="Times New Roman" w:cs="Times New Roman"/>
        </w:rPr>
        <w:t xml:space="preserve"> </w:t>
      </w:r>
      <w:r>
        <w:rPr>
          <w:rFonts w:ascii="Times New Roman" w:hAnsi="Times New Roman" w:cs="Times New Roman"/>
        </w:rPr>
        <w:t>29.10.</w:t>
      </w:r>
      <w:r w:rsidRPr="00CF3F64">
        <w:rPr>
          <w:rFonts w:ascii="Times New Roman" w:hAnsi="Times New Roman" w:cs="Times New Roman"/>
        </w:rPr>
        <w:t xml:space="preserve">2013. noteikumu Nr. 1191 </w:t>
      </w:r>
      <w:r w:rsidRPr="00CF3F64">
        <w:rPr>
          <w:rFonts w:ascii="Times New Roman" w:hAnsi="Times New Roman" w:cs="Times New Roman"/>
          <w:i/>
          <w:iCs/>
        </w:rPr>
        <w:t>“Kārtība, kādā publiska persona nomā nekustamo īpašumu no privātpersonas vai kapitālsabiedrības”</w:t>
      </w:r>
      <w:r w:rsidRPr="00CF3F64">
        <w:rPr>
          <w:rFonts w:ascii="Times New Roman" w:hAnsi="Times New Roman" w:cs="Times New Roman"/>
        </w:rPr>
        <w:t xml:space="preserve"> 19. punktu, nomas līguma termiņš nevar pārsniegt 30 gadus, vienlaicīgi vēršot uzmanību, ka nomas līgums var tikt izbeigts jebkurā laikā, radot papildus risku Projekta īstenošanas gaitā radītās infrastruktūras piekļuvei un uzturēšanai. </w:t>
      </w:r>
    </w:p>
    <w:p w14:paraId="54CCF5F6" w14:textId="77777777" w:rsidR="009A05D8" w:rsidRPr="00CF3F64" w:rsidRDefault="009A05D8" w:rsidP="009A05D8">
      <w:pPr>
        <w:jc w:val="both"/>
        <w:rPr>
          <w:rFonts w:ascii="Times New Roman" w:hAnsi="Times New Roman" w:cs="Times New Roman"/>
        </w:rPr>
      </w:pPr>
    </w:p>
    <w:p w14:paraId="5604C684" w14:textId="77777777" w:rsidR="009A05D8" w:rsidRDefault="009A05D8" w:rsidP="009A05D8">
      <w:pPr>
        <w:jc w:val="both"/>
        <w:rPr>
          <w:rFonts w:ascii="Times New Roman" w:hAnsi="Times New Roman" w:cs="Times New Roman"/>
        </w:rPr>
      </w:pPr>
      <w:r w:rsidRPr="00CF3F64">
        <w:rPr>
          <w:rFonts w:ascii="Times New Roman" w:hAnsi="Times New Roman" w:cs="Times New Roman"/>
        </w:rPr>
        <w:t xml:space="preserve">Ņemot vērā augstāk minēto, kā arī, pamatojoties uz </w:t>
      </w:r>
      <w:r>
        <w:rPr>
          <w:rFonts w:ascii="Times New Roman" w:hAnsi="Times New Roman" w:cs="Times New Roman"/>
        </w:rPr>
        <w:t>MK</w:t>
      </w:r>
      <w:r w:rsidRPr="00CF3F64">
        <w:rPr>
          <w:rFonts w:ascii="Times New Roman" w:hAnsi="Times New Roman" w:cs="Times New Roman"/>
        </w:rPr>
        <w:t xml:space="preserve"> </w:t>
      </w:r>
      <w:r>
        <w:rPr>
          <w:rFonts w:ascii="Times New Roman" w:hAnsi="Times New Roman" w:cs="Times New Roman"/>
        </w:rPr>
        <w:t>07.03.</w:t>
      </w:r>
      <w:r w:rsidRPr="00CF3F64">
        <w:rPr>
          <w:rFonts w:ascii="Times New Roman" w:hAnsi="Times New Roman" w:cs="Times New Roman"/>
        </w:rPr>
        <w:t xml:space="preserve">2023. noteikumu Nr. 116 </w:t>
      </w:r>
      <w:r w:rsidRPr="00CF3F64">
        <w:rPr>
          <w:rFonts w:ascii="Times New Roman" w:hAnsi="Times New Roman" w:cs="Times New Roman"/>
          <w:i/>
          <w:iCs/>
        </w:rPr>
        <w:t xml:space="preserve">“Būvju kadastrālās uzmērīšanas noteikumi” </w:t>
      </w:r>
      <w:r w:rsidRPr="00CF3F64">
        <w:rPr>
          <w:rFonts w:ascii="Times New Roman" w:hAnsi="Times New Roman" w:cs="Times New Roman"/>
        </w:rPr>
        <w:t xml:space="preserve">5. pielikumā </w:t>
      </w:r>
      <w:r w:rsidRPr="00CF3F64">
        <w:rPr>
          <w:rFonts w:ascii="Times New Roman" w:hAnsi="Times New Roman" w:cs="Times New Roman"/>
          <w:i/>
          <w:iCs/>
        </w:rPr>
        <w:t>“Inženierbūvju un atsevišķi  ēku normatīvais kalpošanas ilgums, kā arī inženierbūvju  apjoma rādītāji”</w:t>
      </w:r>
      <w:r w:rsidRPr="00CF3F64">
        <w:rPr>
          <w:rFonts w:ascii="Times New Roman" w:hAnsi="Times New Roman" w:cs="Times New Roman"/>
        </w:rPr>
        <w:t xml:space="preserve"> noteikto, dambjiem kalpošanas ilgums nodrošināms vismaz 50 gadus, līdz ar to, dambju infrastruktūras izbūves gadījumā paredzētas īpašuma vai valdījuma tiesības, proti, dambja atjaunošanas, pārbūves un jaunas būvniecības gadījumā jānodrošina, ka </w:t>
      </w:r>
      <w:r w:rsidRPr="00CF3F64">
        <w:rPr>
          <w:rFonts w:ascii="Times New Roman" w:hAnsi="Times New Roman" w:cs="Times New Roman"/>
          <w:b/>
          <w:bCs/>
        </w:rPr>
        <w:t>nekustamais īpašums ir Projekta iesniedzēja īpašumā</w:t>
      </w:r>
      <w:r w:rsidRPr="00CF3F64">
        <w:rPr>
          <w:rFonts w:ascii="Times New Roman" w:hAnsi="Times New Roman" w:cs="Times New Roman"/>
        </w:rPr>
        <w:t>, attiecīgi paredzot, ka šie zemes īpašumi no privātīpašniekiem pašvaldībai ir jāatpērk.</w:t>
      </w:r>
    </w:p>
    <w:p w14:paraId="1040A23A" w14:textId="77777777" w:rsidR="009A05D8" w:rsidRPr="00CF3F64" w:rsidRDefault="009A05D8" w:rsidP="009A05D8">
      <w:pPr>
        <w:jc w:val="both"/>
        <w:rPr>
          <w:rFonts w:ascii="Times New Roman" w:hAnsi="Times New Roman" w:cs="Times New Roman"/>
        </w:rPr>
      </w:pPr>
    </w:p>
    <w:p w14:paraId="1A9C509B" w14:textId="77777777" w:rsidR="009A05D8" w:rsidRDefault="009A05D8" w:rsidP="009A05D8">
      <w:pPr>
        <w:jc w:val="both"/>
        <w:rPr>
          <w:rFonts w:ascii="Times New Roman" w:hAnsi="Times New Roman" w:cs="Times New Roman"/>
        </w:rPr>
      </w:pPr>
      <w:r w:rsidRPr="00CF3F64">
        <w:rPr>
          <w:rFonts w:ascii="Times New Roman" w:hAnsi="Times New Roman" w:cs="Times New Roman"/>
        </w:rPr>
        <w:t>Jaunā aizsargdambja izbūvei no Kadagas tilta līdz Gaujas</w:t>
      </w:r>
      <w:r>
        <w:rPr>
          <w:rFonts w:ascii="Times New Roman" w:hAnsi="Times New Roman" w:cs="Times New Roman"/>
        </w:rPr>
        <w:t xml:space="preserve"> </w:t>
      </w:r>
      <w:r w:rsidRPr="00CF3F64">
        <w:rPr>
          <w:rFonts w:ascii="Times New Roman" w:hAnsi="Times New Roman" w:cs="Times New Roman"/>
        </w:rPr>
        <w:t>-</w:t>
      </w:r>
      <w:r>
        <w:rPr>
          <w:rFonts w:ascii="Times New Roman" w:hAnsi="Times New Roman" w:cs="Times New Roman"/>
        </w:rPr>
        <w:t xml:space="preserve"> </w:t>
      </w:r>
      <w:r w:rsidRPr="00CF3F64">
        <w:rPr>
          <w:rFonts w:ascii="Times New Roman" w:hAnsi="Times New Roman" w:cs="Times New Roman"/>
        </w:rPr>
        <w:t>Daugavas kanālam, Ādažu novada pašvaldības aģentūra “Carnikavas komunālserviss”</w:t>
      </w:r>
      <w:r>
        <w:rPr>
          <w:rFonts w:ascii="Times New Roman" w:hAnsi="Times New Roman" w:cs="Times New Roman"/>
        </w:rPr>
        <w:t xml:space="preserve"> </w:t>
      </w:r>
      <w:r w:rsidRPr="00CF3F64">
        <w:rPr>
          <w:rFonts w:ascii="Times New Roman" w:hAnsi="Times New Roman" w:cs="Times New Roman"/>
        </w:rPr>
        <w:t>veica skarto zemes gabalu īpašumu apzināšanu un tika konstatēts, ka jaunā aizsargdambja trase skar 22 nekustamos īpašumus, t.sk. pašvaldībai piederošos 4 īpašumus (skatīt pielikums Nr.1 Zemes gabala tabula). Kā arī tika veikta aptauja ar skartajiem zemes gabala īpašniekiem par jaunā aizsargdambja izbūvi. Trīs zemes gabala īpašumiem mūsu rīcībā ir pieejama tikai deklarēta adrese</w:t>
      </w:r>
      <w:r>
        <w:rPr>
          <w:rFonts w:ascii="Times New Roman" w:hAnsi="Times New Roman" w:cs="Times New Roman"/>
        </w:rPr>
        <w:t>,</w:t>
      </w:r>
      <w:r w:rsidRPr="00CF3F64">
        <w:rPr>
          <w:rFonts w:ascii="Times New Roman" w:hAnsi="Times New Roman" w:cs="Times New Roman"/>
        </w:rPr>
        <w:t xml:space="preserve"> līdz ar to</w:t>
      </w:r>
      <w:r>
        <w:rPr>
          <w:rFonts w:ascii="Times New Roman" w:hAnsi="Times New Roman" w:cs="Times New Roman"/>
        </w:rPr>
        <w:t>,</w:t>
      </w:r>
      <w:r w:rsidRPr="00CF3F64">
        <w:rPr>
          <w:rFonts w:ascii="Times New Roman" w:hAnsi="Times New Roman" w:cs="Times New Roman"/>
        </w:rPr>
        <w:t xml:space="preserve"> ir izsūtītas ierakstītas vēstules ar lūgumu sazināties ar Ādažu</w:t>
      </w:r>
      <w:r>
        <w:rPr>
          <w:rFonts w:ascii="Times New Roman" w:hAnsi="Times New Roman" w:cs="Times New Roman"/>
        </w:rPr>
        <w:t xml:space="preserve"> novada</w:t>
      </w:r>
      <w:r w:rsidRPr="00CF3F64">
        <w:rPr>
          <w:rFonts w:ascii="Times New Roman" w:hAnsi="Times New Roman" w:cs="Times New Roman"/>
        </w:rPr>
        <w:t xml:space="preserve"> pašvaldības aģentūras “Carnikavas komunālserviss” speciālistiem. </w:t>
      </w:r>
    </w:p>
    <w:p w14:paraId="79CD135C" w14:textId="77777777" w:rsidR="009A05D8" w:rsidRPr="00CF3F64" w:rsidRDefault="009A05D8" w:rsidP="009A05D8">
      <w:pPr>
        <w:jc w:val="both"/>
        <w:rPr>
          <w:rFonts w:ascii="Times New Roman" w:hAnsi="Times New Roman" w:cs="Times New Roman"/>
        </w:rPr>
      </w:pPr>
    </w:p>
    <w:p w14:paraId="4B6CB472" w14:textId="77777777" w:rsidR="009A05D8" w:rsidRPr="00CF3F64" w:rsidRDefault="009A05D8" w:rsidP="009A05D8">
      <w:pPr>
        <w:jc w:val="both"/>
        <w:rPr>
          <w:rFonts w:ascii="Times New Roman" w:hAnsi="Times New Roman" w:cs="Times New Roman"/>
        </w:rPr>
      </w:pPr>
      <w:r w:rsidRPr="00CF3F64">
        <w:rPr>
          <w:rFonts w:ascii="Times New Roman" w:hAnsi="Times New Roman" w:cs="Times New Roman"/>
        </w:rPr>
        <w:t xml:space="preserve">No apzinātajiem zemes gabala īpašniekiem par jaunā aizsargdambja izbūvi viņu zemes gabalā un iespējamo īpašuma vienību pārdošanu: </w:t>
      </w:r>
    </w:p>
    <w:p w14:paraId="2453555A" w14:textId="78BF865B" w:rsidR="009A05D8" w:rsidRPr="00CF3F64" w:rsidRDefault="009A05D8" w:rsidP="009A05D8">
      <w:pPr>
        <w:pStyle w:val="ListParagraph"/>
        <w:numPr>
          <w:ilvl w:val="0"/>
          <w:numId w:val="3"/>
        </w:numPr>
      </w:pPr>
      <w:r w:rsidRPr="00CF3F64">
        <w:t xml:space="preserve">piekrīt </w:t>
      </w:r>
      <w:r w:rsidR="00FA2B5F">
        <w:t>4</w:t>
      </w:r>
      <w:r w:rsidRPr="00CF3F64">
        <w:t>;</w:t>
      </w:r>
    </w:p>
    <w:p w14:paraId="2BFE32AA" w14:textId="669244AC" w:rsidR="009A05D8" w:rsidRPr="00CF3F64" w:rsidRDefault="009A05D8" w:rsidP="009A05D8">
      <w:pPr>
        <w:pStyle w:val="ListParagraph"/>
        <w:numPr>
          <w:ilvl w:val="0"/>
          <w:numId w:val="3"/>
        </w:numPr>
      </w:pPr>
      <w:r w:rsidRPr="00CF3F64">
        <w:t xml:space="preserve">neatbalsta </w:t>
      </w:r>
      <w:r w:rsidR="00FA2B5F">
        <w:t>5</w:t>
      </w:r>
      <w:r w:rsidRPr="00CF3F64">
        <w:t>;</w:t>
      </w:r>
    </w:p>
    <w:p w14:paraId="51EA7CD9" w14:textId="14615ED1" w:rsidR="009A05D8" w:rsidRPr="00CF3F64" w:rsidRDefault="009A05D8" w:rsidP="009A05D8">
      <w:pPr>
        <w:pStyle w:val="ListParagraph"/>
        <w:numPr>
          <w:ilvl w:val="0"/>
          <w:numId w:val="3"/>
        </w:numPr>
      </w:pPr>
      <w:r w:rsidRPr="00CF3F64">
        <w:t xml:space="preserve">konkrētu atbildi nevar sniegt </w:t>
      </w:r>
      <w:r w:rsidR="00FA2B5F">
        <w:t>7</w:t>
      </w:r>
      <w:r w:rsidRPr="00CF3F64">
        <w:t>.</w:t>
      </w:r>
    </w:p>
    <w:p w14:paraId="21435F3A" w14:textId="77777777" w:rsidR="00BD2221" w:rsidRDefault="00BD2221" w:rsidP="009A05D8">
      <w:pPr>
        <w:jc w:val="both"/>
        <w:rPr>
          <w:rFonts w:ascii="Times New Roman" w:hAnsi="Times New Roman" w:cs="Times New Roman"/>
        </w:rPr>
      </w:pPr>
    </w:p>
    <w:p w14:paraId="2BC4698C" w14:textId="08EFF1BD" w:rsidR="009A05D8" w:rsidRPr="00CF3F64" w:rsidRDefault="009A05D8" w:rsidP="009A05D8">
      <w:pPr>
        <w:jc w:val="both"/>
        <w:rPr>
          <w:rFonts w:ascii="Times New Roman" w:hAnsi="Times New Roman" w:cs="Times New Roman"/>
        </w:rPr>
      </w:pPr>
      <w:r w:rsidRPr="00CF3F64">
        <w:rPr>
          <w:rFonts w:ascii="Times New Roman" w:hAnsi="Times New Roman" w:cs="Times New Roman"/>
        </w:rPr>
        <w:t>Indikatīvās izmaksas, kas varētu rasties pašvaldībai</w:t>
      </w:r>
      <w:r>
        <w:rPr>
          <w:rFonts w:ascii="Times New Roman" w:hAnsi="Times New Roman" w:cs="Times New Roman"/>
        </w:rPr>
        <w:t>,</w:t>
      </w:r>
      <w:r w:rsidRPr="00CF3F64">
        <w:rPr>
          <w:rFonts w:ascii="Times New Roman" w:hAnsi="Times New Roman" w:cs="Times New Roman"/>
        </w:rPr>
        <w:t xml:space="preserve"> atpērkot zemes vienības no zemes </w:t>
      </w:r>
      <w:r>
        <w:rPr>
          <w:rFonts w:ascii="Times New Roman" w:hAnsi="Times New Roman" w:cs="Times New Roman"/>
        </w:rPr>
        <w:t xml:space="preserve">gabalu </w:t>
      </w:r>
      <w:r w:rsidRPr="00CF3F64">
        <w:rPr>
          <w:rFonts w:ascii="Times New Roman" w:hAnsi="Times New Roman" w:cs="Times New Roman"/>
        </w:rPr>
        <w:t>īpašniekiem</w:t>
      </w:r>
      <w:r>
        <w:rPr>
          <w:rFonts w:ascii="Times New Roman" w:hAnsi="Times New Roman" w:cs="Times New Roman"/>
        </w:rPr>
        <w:t>,</w:t>
      </w:r>
      <w:r w:rsidRPr="00CF3F64">
        <w:rPr>
          <w:rFonts w:ascii="Times New Roman" w:hAnsi="Times New Roman" w:cs="Times New Roman"/>
        </w:rPr>
        <w:t xml:space="preserve"> būtu </w:t>
      </w:r>
      <w:r w:rsidR="009B22C7">
        <w:rPr>
          <w:rFonts w:ascii="Times New Roman" w:hAnsi="Times New Roman" w:cs="Times New Roman"/>
        </w:rPr>
        <w:t>līdz</w:t>
      </w:r>
      <w:r w:rsidRPr="00CF3F64">
        <w:rPr>
          <w:rFonts w:ascii="Times New Roman" w:hAnsi="Times New Roman" w:cs="Times New Roman"/>
        </w:rPr>
        <w:t xml:space="preserve"> 1</w:t>
      </w:r>
      <w:r w:rsidR="00787934">
        <w:rPr>
          <w:rFonts w:ascii="Times New Roman" w:hAnsi="Times New Roman" w:cs="Times New Roman"/>
        </w:rPr>
        <w:t>8</w:t>
      </w:r>
      <w:r w:rsidRPr="00CF3F64">
        <w:rPr>
          <w:rFonts w:ascii="Times New Roman" w:hAnsi="Times New Roman" w:cs="Times New Roman"/>
        </w:rPr>
        <w:t xml:space="preserve">0 000 </w:t>
      </w:r>
      <w:r w:rsidRPr="005F1725">
        <w:rPr>
          <w:rFonts w:ascii="Times New Roman" w:hAnsi="Times New Roman" w:cs="Times New Roman"/>
          <w:i/>
          <w:iCs/>
        </w:rPr>
        <w:t>euro</w:t>
      </w:r>
      <w:r w:rsidRPr="00CF3F64">
        <w:rPr>
          <w:rFonts w:ascii="Times New Roman" w:hAnsi="Times New Roman" w:cs="Times New Roman"/>
        </w:rPr>
        <w:t xml:space="preserve"> (t.sk. zemes ierīcības projekti un nekustamā īpašuma novērtējums) apmērā. </w:t>
      </w:r>
      <w:r>
        <w:rPr>
          <w:rFonts w:ascii="Times New Roman" w:hAnsi="Times New Roman" w:cs="Times New Roman"/>
        </w:rPr>
        <w:t xml:space="preserve">Finansējuma apmērs tiks precizēts būvprojekta izstrādes laikā un pēc sertificētu vērtētāju atzinuma saņemšanas. </w:t>
      </w:r>
    </w:p>
    <w:p w14:paraId="2911FC19" w14:textId="77777777" w:rsidR="009A05D8" w:rsidRDefault="009A05D8" w:rsidP="009A05D8">
      <w:pPr>
        <w:jc w:val="both"/>
        <w:rPr>
          <w:rFonts w:ascii="Times New Roman" w:hAnsi="Times New Roman" w:cs="Times New Roman"/>
        </w:rPr>
      </w:pPr>
    </w:p>
    <w:p w14:paraId="5BCF5BEA" w14:textId="77777777" w:rsidR="00D64F67" w:rsidRDefault="00D64F67" w:rsidP="009A05D8">
      <w:pPr>
        <w:jc w:val="both"/>
        <w:rPr>
          <w:rFonts w:ascii="Times New Roman" w:hAnsi="Times New Roman" w:cs="Times New Roman"/>
        </w:rPr>
      </w:pPr>
    </w:p>
    <w:p w14:paraId="32011590" w14:textId="5775C33A" w:rsidR="009A05D8" w:rsidRPr="00CF3F64" w:rsidRDefault="009A05D8" w:rsidP="009A05D8">
      <w:pPr>
        <w:jc w:val="both"/>
        <w:rPr>
          <w:rFonts w:ascii="Times New Roman" w:hAnsi="Times New Roman" w:cs="Times New Roman"/>
        </w:rPr>
      </w:pPr>
      <w:r w:rsidRPr="00CF3F64">
        <w:rPr>
          <w:rFonts w:ascii="Times New Roman" w:hAnsi="Times New Roman" w:cs="Times New Roman"/>
        </w:rPr>
        <w:lastRenderedPageBreak/>
        <w:t>Aspekti, kas jāņem vērā, organizējot zemes īpašumu atpirkšanas procesu:</w:t>
      </w:r>
    </w:p>
    <w:p w14:paraId="6EA4FDEA" w14:textId="2A741077" w:rsidR="009A05D8" w:rsidRDefault="009A05D8" w:rsidP="009A05D8">
      <w:pPr>
        <w:pStyle w:val="ListParagraph"/>
        <w:numPr>
          <w:ilvl w:val="0"/>
          <w:numId w:val="3"/>
        </w:numPr>
      </w:pPr>
      <w:r>
        <w:t xml:space="preserve">izmaksas, kas radīsies atspēkot zemes īpašuma vienības, kas skar dambju izbūves teritorijas, būtiski sadārdzinās Projekta izmaksas, kā arī ievērojami paildzinās Projekta īstenošanas laika grafiku, ņemot vērā, ka jebkura zemes vienības iegāde ir saistāma ar zemes ierīces projekta izstrādi, vērtēšanas nepieciešamību, saskaņojumiem ar zemes īpašniekiem, attiecīgu domes lēmumu pieņemšanu, darījumu sagatavošanu un noslēgšanu, tiesību reģistrēšanu Nekustamā īpašuma valsts kadastra informācijas sistēmā, zemesgrāmatā, u.c. nosacījumiem. Zemes atpirkšana radīs būtisku finansiālu slogu pašvaldības budžetam arī tāpēc, ka jebkuras iegādes saistītas ar pirkuma (vai maiņas) darījuma noformēšanas izmaksām, kā arī Valsts zemes dienesta pakalpojumu izmaksām, valsts un kancelejas nodevu apmaksu darījumu nostiprināšanai zemesgrāmatā utt.; </w:t>
      </w:r>
      <w:r w:rsidR="00BD2221">
        <w:t>Gadījumos, kad personas nepiekritīs atsavināt zemes gabalu labprātīgi, p</w:t>
      </w:r>
      <w:r w:rsidR="00BD2221" w:rsidRPr="00BD2221">
        <w:t>ašvaldība</w:t>
      </w:r>
      <w:r w:rsidR="00BD2221">
        <w:t xml:space="preserve">i būs jāpieņem </w:t>
      </w:r>
      <w:r w:rsidR="00BD2221" w:rsidRPr="00BD2221">
        <w:t>lēmum</w:t>
      </w:r>
      <w:r w:rsidR="00BD2221">
        <w:t>s</w:t>
      </w:r>
      <w:r w:rsidR="00BD2221" w:rsidRPr="00BD2221">
        <w:t xml:space="preserve"> ar lūgumu Ministru kabinetam iesniegt izskatīšanai Saeimā likumprojektu par attiecīgā nekustamā īpašuma atsavināšanu</w:t>
      </w:r>
      <w:r w:rsidR="00BD2221">
        <w:t xml:space="preserve">.    </w:t>
      </w:r>
    </w:p>
    <w:p w14:paraId="4AADFA96" w14:textId="77777777" w:rsidR="009A05D8" w:rsidRDefault="009A05D8" w:rsidP="009A05D8">
      <w:pPr>
        <w:pStyle w:val="ListParagraph"/>
        <w:numPr>
          <w:ilvl w:val="0"/>
          <w:numId w:val="3"/>
        </w:numPr>
      </w:pPr>
      <w:r>
        <w:t>būtiski palielināsies administratīvais slogs pašvaldības darbiniekiem, ņemot vērā, ka, iegādājoties zemes vienības, var rasties problēmas ar dažādiem īpašumu apgrūtinājumiem, zemes vienības kadastrālās uzmērīšanas lietas  sakritības izvērtējuma nepieciešamību atbilstoši faktiskajam stāvoklim dabā. Gadījumos, ja tiks konstatētas neatbilstības, būs jāapsver, vai un kā nelikumīgās darbības legalizēt. Jāņem vērā, ka šādu lēmumu pieņemšana saistās ar izmaksām, kas saistītas ar jaunas kadastrālās lietas sagatavošanu. Turklāt, iegādājoties nekustamo īpašumu, nepieciešams pārliecināties par tā tehniskajiem riskiem, jābūt izvērtētai īpašumam pienākošo komunikāciju specifikai – elektrības, ūdens, kanalizācijas un gāzes pieslēgumiem u.c.;</w:t>
      </w:r>
    </w:p>
    <w:p w14:paraId="0F731AA5" w14:textId="77777777" w:rsidR="009A05D8" w:rsidRDefault="009A05D8" w:rsidP="009A05D8">
      <w:pPr>
        <w:pStyle w:val="ListParagraph"/>
        <w:numPr>
          <w:ilvl w:val="0"/>
          <w:numId w:val="3"/>
        </w:numPr>
      </w:pPr>
      <w:r>
        <w:t>tiks apgrūtināts vienošanās slēgšanas process ar zemes īpašniekiem.</w:t>
      </w:r>
    </w:p>
    <w:p w14:paraId="4DD1F0BA" w14:textId="77777777" w:rsidR="009A05D8" w:rsidRDefault="009A05D8" w:rsidP="009A05D8">
      <w:pPr>
        <w:jc w:val="both"/>
        <w:rPr>
          <w:rFonts w:ascii="Times New Roman" w:hAnsi="Times New Roman" w:cs="Times New Roman"/>
        </w:rPr>
      </w:pPr>
    </w:p>
    <w:p w14:paraId="0A0CDFAC" w14:textId="77777777" w:rsidR="009A05D8" w:rsidRPr="00CF3F64" w:rsidRDefault="009A05D8" w:rsidP="009A05D8">
      <w:pPr>
        <w:jc w:val="both"/>
        <w:rPr>
          <w:rFonts w:ascii="Times New Roman" w:hAnsi="Times New Roman" w:cs="Times New Roman"/>
        </w:rPr>
      </w:pPr>
      <w:r>
        <w:rPr>
          <w:rFonts w:ascii="Times New Roman" w:hAnsi="Times New Roman" w:cs="Times New Roman"/>
        </w:rPr>
        <w:t>S</w:t>
      </w:r>
      <w:r w:rsidRPr="00CF3F64">
        <w:rPr>
          <w:rFonts w:ascii="Times New Roman" w:hAnsi="Times New Roman" w:cs="Times New Roman"/>
        </w:rPr>
        <w:t>askaņā ar Projekta nosacījumiem, lai īstenotu Projektu, pirms tā iesniegšanas Centrālajā finanšu un līgumu aģentūrā (turpmāk – CFLA), būs jānodrošina šādu dokumentu iesniegšana:</w:t>
      </w:r>
    </w:p>
    <w:p w14:paraId="2AED83A1" w14:textId="77777777" w:rsidR="009A05D8" w:rsidRPr="00CF3F64" w:rsidRDefault="009A05D8" w:rsidP="009A05D8">
      <w:pPr>
        <w:pStyle w:val="ListParagraph"/>
        <w:numPr>
          <w:ilvl w:val="0"/>
          <w:numId w:val="3"/>
        </w:numPr>
      </w:pPr>
      <w:r w:rsidRPr="00CF3F64">
        <w:t>Gaujas upes hidrauliskais modelis (posmā no Gaujas upes ietekas jūrā līdz Ādažu, Saulkrastu un Siguldas novada robežai);</w:t>
      </w:r>
    </w:p>
    <w:p w14:paraId="74DF8F87" w14:textId="77777777" w:rsidR="009A05D8" w:rsidRPr="00CF3F64" w:rsidRDefault="009A05D8" w:rsidP="009A05D8">
      <w:pPr>
        <w:pStyle w:val="ListParagraph"/>
        <w:numPr>
          <w:ilvl w:val="0"/>
          <w:numId w:val="3"/>
        </w:numPr>
      </w:pPr>
      <w:r w:rsidRPr="00CF3F64">
        <w:t>Ietekmes uz tautsaimniecību novērtējums, t.sk. izmaksu un ieguvumu analīzes novērtējums.</w:t>
      </w:r>
    </w:p>
    <w:p w14:paraId="3F92184B" w14:textId="77777777" w:rsidR="009A05D8" w:rsidRPr="00CF3F64" w:rsidRDefault="009A05D8" w:rsidP="009A05D8">
      <w:pPr>
        <w:jc w:val="both"/>
        <w:rPr>
          <w:rFonts w:ascii="Times New Roman" w:hAnsi="Times New Roman" w:cs="Times New Roman"/>
        </w:rPr>
      </w:pPr>
      <w:r w:rsidRPr="00CF3F64">
        <w:rPr>
          <w:rFonts w:ascii="Times New Roman" w:hAnsi="Times New Roman" w:cs="Times New Roman"/>
        </w:rPr>
        <w:t xml:space="preserve">Lai nodrošinātu augstāk minēto dokumentu sagatavošanu, Ādažu novada pašvaldība </w:t>
      </w:r>
      <w:r w:rsidRPr="00CF3F64">
        <w:rPr>
          <w:rFonts w:ascii="Times New Roman" w:hAnsi="Times New Roman" w:cs="Times New Roman"/>
        </w:rPr>
        <w:br/>
        <w:t>25.</w:t>
      </w:r>
      <w:r>
        <w:rPr>
          <w:rFonts w:ascii="Times New Roman" w:hAnsi="Times New Roman" w:cs="Times New Roman"/>
        </w:rPr>
        <w:t>04.2024.</w:t>
      </w:r>
      <w:r w:rsidRPr="00CF3F64">
        <w:rPr>
          <w:rFonts w:ascii="Times New Roman" w:hAnsi="Times New Roman" w:cs="Times New Roman"/>
        </w:rPr>
        <w:t xml:space="preserve"> noslēdza Līgumu Nr. JUR 2024/04/461 </w:t>
      </w:r>
      <w:r w:rsidRPr="00CF3F64">
        <w:rPr>
          <w:rFonts w:ascii="Times New Roman" w:hAnsi="Times New Roman" w:cs="Times New Roman"/>
          <w:i/>
          <w:iCs/>
        </w:rPr>
        <w:t>“Par Gaujas upes hidrauliskā modeļa un ietekmes uz tautsaimniecību novērtējuma izstrādi”,</w:t>
      </w:r>
      <w:r w:rsidRPr="00CF3F64">
        <w:rPr>
          <w:rFonts w:ascii="Times New Roman" w:hAnsi="Times New Roman" w:cs="Times New Roman"/>
        </w:rPr>
        <w:t xml:space="preserve"> kura īstenošanas termiņš paredzēts 9 (deviņi) mēneši un kopējā summa 47 900 (četrdesmit septiņi tūkstoši deviņi simti </w:t>
      </w:r>
      <w:r w:rsidRPr="00CF3F64">
        <w:rPr>
          <w:rFonts w:ascii="Times New Roman" w:hAnsi="Times New Roman" w:cs="Times New Roman"/>
          <w:i/>
          <w:iCs/>
        </w:rPr>
        <w:t>euro</w:t>
      </w:r>
      <w:r w:rsidRPr="00CF3F64">
        <w:rPr>
          <w:rFonts w:ascii="Times New Roman" w:hAnsi="Times New Roman" w:cs="Times New Roman"/>
        </w:rPr>
        <w:t xml:space="preserve"> 00 </w:t>
      </w:r>
      <w:r w:rsidRPr="00CF3F64">
        <w:rPr>
          <w:rFonts w:ascii="Times New Roman" w:hAnsi="Times New Roman" w:cs="Times New Roman"/>
          <w:i/>
          <w:iCs/>
        </w:rPr>
        <w:t>euro</w:t>
      </w:r>
      <w:r w:rsidRPr="00CF3F64">
        <w:rPr>
          <w:rFonts w:ascii="Times New Roman" w:hAnsi="Times New Roman" w:cs="Times New Roman"/>
        </w:rPr>
        <w:t xml:space="preserve"> centi) apmērā, bez pievienotās vērtības nodokļa. </w:t>
      </w:r>
    </w:p>
    <w:p w14:paraId="62BABE99" w14:textId="781995AE" w:rsidR="009A05D8" w:rsidRDefault="009A05D8" w:rsidP="009A05D8">
      <w:pPr>
        <w:spacing w:before="100" w:beforeAutospacing="1" w:after="100" w:afterAutospacing="1"/>
        <w:jc w:val="both"/>
        <w:rPr>
          <w:rFonts w:ascii="Times New Roman" w:hAnsi="Times New Roman" w:cs="Times New Roman"/>
        </w:rPr>
      </w:pPr>
      <w:r>
        <w:rPr>
          <w:rFonts w:ascii="Times New Roman" w:hAnsi="Times New Roman" w:cs="Times New Roman"/>
        </w:rPr>
        <w:t>Projekts atbilst Attīstības programmas (2021. - 2027.) vidējā termiņa prioritātēm:</w:t>
      </w:r>
    </w:p>
    <w:p w14:paraId="312EED1E" w14:textId="77777777" w:rsidR="009A05D8" w:rsidRDefault="009A05D8" w:rsidP="009A05D8">
      <w:pPr>
        <w:numPr>
          <w:ilvl w:val="0"/>
          <w:numId w:val="7"/>
        </w:numPr>
        <w:ind w:left="426"/>
        <w:contextualSpacing/>
        <w:jc w:val="both"/>
        <w:rPr>
          <w:rFonts w:ascii="Times New Roman" w:hAnsi="Times New Roman" w:cs="Times New Roman"/>
          <w:b/>
          <w:bCs/>
        </w:rPr>
      </w:pPr>
      <w:r>
        <w:rPr>
          <w:rFonts w:ascii="Times New Roman" w:hAnsi="Times New Roman" w:cs="Times New Roman"/>
          <w:b/>
          <w:bCs/>
        </w:rPr>
        <w:t xml:space="preserve"> “VTP2: Darbspējīgas polderu un citas meliorācijas sistēmas”</w:t>
      </w:r>
      <w:r>
        <w:rPr>
          <w:rFonts w:ascii="Times New Roman" w:hAnsi="Times New Roman" w:cs="Times New Roman"/>
        </w:rPr>
        <w:t xml:space="preserve">: </w:t>
      </w:r>
    </w:p>
    <w:p w14:paraId="704B6333" w14:textId="77777777" w:rsidR="009A05D8" w:rsidRDefault="009A05D8" w:rsidP="009A05D8">
      <w:pPr>
        <w:pStyle w:val="ListParagraph"/>
        <w:numPr>
          <w:ilvl w:val="1"/>
          <w:numId w:val="8"/>
        </w:numPr>
        <w:ind w:left="851"/>
        <w:rPr>
          <w:b/>
          <w:bCs/>
        </w:rPr>
      </w:pPr>
      <w:r>
        <w:rPr>
          <w:b/>
          <w:bCs/>
        </w:rPr>
        <w:t>“U2.1.1: Uzturēt polderu teritorijas”</w:t>
      </w:r>
      <w:r>
        <w:t>:</w:t>
      </w:r>
      <w:r>
        <w:rPr>
          <w:b/>
          <w:bCs/>
        </w:rPr>
        <w:t xml:space="preserve"> </w:t>
      </w:r>
    </w:p>
    <w:p w14:paraId="17298A6D" w14:textId="77777777" w:rsidR="009A05D8" w:rsidRDefault="009A05D8" w:rsidP="009A05D8">
      <w:pPr>
        <w:numPr>
          <w:ilvl w:val="2"/>
          <w:numId w:val="7"/>
        </w:numPr>
        <w:spacing w:after="120"/>
        <w:ind w:left="1418"/>
        <w:contextualSpacing/>
        <w:jc w:val="both"/>
        <w:rPr>
          <w:rFonts w:ascii="Times New Roman" w:hAnsi="Times New Roman" w:cs="Times New Roman"/>
          <w:b/>
          <w:bCs/>
        </w:rPr>
      </w:pPr>
      <w:r>
        <w:rPr>
          <w:rFonts w:ascii="Times New Roman" w:hAnsi="Times New Roman" w:cs="Times New Roman"/>
        </w:rPr>
        <w:t>“Ā2.1.1.3. Pretplūdu aizsargbūvju būvniecība no Kadagas tilta līdz Gaujas -Daugavas kanālam (t.sk. sūkņu stacija) (Viena kārta no pasākuma Nr. Ā2.1.1.4.)”;</w:t>
      </w:r>
    </w:p>
    <w:p w14:paraId="2FB0247B" w14:textId="77777777" w:rsidR="009A05D8" w:rsidRDefault="009A05D8" w:rsidP="009A05D8">
      <w:pPr>
        <w:numPr>
          <w:ilvl w:val="2"/>
          <w:numId w:val="7"/>
        </w:numPr>
        <w:ind w:left="1418"/>
        <w:contextualSpacing/>
        <w:jc w:val="both"/>
        <w:rPr>
          <w:rFonts w:ascii="Times New Roman" w:hAnsi="Times New Roman" w:cs="Times New Roman"/>
          <w:b/>
          <w:bCs/>
        </w:rPr>
      </w:pPr>
      <w:r>
        <w:rPr>
          <w:rFonts w:ascii="Times New Roman" w:hAnsi="Times New Roman" w:cs="Times New Roman"/>
        </w:rPr>
        <w:t>“Ā2.1.1.4. Īstenots SAM 2.1.3.2. pasākuma “Nacionālas nozīmes plūdu un krasta erozijas pasākumi” projekts Ādažu novadā”.</w:t>
      </w:r>
    </w:p>
    <w:p w14:paraId="137454F5" w14:textId="77777777" w:rsidR="009A05D8" w:rsidRDefault="009A05D8" w:rsidP="009A05D8">
      <w:pPr>
        <w:pStyle w:val="ListParagraph"/>
        <w:numPr>
          <w:ilvl w:val="1"/>
          <w:numId w:val="8"/>
        </w:numPr>
        <w:ind w:left="851"/>
        <w:rPr>
          <w:b/>
          <w:bCs/>
        </w:rPr>
      </w:pPr>
      <w:r>
        <w:rPr>
          <w:b/>
          <w:bCs/>
        </w:rPr>
        <w:t>“U2.1.3: Novērst / mazināt plūdu riskus”</w:t>
      </w:r>
      <w:r>
        <w:t>:</w:t>
      </w:r>
    </w:p>
    <w:p w14:paraId="70EBFF69" w14:textId="77777777" w:rsidR="009A05D8" w:rsidRDefault="009A05D8" w:rsidP="009A05D8">
      <w:pPr>
        <w:pStyle w:val="ListParagraph"/>
        <w:numPr>
          <w:ilvl w:val="0"/>
          <w:numId w:val="9"/>
        </w:numPr>
        <w:ind w:left="1418"/>
      </w:pPr>
      <w:r>
        <w:t>“Ā2.1.3.1. Hidroloģiskā modeļa izstrāde un nepieciešamo pasākumu veikšana plūdu risku mazināšanai”.</w:t>
      </w:r>
    </w:p>
    <w:p w14:paraId="28B25921" w14:textId="77777777" w:rsidR="009A05D8" w:rsidRDefault="009A05D8" w:rsidP="009A05D8">
      <w:pPr>
        <w:pStyle w:val="ListParagraph"/>
        <w:numPr>
          <w:ilvl w:val="0"/>
          <w:numId w:val="8"/>
        </w:numPr>
      </w:pPr>
      <w:r>
        <w:rPr>
          <w:b/>
          <w:bCs/>
        </w:rPr>
        <w:t>“VTP4: Aizsargāta un sakopta dabas vide brīvā laika pavadīšanas iespējām dabā”</w:t>
      </w:r>
      <w:r>
        <w:t xml:space="preserve">: </w:t>
      </w:r>
      <w:r>
        <w:rPr>
          <w:b/>
          <w:bCs/>
        </w:rPr>
        <w:t>“U4.1.1: Attīstīt rekreācijas infrastruktūru”</w:t>
      </w:r>
      <w:r>
        <w:t xml:space="preserve"> - “Ā4.1.1.1. Publiskas piekļūšanas vietas </w:t>
      </w:r>
      <w:r>
        <w:lastRenderedPageBreak/>
        <w:t xml:space="preserve">pašvaldībai piederošajās teritorijās pie publiskajiem ūdeņiem labiekārtošana, ūdens piesārņojuma mazināšana”. </w:t>
      </w:r>
    </w:p>
    <w:p w14:paraId="5D1215BD" w14:textId="77777777" w:rsidR="009A05D8" w:rsidRDefault="009A05D8" w:rsidP="009A05D8">
      <w:pPr>
        <w:jc w:val="both"/>
        <w:rPr>
          <w:rFonts w:ascii="Times New Roman" w:hAnsi="Times New Roman" w:cs="Times New Roman"/>
        </w:rPr>
      </w:pPr>
    </w:p>
    <w:p w14:paraId="19D8C9D5" w14:textId="77777777" w:rsidR="009A05D8" w:rsidRPr="00CF3F64" w:rsidRDefault="009A05D8" w:rsidP="009A05D8">
      <w:pPr>
        <w:jc w:val="both"/>
        <w:rPr>
          <w:rFonts w:ascii="Times New Roman" w:hAnsi="Times New Roman" w:cs="Times New Roman"/>
        </w:rPr>
      </w:pPr>
      <w:r>
        <w:rPr>
          <w:rFonts w:ascii="Times New Roman" w:hAnsi="Times New Roman" w:cs="Times New Roman"/>
        </w:rPr>
        <w:t>A</w:t>
      </w:r>
      <w:r w:rsidRPr="00CF3F64">
        <w:rPr>
          <w:rFonts w:ascii="Times New Roman" w:hAnsi="Times New Roman" w:cs="Times New Roman"/>
        </w:rPr>
        <w:t xml:space="preserve">tbalstot zemes vienību iegādi no zemes īpašniekiem, tiks uzsākta Projekta īstenošana, pamatojoties uz apbūves tiesību nostiprināšanu, nodrošinot, ka līdz Projekta noslēguma maksājuma pieprasījuma iesniegšanas brīdim zemes gabali nonāk pašvaldības īpašumā, taču pie Projekta iesniegšanas CFLA pievienojot starp pašvaldību un zemesgabalu īpašnieku noslēgtu līgumu. </w:t>
      </w:r>
    </w:p>
    <w:p w14:paraId="2CC39F83" w14:textId="77777777" w:rsidR="009A05D8" w:rsidRDefault="009A05D8" w:rsidP="009A05D8">
      <w:pPr>
        <w:jc w:val="both"/>
        <w:rPr>
          <w:rFonts w:ascii="Times New Roman" w:hAnsi="Times New Roman" w:cs="Times New Roman"/>
        </w:rPr>
      </w:pPr>
    </w:p>
    <w:p w14:paraId="67CB21BB" w14:textId="77777777" w:rsidR="009A05D8" w:rsidRPr="00CF3F64" w:rsidRDefault="009A05D8" w:rsidP="009A05D8">
      <w:pPr>
        <w:jc w:val="both"/>
        <w:rPr>
          <w:rFonts w:ascii="Times New Roman" w:hAnsi="Times New Roman" w:cs="Times New Roman"/>
        </w:rPr>
      </w:pPr>
      <w:r>
        <w:rPr>
          <w:rFonts w:ascii="Times New Roman" w:hAnsi="Times New Roman" w:cs="Times New Roman"/>
        </w:rPr>
        <w:t>N</w:t>
      </w:r>
      <w:r w:rsidRPr="00CF3F64">
        <w:rPr>
          <w:rFonts w:ascii="Times New Roman" w:hAnsi="Times New Roman" w:cs="Times New Roman"/>
        </w:rPr>
        <w:t xml:space="preserve">oraidot zemes vienību iegādi no zemes īpašniekiem, tiks pārtraukta Projekta idejas iesniegšana VARAM, par attiecīgo lēmumu informējot gan VARAM, gan CFLA, vienlaicīgi turpinot jau uzsākto iepirkuma realizāciju par hidrauliskā modeļa un tautsaimniecības analīzes izstrādi, rezultātā neīstenojot Projektu un nesasniedzot plānotos rezultatīvos rādītājus. </w:t>
      </w:r>
    </w:p>
    <w:p w14:paraId="76D9E529" w14:textId="77777777" w:rsidR="009A05D8" w:rsidRDefault="009A05D8" w:rsidP="009A05D8">
      <w:pPr>
        <w:jc w:val="both"/>
        <w:rPr>
          <w:rFonts w:ascii="Times New Roman" w:hAnsi="Times New Roman" w:cs="Times New Roman"/>
        </w:rPr>
      </w:pPr>
    </w:p>
    <w:p w14:paraId="20395B1F" w14:textId="78F773CD" w:rsidR="009A05D8" w:rsidRPr="00CF3F64" w:rsidRDefault="009A05D8" w:rsidP="009A05D8">
      <w:pPr>
        <w:jc w:val="both"/>
        <w:rPr>
          <w:rFonts w:ascii="Times New Roman" w:hAnsi="Times New Roman" w:cs="Times New Roman"/>
        </w:rPr>
      </w:pPr>
      <w:r w:rsidRPr="00CF3F64">
        <w:rPr>
          <w:rFonts w:ascii="Times New Roman" w:hAnsi="Times New Roman" w:cs="Times New Roman"/>
        </w:rPr>
        <w:t xml:space="preserve">Pamatojoties uz Pašvaldību likuma 4. panta pirmās daļas 2., 20 un 22. punktu, </w:t>
      </w:r>
      <w:r w:rsidR="006A2615" w:rsidRPr="006A2615">
        <w:rPr>
          <w:rFonts w:ascii="Times New Roman" w:hAnsi="Times New Roman" w:cs="Times New Roman"/>
        </w:rPr>
        <w:t>Sabiedrības vajadzībām nepieciešamā nekustamā īpašuma atsavināšanas likum</w:t>
      </w:r>
      <w:r w:rsidR="006A2615">
        <w:rPr>
          <w:rFonts w:ascii="Times New Roman" w:hAnsi="Times New Roman" w:cs="Times New Roman"/>
        </w:rPr>
        <w:t>a 2., 4. un 5. pantu,</w:t>
      </w:r>
      <w:r w:rsidR="006A2615" w:rsidRPr="006A2615">
        <w:rPr>
          <w:rFonts w:ascii="Times New Roman" w:hAnsi="Times New Roman" w:cs="Times New Roman"/>
        </w:rPr>
        <w:t xml:space="preserve"> </w:t>
      </w:r>
      <w:r w:rsidRPr="00CF3F64">
        <w:rPr>
          <w:rFonts w:ascii="Times New Roman" w:hAnsi="Times New Roman" w:cs="Times New Roman"/>
        </w:rPr>
        <w:t xml:space="preserve">kā arī Attīstības komitejas 12.06.2024. </w:t>
      </w:r>
      <w:r w:rsidR="006A2615">
        <w:rPr>
          <w:rFonts w:ascii="Times New Roman" w:hAnsi="Times New Roman" w:cs="Times New Roman"/>
        </w:rPr>
        <w:t xml:space="preserve">un Finanšu komitejas 19.06.2024. </w:t>
      </w:r>
      <w:r w:rsidRPr="00CF3F64">
        <w:rPr>
          <w:rFonts w:ascii="Times New Roman" w:hAnsi="Times New Roman" w:cs="Times New Roman"/>
        </w:rPr>
        <w:t>atzinumu, Ādažu novada pašvaldības dome</w:t>
      </w:r>
    </w:p>
    <w:p w14:paraId="5369663D" w14:textId="77777777" w:rsidR="009A05D8" w:rsidRPr="00CF3F64" w:rsidRDefault="009A05D8" w:rsidP="009A05D8">
      <w:pPr>
        <w:jc w:val="both"/>
        <w:rPr>
          <w:rFonts w:ascii="Times New Roman" w:hAnsi="Times New Roman" w:cs="Times New Roman"/>
          <w:b/>
        </w:rPr>
      </w:pPr>
    </w:p>
    <w:p w14:paraId="0D8411EC" w14:textId="77777777" w:rsidR="009A05D8" w:rsidRPr="00CF3F64" w:rsidRDefault="009A05D8" w:rsidP="00904CFC">
      <w:pPr>
        <w:jc w:val="center"/>
        <w:rPr>
          <w:rFonts w:ascii="Times New Roman" w:hAnsi="Times New Roman" w:cs="Times New Roman"/>
          <w:b/>
        </w:rPr>
      </w:pPr>
      <w:r w:rsidRPr="00CF3F64">
        <w:rPr>
          <w:rFonts w:ascii="Times New Roman" w:hAnsi="Times New Roman" w:cs="Times New Roman"/>
          <w:b/>
        </w:rPr>
        <w:t>NOLEMJ:</w:t>
      </w:r>
    </w:p>
    <w:p w14:paraId="1EB04375" w14:textId="77777777" w:rsidR="009A05D8" w:rsidRDefault="009A05D8" w:rsidP="009A05D8"/>
    <w:p w14:paraId="6B18A63C" w14:textId="77777777" w:rsidR="009A05D8" w:rsidRPr="00F02676" w:rsidRDefault="009A05D8" w:rsidP="009A05D8">
      <w:pPr>
        <w:pStyle w:val="ListParagraph"/>
        <w:numPr>
          <w:ilvl w:val="0"/>
          <w:numId w:val="10"/>
        </w:numPr>
      </w:pPr>
      <w:r w:rsidRPr="0025288D">
        <w:rPr>
          <w:bCs/>
        </w:rPr>
        <w:t>Konceptuāli atbalstīt Ādažu novada pašvaldības</w:t>
      </w:r>
      <w:r>
        <w:rPr>
          <w:bCs/>
        </w:rPr>
        <w:t xml:space="preserve"> dalības turpināšanu VARAM Eiropas Savienības kohēzijas politikas programmas 2021. - 2027.gadam specifiska atbalsta mērķa 2.1.3. </w:t>
      </w:r>
      <w:r w:rsidRPr="00834759">
        <w:rPr>
          <w:bCs/>
          <w:i/>
          <w:iCs/>
        </w:rPr>
        <w:t>“Veicināt pielāgošanos klimata pārmaiņām, risku novēršanu un noturību pret katastrofām”</w:t>
      </w:r>
      <w:r>
        <w:rPr>
          <w:bCs/>
        </w:rPr>
        <w:t xml:space="preserve"> pasākumā 2.1.3.2. </w:t>
      </w:r>
      <w:r w:rsidRPr="00834759">
        <w:rPr>
          <w:bCs/>
          <w:i/>
          <w:iCs/>
        </w:rPr>
        <w:t>“Nacionālas nozīmes plūdu un krasta erozijas pasākumi”</w:t>
      </w:r>
      <w:r>
        <w:rPr>
          <w:bCs/>
        </w:rPr>
        <w:t xml:space="preserve"> ar projektu </w:t>
      </w:r>
      <w:r w:rsidRPr="00375ACA">
        <w:rPr>
          <w:bCs/>
          <w:i/>
          <w:iCs/>
        </w:rPr>
        <w:t>“Jauna aizsargdambja un sūkņu stacijas izbūve, Gaujas upes kreisā krasta nostiprinājums Ādažu novadā”</w:t>
      </w:r>
      <w:r>
        <w:rPr>
          <w:bCs/>
          <w:i/>
          <w:iCs/>
        </w:rPr>
        <w:t>,</w:t>
      </w:r>
      <w:r>
        <w:rPr>
          <w:bCs/>
        </w:rPr>
        <w:t xml:space="preserve"> atbalstot Projekta pieteikuma iesniegšanu CFLA;</w:t>
      </w:r>
    </w:p>
    <w:p w14:paraId="2BAE379F" w14:textId="25BCC789" w:rsidR="009A05D8" w:rsidRDefault="009A05D8" w:rsidP="009A05D8">
      <w:pPr>
        <w:pStyle w:val="ListParagraph"/>
        <w:numPr>
          <w:ilvl w:val="0"/>
          <w:numId w:val="10"/>
        </w:numPr>
      </w:pPr>
      <w:r w:rsidRPr="00F02676">
        <w:t>Konceptuāli</w:t>
      </w:r>
      <w:r w:rsidR="009136DD">
        <w:t xml:space="preserve"> </w:t>
      </w:r>
      <w:r w:rsidRPr="00132562">
        <w:rPr>
          <w:b/>
          <w:bCs/>
        </w:rPr>
        <w:t>atbalstīt zemes gabalu īpašumu iegādi</w:t>
      </w:r>
      <w:r w:rsidRPr="00F02676">
        <w:t xml:space="preserve"> atbilstoši potenciālā aizsargdambja trases novietojumam;</w:t>
      </w:r>
    </w:p>
    <w:p w14:paraId="58FC967C" w14:textId="089032FE" w:rsidR="009A05D8" w:rsidRDefault="009A05D8" w:rsidP="009A05D8">
      <w:pPr>
        <w:pStyle w:val="ListParagraph"/>
        <w:numPr>
          <w:ilvl w:val="0"/>
          <w:numId w:val="10"/>
        </w:numPr>
      </w:pPr>
      <w:r w:rsidRPr="00BE795F">
        <w:t>Atbalstīt finanšu līdzekļu ~1</w:t>
      </w:r>
      <w:r w:rsidR="004D7825">
        <w:t>8</w:t>
      </w:r>
      <w:r w:rsidRPr="00BE795F">
        <w:t xml:space="preserve">0 000 </w:t>
      </w:r>
      <w:r w:rsidRPr="00B518E6">
        <w:rPr>
          <w:i/>
          <w:iCs/>
        </w:rPr>
        <w:t>euro</w:t>
      </w:r>
      <w:r w:rsidRPr="00BE795F">
        <w:t xml:space="preserve"> apmērā iekļaušanu</w:t>
      </w:r>
      <w:r w:rsidR="005E16BA">
        <w:t xml:space="preserve"> </w:t>
      </w:r>
      <w:r w:rsidRPr="00BE795F">
        <w:t>Centrālās pārvaldes Attīstības un projektu nodaļas 2025. gada</w:t>
      </w:r>
      <w:r>
        <w:t xml:space="preserve"> </w:t>
      </w:r>
      <w:r w:rsidRPr="00BE795F">
        <w:t>budžeta tāmes projektā, lai nodrošinātu zemes īpašuma vienību atpirkšanu no zemes īpašniekiem</w:t>
      </w:r>
      <w:r>
        <w:t>, finansējuma sadalījumu un avotu precizējot Finanšu komitej</w:t>
      </w:r>
      <w:r w:rsidR="009136DD">
        <w:t>ā</w:t>
      </w:r>
      <w:r>
        <w:t>;</w:t>
      </w:r>
    </w:p>
    <w:p w14:paraId="6D25EA56" w14:textId="5A9CE895" w:rsidR="009A05D8" w:rsidRDefault="009A05D8" w:rsidP="009A05D8">
      <w:pPr>
        <w:pStyle w:val="ListParagraph"/>
        <w:numPr>
          <w:ilvl w:val="0"/>
          <w:numId w:val="10"/>
        </w:numPr>
      </w:pPr>
      <w:r w:rsidRPr="00B25626">
        <w:t xml:space="preserve">Domes priekšsēdētāja vietniekam attīstības jautājumos </w:t>
      </w:r>
      <w:r w:rsidR="0032679F">
        <w:t xml:space="preserve">piedalīties </w:t>
      </w:r>
      <w:r w:rsidRPr="00B25626">
        <w:t>sarunu procedūr</w:t>
      </w:r>
      <w:r w:rsidR="0032679F">
        <w:t>ās</w:t>
      </w:r>
      <w:r w:rsidRPr="00B25626">
        <w:t xml:space="preserve"> ar nekusta</w:t>
      </w:r>
      <w:r>
        <w:t>mo</w:t>
      </w:r>
      <w:r w:rsidRPr="00B25626">
        <w:t xml:space="preserve"> īpašum</w:t>
      </w:r>
      <w:r>
        <w:t>u</w:t>
      </w:r>
      <w:r w:rsidRPr="00B25626">
        <w:t xml:space="preserve"> īpašniek</w:t>
      </w:r>
      <w:r>
        <w:t>iem</w:t>
      </w:r>
      <w:r w:rsidRPr="00B25626">
        <w:t xml:space="preserve"> par iespēju pašvaldībai iegādāties </w:t>
      </w:r>
      <w:r>
        <w:t>Projekta īstenošanai nepieciešamo</w:t>
      </w:r>
      <w:r w:rsidRPr="00B25626">
        <w:t xml:space="preserve"> nekustam</w:t>
      </w:r>
      <w:r>
        <w:t>ā</w:t>
      </w:r>
      <w:r w:rsidRPr="00B25626">
        <w:t xml:space="preserve"> īpašum</w:t>
      </w:r>
      <w:r>
        <w:t>a daļu</w:t>
      </w:r>
      <w:r w:rsidRPr="00B25626">
        <w:t xml:space="preserve"> </w:t>
      </w:r>
      <w:r>
        <w:t xml:space="preserve">teritorijas labiekārtošanas </w:t>
      </w:r>
      <w:r w:rsidRPr="00B25626">
        <w:t>funkciju nodrošināšanai</w:t>
      </w:r>
      <w:r>
        <w:t>;</w:t>
      </w:r>
    </w:p>
    <w:p w14:paraId="629BD688" w14:textId="77777777" w:rsidR="009A05D8" w:rsidRDefault="009A05D8" w:rsidP="009A05D8">
      <w:pPr>
        <w:pStyle w:val="ListParagraph"/>
        <w:numPr>
          <w:ilvl w:val="0"/>
          <w:numId w:val="10"/>
        </w:numPr>
      </w:pPr>
      <w:r w:rsidRPr="00B25626">
        <w:t>Pašvaldības izpilddirektora</w:t>
      </w:r>
      <w:r>
        <w:t xml:space="preserve"> vietniecei </w:t>
      </w:r>
      <w:r w:rsidRPr="00B25626">
        <w:t>organizēt lēmuma izpildes kontroli</w:t>
      </w:r>
      <w:r>
        <w:t>.</w:t>
      </w:r>
    </w:p>
    <w:p w14:paraId="0F8211D3" w14:textId="77777777" w:rsidR="009A05D8" w:rsidRPr="00F02676" w:rsidRDefault="009A05D8" w:rsidP="009A05D8"/>
    <w:p w14:paraId="0BF28D25" w14:textId="77777777" w:rsidR="009A05D8" w:rsidRDefault="009A05D8" w:rsidP="009A05D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31D6E79" w14:textId="77777777" w:rsidR="009A05D8" w:rsidRDefault="009A05D8" w:rsidP="009A05D8">
      <w:pPr>
        <w:jc w:val="both"/>
        <w:rPr>
          <w:rFonts w:ascii="Times New Roman" w:hAnsi="Times New Roman" w:cs="Times New Roman"/>
          <w:noProof/>
        </w:rPr>
      </w:pPr>
    </w:p>
    <w:p w14:paraId="422D152A" w14:textId="77777777" w:rsidR="009A05D8" w:rsidRDefault="009A05D8" w:rsidP="009A05D8">
      <w:pPr>
        <w:jc w:val="both"/>
        <w:rPr>
          <w:rFonts w:ascii="Times New Roman" w:hAnsi="Times New Roman" w:cs="Times New Roman"/>
          <w:noProof/>
        </w:rPr>
      </w:pPr>
    </w:p>
    <w:p w14:paraId="5691B1A4" w14:textId="77777777" w:rsidR="009A05D8" w:rsidRDefault="009A05D8" w:rsidP="009A05D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E58C210" w14:textId="77777777" w:rsidR="009A05D8" w:rsidRDefault="009A05D8" w:rsidP="009A05D8">
      <w:pPr>
        <w:jc w:val="center"/>
        <w:rPr>
          <w:rFonts w:ascii="Times New Roman" w:hAnsi="Times New Roman" w:cs="Times New Roman"/>
        </w:rPr>
      </w:pPr>
    </w:p>
    <w:p w14:paraId="1E199F5B" w14:textId="77777777" w:rsidR="009A05D8" w:rsidRPr="00564CA6" w:rsidRDefault="009A05D8" w:rsidP="009A05D8">
      <w:pPr>
        <w:jc w:val="both"/>
        <w:rPr>
          <w:rFonts w:ascii="Times New Roman" w:hAnsi="Times New Roman" w:cs="Times New Roman"/>
        </w:rPr>
      </w:pPr>
      <w:r w:rsidRPr="00564CA6">
        <w:rPr>
          <w:rFonts w:ascii="Times New Roman" w:hAnsi="Times New Roman" w:cs="Times New Roman"/>
        </w:rPr>
        <w:t>__________________________</w:t>
      </w:r>
    </w:p>
    <w:p w14:paraId="58031ABB" w14:textId="77777777" w:rsidR="009A05D8" w:rsidRPr="00564CA6" w:rsidRDefault="009A05D8" w:rsidP="009A05D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A256C60" w14:textId="77777777" w:rsidR="009A05D8" w:rsidRDefault="009A05D8" w:rsidP="009A05D8">
      <w:pPr>
        <w:jc w:val="both"/>
        <w:rPr>
          <w:rFonts w:ascii="Times New Roman" w:hAnsi="Times New Roman" w:cs="Times New Roman"/>
          <w:color w:val="FF0000"/>
        </w:rPr>
      </w:pPr>
      <w:r w:rsidRPr="00180FF2">
        <w:rPr>
          <w:rFonts w:ascii="Times New Roman" w:hAnsi="Times New Roman" w:cs="Times New Roman"/>
        </w:rPr>
        <w:t>APN, CKS, IDR</w:t>
      </w:r>
      <w:r>
        <w:rPr>
          <w:rFonts w:ascii="Times New Roman" w:hAnsi="Times New Roman" w:cs="Times New Roman"/>
        </w:rPr>
        <w:t>, IDRV, FN, JIN, TPN</w:t>
      </w:r>
      <w:r w:rsidRPr="00180FF2">
        <w:rPr>
          <w:rFonts w:ascii="Times New Roman" w:hAnsi="Times New Roman" w:cs="Times New Roman"/>
        </w:rPr>
        <w:t xml:space="preserve"> - @</w:t>
      </w:r>
    </w:p>
    <w:p w14:paraId="58BB5CB1" w14:textId="77777777" w:rsidR="009A05D8" w:rsidRDefault="009A05D8" w:rsidP="009A05D8">
      <w:pPr>
        <w:jc w:val="both"/>
        <w:rPr>
          <w:rFonts w:ascii="Times New Roman" w:hAnsi="Times New Roman" w:cs="Times New Roman"/>
          <w:color w:val="FF0000"/>
        </w:rPr>
      </w:pPr>
    </w:p>
    <w:p w14:paraId="26DFC686" w14:textId="77777777" w:rsidR="009A05D8" w:rsidRDefault="009A05D8" w:rsidP="009A05D8">
      <w:pPr>
        <w:jc w:val="both"/>
        <w:rPr>
          <w:rFonts w:ascii="Times New Roman" w:hAnsi="Times New Roman" w:cs="Times New Roman"/>
          <w:sz w:val="20"/>
          <w:szCs w:val="20"/>
        </w:rPr>
      </w:pPr>
      <w:r w:rsidRPr="00746AEB">
        <w:rPr>
          <w:rFonts w:ascii="Times New Roman" w:hAnsi="Times New Roman" w:cs="Times New Roman"/>
          <w:sz w:val="20"/>
          <w:szCs w:val="20"/>
        </w:rPr>
        <w:t>Ilze Vanka - Krilovska, 28609590</w:t>
      </w:r>
    </w:p>
    <w:p w14:paraId="0A2A36F3" w14:textId="3D0603AA" w:rsidR="005C7FA1" w:rsidRPr="00D64F67" w:rsidRDefault="009A05D8" w:rsidP="00D64F67">
      <w:pPr>
        <w:jc w:val="both"/>
        <w:rPr>
          <w:rFonts w:ascii="Times New Roman" w:hAnsi="Times New Roman" w:cs="Times New Roman"/>
        </w:rPr>
      </w:pPr>
      <w:r>
        <w:rPr>
          <w:rFonts w:ascii="Times New Roman" w:hAnsi="Times New Roman" w:cs="Times New Roman"/>
          <w:sz w:val="20"/>
          <w:szCs w:val="20"/>
        </w:rPr>
        <w:t xml:space="preserve">Lelde Balode, </w:t>
      </w:r>
      <w:r w:rsidRPr="00180FF2">
        <w:rPr>
          <w:rFonts w:ascii="Times New Roman" w:hAnsi="Times New Roman" w:cs="Times New Roman"/>
          <w:sz w:val="20"/>
          <w:szCs w:val="20"/>
        </w:rPr>
        <w:t>28300651</w:t>
      </w:r>
    </w:p>
    <w:sectPr w:rsidR="005C7FA1" w:rsidRPr="00D64F67"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86F9" w14:textId="77777777" w:rsidR="00DF3879" w:rsidRDefault="00DF3879">
      <w:r>
        <w:separator/>
      </w:r>
    </w:p>
  </w:endnote>
  <w:endnote w:type="continuationSeparator" w:id="0">
    <w:p w14:paraId="440313E0" w14:textId="77777777" w:rsidR="00DF3879" w:rsidRDefault="00DF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483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F2EA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C9A6" w14:textId="77777777" w:rsidR="00DF3879" w:rsidRDefault="00DF3879">
      <w:r>
        <w:separator/>
      </w:r>
    </w:p>
  </w:footnote>
  <w:footnote w:type="continuationSeparator" w:id="0">
    <w:p w14:paraId="5234B9D9" w14:textId="77777777" w:rsidR="00DF3879" w:rsidRDefault="00DF3879">
      <w:r>
        <w:continuationSeparator/>
      </w:r>
    </w:p>
  </w:footnote>
  <w:footnote w:id="1">
    <w:p w14:paraId="497D6357" w14:textId="77777777" w:rsidR="009A05D8" w:rsidRDefault="009A05D8" w:rsidP="009A05D8">
      <w:pPr>
        <w:pStyle w:val="FootnoteText"/>
      </w:pPr>
      <w:r>
        <w:rPr>
          <w:rStyle w:val="FootnoteReference"/>
        </w:rPr>
        <w:footnoteRef/>
      </w:r>
      <w:r>
        <w:t xml:space="preserve"> </w:t>
      </w:r>
      <w:hyperlink r:id="rId1" w:history="1">
        <w:r w:rsidRPr="00523513">
          <w:rPr>
            <w:rStyle w:val="Hyperlink"/>
          </w:rPr>
          <w:t>https://tapportals.mk.gov.lv/meetings/protocols/376695e9-d5fc-4539-98be-40443ae7bdad</w:t>
        </w:r>
      </w:hyperlink>
    </w:p>
  </w:footnote>
  <w:footnote w:id="2">
    <w:p w14:paraId="6A58D93E" w14:textId="77777777" w:rsidR="009A05D8" w:rsidRDefault="009A05D8" w:rsidP="009A05D8">
      <w:pPr>
        <w:pStyle w:val="FootnoteText"/>
      </w:pPr>
      <w:r>
        <w:rPr>
          <w:rStyle w:val="FootnoteReference"/>
        </w:rPr>
        <w:footnoteRef/>
      </w:r>
      <w:r>
        <w:t xml:space="preserve"> </w:t>
      </w:r>
      <w:hyperlink r:id="rId2" w:history="1">
        <w:r w:rsidRPr="00523513">
          <w:rPr>
            <w:rStyle w:val="Hyperlink"/>
          </w:rPr>
          <w:t>https://tapportals.mk.gov.lv/meetings/cabinet_ministers/5f1c22e3-0989-43ab-93a2-7b1d5d3fecf2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F95"/>
    <w:multiLevelType w:val="hybridMultilevel"/>
    <w:tmpl w:val="B22270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E92C54E">
      <w:start w:val="1"/>
      <w:numFmt w:val="decimal"/>
      <w:lvlText w:val="%1."/>
      <w:lvlJc w:val="left"/>
      <w:pPr>
        <w:ind w:left="720" w:hanging="360"/>
      </w:pPr>
      <w:rPr>
        <w:rFonts w:hint="default"/>
      </w:rPr>
    </w:lvl>
    <w:lvl w:ilvl="1" w:tplc="B4640A3C" w:tentative="1">
      <w:start w:val="1"/>
      <w:numFmt w:val="lowerLetter"/>
      <w:lvlText w:val="%2."/>
      <w:lvlJc w:val="left"/>
      <w:pPr>
        <w:ind w:left="1440" w:hanging="360"/>
      </w:pPr>
    </w:lvl>
    <w:lvl w:ilvl="2" w:tplc="D924BBD6" w:tentative="1">
      <w:start w:val="1"/>
      <w:numFmt w:val="lowerRoman"/>
      <w:lvlText w:val="%3."/>
      <w:lvlJc w:val="right"/>
      <w:pPr>
        <w:ind w:left="2160" w:hanging="180"/>
      </w:pPr>
    </w:lvl>
    <w:lvl w:ilvl="3" w:tplc="B3566554" w:tentative="1">
      <w:start w:val="1"/>
      <w:numFmt w:val="decimal"/>
      <w:lvlText w:val="%4."/>
      <w:lvlJc w:val="left"/>
      <w:pPr>
        <w:ind w:left="2880" w:hanging="360"/>
      </w:pPr>
    </w:lvl>
    <w:lvl w:ilvl="4" w:tplc="BCF44E26" w:tentative="1">
      <w:start w:val="1"/>
      <w:numFmt w:val="lowerLetter"/>
      <w:lvlText w:val="%5."/>
      <w:lvlJc w:val="left"/>
      <w:pPr>
        <w:ind w:left="3600" w:hanging="360"/>
      </w:pPr>
    </w:lvl>
    <w:lvl w:ilvl="5" w:tplc="81984D24" w:tentative="1">
      <w:start w:val="1"/>
      <w:numFmt w:val="lowerRoman"/>
      <w:lvlText w:val="%6."/>
      <w:lvlJc w:val="right"/>
      <w:pPr>
        <w:ind w:left="4320" w:hanging="180"/>
      </w:pPr>
    </w:lvl>
    <w:lvl w:ilvl="6" w:tplc="E1621974" w:tentative="1">
      <w:start w:val="1"/>
      <w:numFmt w:val="decimal"/>
      <w:lvlText w:val="%7."/>
      <w:lvlJc w:val="left"/>
      <w:pPr>
        <w:ind w:left="5040" w:hanging="360"/>
      </w:pPr>
    </w:lvl>
    <w:lvl w:ilvl="7" w:tplc="CC5EC124" w:tentative="1">
      <w:start w:val="1"/>
      <w:numFmt w:val="lowerLetter"/>
      <w:lvlText w:val="%8."/>
      <w:lvlJc w:val="left"/>
      <w:pPr>
        <w:ind w:left="5760" w:hanging="360"/>
      </w:pPr>
    </w:lvl>
    <w:lvl w:ilvl="8" w:tplc="3E440768" w:tentative="1">
      <w:start w:val="1"/>
      <w:numFmt w:val="lowerRoman"/>
      <w:lvlText w:val="%9."/>
      <w:lvlJc w:val="right"/>
      <w:pPr>
        <w:ind w:left="6480" w:hanging="180"/>
      </w:pPr>
    </w:lvl>
  </w:abstractNum>
  <w:abstractNum w:abstractNumId="2" w15:restartNumberingAfterBreak="0">
    <w:nsid w:val="198D7554"/>
    <w:multiLevelType w:val="hybridMultilevel"/>
    <w:tmpl w:val="177C2E08"/>
    <w:lvl w:ilvl="0" w:tplc="74D0D8BC">
      <w:start w:val="1"/>
      <w:numFmt w:val="decimal"/>
      <w:lvlText w:val="%1."/>
      <w:lvlJc w:val="left"/>
      <w:pPr>
        <w:ind w:left="1080" w:hanging="360"/>
      </w:pPr>
      <w:rPr>
        <w:rFonts w:ascii="Times New Roman" w:eastAsia="Times New Roman" w:hAnsi="Times New Roman" w:cs="Times New Roman"/>
        <w:b w:val="0"/>
        <w:bCs w:val="0"/>
      </w:rPr>
    </w:lvl>
    <w:lvl w:ilvl="1" w:tplc="60DEA3FC">
      <w:start w:val="1"/>
      <w:numFmt w:val="bullet"/>
      <w:lvlText w:val="o"/>
      <w:lvlJc w:val="left"/>
      <w:pPr>
        <w:ind w:left="1440" w:hanging="360"/>
      </w:pPr>
      <w:rPr>
        <w:rFonts w:ascii="Courier New" w:hAnsi="Courier New" w:cs="Courier New" w:hint="default"/>
      </w:rPr>
    </w:lvl>
    <w:lvl w:ilvl="2" w:tplc="87AAEEA8">
      <w:start w:val="1"/>
      <w:numFmt w:val="bullet"/>
      <w:lvlText w:val=""/>
      <w:lvlJc w:val="left"/>
      <w:pPr>
        <w:ind w:left="2160" w:hanging="360"/>
      </w:pPr>
      <w:rPr>
        <w:rFonts w:ascii="Wingdings" w:hAnsi="Wingdings" w:hint="default"/>
      </w:rPr>
    </w:lvl>
    <w:lvl w:ilvl="3" w:tplc="475ACD26">
      <w:start w:val="1"/>
      <w:numFmt w:val="bullet"/>
      <w:lvlText w:val=""/>
      <w:lvlJc w:val="left"/>
      <w:pPr>
        <w:ind w:left="2880" w:hanging="360"/>
      </w:pPr>
      <w:rPr>
        <w:rFonts w:ascii="Symbol" w:hAnsi="Symbol" w:hint="default"/>
      </w:rPr>
    </w:lvl>
    <w:lvl w:ilvl="4" w:tplc="C94C04C0">
      <w:start w:val="1"/>
      <w:numFmt w:val="bullet"/>
      <w:lvlText w:val="o"/>
      <w:lvlJc w:val="left"/>
      <w:pPr>
        <w:ind w:left="3600" w:hanging="360"/>
      </w:pPr>
      <w:rPr>
        <w:rFonts w:ascii="Courier New" w:hAnsi="Courier New" w:cs="Courier New" w:hint="default"/>
      </w:rPr>
    </w:lvl>
    <w:lvl w:ilvl="5" w:tplc="7EA866E2">
      <w:start w:val="1"/>
      <w:numFmt w:val="bullet"/>
      <w:lvlText w:val=""/>
      <w:lvlJc w:val="left"/>
      <w:pPr>
        <w:ind w:left="4320" w:hanging="360"/>
      </w:pPr>
      <w:rPr>
        <w:rFonts w:ascii="Wingdings" w:hAnsi="Wingdings" w:hint="default"/>
      </w:rPr>
    </w:lvl>
    <w:lvl w:ilvl="6" w:tplc="6276A492">
      <w:start w:val="1"/>
      <w:numFmt w:val="bullet"/>
      <w:lvlText w:val=""/>
      <w:lvlJc w:val="left"/>
      <w:pPr>
        <w:ind w:left="5040" w:hanging="360"/>
      </w:pPr>
      <w:rPr>
        <w:rFonts w:ascii="Symbol" w:hAnsi="Symbol" w:hint="default"/>
      </w:rPr>
    </w:lvl>
    <w:lvl w:ilvl="7" w:tplc="079EA396">
      <w:start w:val="1"/>
      <w:numFmt w:val="bullet"/>
      <w:lvlText w:val="o"/>
      <w:lvlJc w:val="left"/>
      <w:pPr>
        <w:ind w:left="5760" w:hanging="360"/>
      </w:pPr>
      <w:rPr>
        <w:rFonts w:ascii="Courier New" w:hAnsi="Courier New" w:cs="Courier New" w:hint="default"/>
      </w:rPr>
    </w:lvl>
    <w:lvl w:ilvl="8" w:tplc="4C408314">
      <w:start w:val="1"/>
      <w:numFmt w:val="bullet"/>
      <w:lvlText w:val=""/>
      <w:lvlJc w:val="left"/>
      <w:pPr>
        <w:ind w:left="6480" w:hanging="360"/>
      </w:pPr>
      <w:rPr>
        <w:rFonts w:ascii="Wingdings" w:hAnsi="Wingdings" w:hint="default"/>
      </w:rPr>
    </w:lvl>
  </w:abstractNum>
  <w:abstractNum w:abstractNumId="3" w15:restartNumberingAfterBreak="0">
    <w:nsid w:val="29282379"/>
    <w:multiLevelType w:val="hybridMultilevel"/>
    <w:tmpl w:val="DCAC42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882DC5"/>
    <w:multiLevelType w:val="multilevel"/>
    <w:tmpl w:val="BEC05358"/>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D674F0A"/>
    <w:multiLevelType w:val="hybridMultilevel"/>
    <w:tmpl w:val="CDACC4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3E1EA8"/>
    <w:multiLevelType w:val="hybridMultilevel"/>
    <w:tmpl w:val="2F4868CE"/>
    <w:lvl w:ilvl="0" w:tplc="6AB039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E334E0"/>
    <w:multiLevelType w:val="hybridMultilevel"/>
    <w:tmpl w:val="5F1889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7C7AD2"/>
    <w:multiLevelType w:val="hybridMultilevel"/>
    <w:tmpl w:val="4330100A"/>
    <w:lvl w:ilvl="0" w:tplc="4260F226">
      <w:start w:val="1"/>
      <w:numFmt w:val="bullet"/>
      <w:lvlText w:val=""/>
      <w:lvlJc w:val="left"/>
      <w:pPr>
        <w:ind w:left="720" w:hanging="360"/>
      </w:pPr>
      <w:rPr>
        <w:rFonts w:ascii="Wingdings" w:hAnsi="Wingdings" w:hint="default"/>
      </w:rPr>
    </w:lvl>
    <w:lvl w:ilvl="1" w:tplc="33AA50D8">
      <w:start w:val="1"/>
      <w:numFmt w:val="bullet"/>
      <w:lvlText w:val="o"/>
      <w:lvlJc w:val="left"/>
      <w:pPr>
        <w:ind w:left="1440" w:hanging="360"/>
      </w:pPr>
      <w:rPr>
        <w:rFonts w:ascii="Courier New" w:hAnsi="Courier New" w:cs="Courier New" w:hint="default"/>
      </w:rPr>
    </w:lvl>
    <w:lvl w:ilvl="2" w:tplc="0658A778">
      <w:start w:val="1"/>
      <w:numFmt w:val="bullet"/>
      <w:lvlText w:val=""/>
      <w:lvlJc w:val="left"/>
      <w:pPr>
        <w:ind w:left="2160" w:hanging="360"/>
      </w:pPr>
      <w:rPr>
        <w:rFonts w:ascii="Wingdings" w:hAnsi="Wingdings" w:hint="default"/>
      </w:rPr>
    </w:lvl>
    <w:lvl w:ilvl="3" w:tplc="4D785ED4">
      <w:start w:val="1"/>
      <w:numFmt w:val="bullet"/>
      <w:lvlText w:val=""/>
      <w:lvlJc w:val="left"/>
      <w:pPr>
        <w:ind w:left="2880" w:hanging="360"/>
      </w:pPr>
      <w:rPr>
        <w:rFonts w:ascii="Symbol" w:hAnsi="Symbol" w:hint="default"/>
      </w:rPr>
    </w:lvl>
    <w:lvl w:ilvl="4" w:tplc="53F2C97E">
      <w:start w:val="1"/>
      <w:numFmt w:val="bullet"/>
      <w:lvlText w:val="o"/>
      <w:lvlJc w:val="left"/>
      <w:pPr>
        <w:ind w:left="3600" w:hanging="360"/>
      </w:pPr>
      <w:rPr>
        <w:rFonts w:ascii="Courier New" w:hAnsi="Courier New" w:cs="Courier New" w:hint="default"/>
      </w:rPr>
    </w:lvl>
    <w:lvl w:ilvl="5" w:tplc="73502CEC">
      <w:start w:val="1"/>
      <w:numFmt w:val="bullet"/>
      <w:lvlText w:val=""/>
      <w:lvlJc w:val="left"/>
      <w:pPr>
        <w:ind w:left="4320" w:hanging="360"/>
      </w:pPr>
      <w:rPr>
        <w:rFonts w:ascii="Wingdings" w:hAnsi="Wingdings" w:hint="default"/>
      </w:rPr>
    </w:lvl>
    <w:lvl w:ilvl="6" w:tplc="BAB40CD2">
      <w:start w:val="1"/>
      <w:numFmt w:val="bullet"/>
      <w:lvlText w:val=""/>
      <w:lvlJc w:val="left"/>
      <w:pPr>
        <w:ind w:left="5040" w:hanging="360"/>
      </w:pPr>
      <w:rPr>
        <w:rFonts w:ascii="Symbol" w:hAnsi="Symbol" w:hint="default"/>
      </w:rPr>
    </w:lvl>
    <w:lvl w:ilvl="7" w:tplc="3AE0F458">
      <w:start w:val="1"/>
      <w:numFmt w:val="bullet"/>
      <w:lvlText w:val="o"/>
      <w:lvlJc w:val="left"/>
      <w:pPr>
        <w:ind w:left="5760" w:hanging="360"/>
      </w:pPr>
      <w:rPr>
        <w:rFonts w:ascii="Courier New" w:hAnsi="Courier New" w:cs="Courier New" w:hint="default"/>
      </w:rPr>
    </w:lvl>
    <w:lvl w:ilvl="8" w:tplc="7BB8C360">
      <w:start w:val="1"/>
      <w:numFmt w:val="bullet"/>
      <w:lvlText w:val=""/>
      <w:lvlJc w:val="left"/>
      <w:pPr>
        <w:ind w:left="6480" w:hanging="360"/>
      </w:pPr>
      <w:rPr>
        <w:rFonts w:ascii="Wingdings" w:hAnsi="Wingding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9"/>
  </w:num>
  <w:num w:numId="2" w16cid:durableId="1964530278">
    <w:abstractNumId w:val="1"/>
  </w:num>
  <w:num w:numId="3" w16cid:durableId="368263737">
    <w:abstractNumId w:val="6"/>
  </w:num>
  <w:num w:numId="4" w16cid:durableId="336731122">
    <w:abstractNumId w:val="0"/>
  </w:num>
  <w:num w:numId="5" w16cid:durableId="1763406804">
    <w:abstractNumId w:val="7"/>
  </w:num>
  <w:num w:numId="6" w16cid:durableId="2048791514">
    <w:abstractNumId w:val="5"/>
  </w:num>
  <w:num w:numId="7" w16cid:durableId="384061830">
    <w:abstractNumId w:val="2"/>
    <w:lvlOverride w:ilvl="0">
      <w:startOverride w:val="1"/>
    </w:lvlOverride>
    <w:lvlOverride w:ilvl="1"/>
    <w:lvlOverride w:ilvl="2"/>
    <w:lvlOverride w:ilvl="3"/>
    <w:lvlOverride w:ilvl="4"/>
    <w:lvlOverride w:ilvl="5"/>
    <w:lvlOverride w:ilvl="6"/>
    <w:lvlOverride w:ilvl="7"/>
    <w:lvlOverride w:ilvl="8"/>
  </w:num>
  <w:num w:numId="8" w16cid:durableId="1956474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6943980">
    <w:abstractNumId w:val="8"/>
  </w:num>
  <w:num w:numId="10" w16cid:durableId="4935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430"/>
    <w:rsid w:val="00070E3F"/>
    <w:rsid w:val="00124E8E"/>
    <w:rsid w:val="00137891"/>
    <w:rsid w:val="00147221"/>
    <w:rsid w:val="00180FF2"/>
    <w:rsid w:val="00195A73"/>
    <w:rsid w:val="001F19CC"/>
    <w:rsid w:val="0025391B"/>
    <w:rsid w:val="00297558"/>
    <w:rsid w:val="002C6EB1"/>
    <w:rsid w:val="00312949"/>
    <w:rsid w:val="0032679F"/>
    <w:rsid w:val="00351D48"/>
    <w:rsid w:val="003C55D4"/>
    <w:rsid w:val="004D516C"/>
    <w:rsid w:val="004D7825"/>
    <w:rsid w:val="0053073B"/>
    <w:rsid w:val="00543508"/>
    <w:rsid w:val="005540DF"/>
    <w:rsid w:val="00564CA6"/>
    <w:rsid w:val="00592A5E"/>
    <w:rsid w:val="005C7FA1"/>
    <w:rsid w:val="005E16BA"/>
    <w:rsid w:val="00605B2D"/>
    <w:rsid w:val="00617AAC"/>
    <w:rsid w:val="00665D6F"/>
    <w:rsid w:val="00693F05"/>
    <w:rsid w:val="006A2615"/>
    <w:rsid w:val="006B3D7F"/>
    <w:rsid w:val="006D3451"/>
    <w:rsid w:val="006D4FD7"/>
    <w:rsid w:val="006D77D0"/>
    <w:rsid w:val="0074092B"/>
    <w:rsid w:val="00745531"/>
    <w:rsid w:val="00746AEB"/>
    <w:rsid w:val="00777586"/>
    <w:rsid w:val="00787934"/>
    <w:rsid w:val="007B4DDB"/>
    <w:rsid w:val="008257F8"/>
    <w:rsid w:val="008651C4"/>
    <w:rsid w:val="008867D3"/>
    <w:rsid w:val="00904CFC"/>
    <w:rsid w:val="009136DD"/>
    <w:rsid w:val="009139A1"/>
    <w:rsid w:val="00996740"/>
    <w:rsid w:val="009A05D8"/>
    <w:rsid w:val="009A3989"/>
    <w:rsid w:val="009B22C7"/>
    <w:rsid w:val="00A52B04"/>
    <w:rsid w:val="00B23F6C"/>
    <w:rsid w:val="00B36CD4"/>
    <w:rsid w:val="00B518E6"/>
    <w:rsid w:val="00BB16A4"/>
    <w:rsid w:val="00BD2221"/>
    <w:rsid w:val="00C9477C"/>
    <w:rsid w:val="00CF3F64"/>
    <w:rsid w:val="00D64F67"/>
    <w:rsid w:val="00D76309"/>
    <w:rsid w:val="00D86969"/>
    <w:rsid w:val="00DF3879"/>
    <w:rsid w:val="00DF4D78"/>
    <w:rsid w:val="00E52DA2"/>
    <w:rsid w:val="00E75D8D"/>
    <w:rsid w:val="00F02676"/>
    <w:rsid w:val="00FA29A3"/>
    <w:rsid w:val="00FA2B5F"/>
    <w:rsid w:val="00FF2E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46AEB"/>
    <w:pPr>
      <w:spacing w:after="120"/>
      <w:ind w:left="720"/>
      <w:contextualSpacing/>
      <w:jc w:val="both"/>
    </w:pPr>
    <w:rPr>
      <w:rFonts w:ascii="Times New Roman" w:hAnsi="Times New Roman" w:cs="Times New Roman"/>
      <w:kern w:val="2"/>
      <w14:ligatures w14:val="standardContextual"/>
    </w:rPr>
  </w:style>
  <w:style w:type="character" w:styleId="CommentReference">
    <w:name w:val="annotation reference"/>
    <w:basedOn w:val="DefaultParagraphFont"/>
    <w:uiPriority w:val="99"/>
    <w:semiHidden/>
    <w:unhideWhenUsed/>
    <w:rsid w:val="00746AEB"/>
    <w:rPr>
      <w:sz w:val="16"/>
      <w:szCs w:val="16"/>
    </w:rPr>
  </w:style>
  <w:style w:type="paragraph" w:styleId="CommentText">
    <w:name w:val="annotation text"/>
    <w:basedOn w:val="Normal"/>
    <w:link w:val="CommentTextChar"/>
    <w:uiPriority w:val="99"/>
    <w:unhideWhenUsed/>
    <w:rsid w:val="00746AEB"/>
    <w:pPr>
      <w:spacing w:after="120"/>
      <w:jc w:val="both"/>
    </w:pPr>
    <w:rPr>
      <w:rFonts w:ascii="Times New Roman" w:hAnsi="Times New Roman" w:cs="Times New Roman"/>
      <w:kern w:val="2"/>
      <w:sz w:val="20"/>
      <w:szCs w:val="20"/>
      <w14:ligatures w14:val="standardContextual"/>
    </w:rPr>
  </w:style>
  <w:style w:type="character" w:customStyle="1" w:styleId="CommentTextChar">
    <w:name w:val="Comment Text Char"/>
    <w:basedOn w:val="DefaultParagraphFont"/>
    <w:link w:val="CommentText"/>
    <w:uiPriority w:val="99"/>
    <w:rsid w:val="00746AEB"/>
    <w:rPr>
      <w:rFonts w:ascii="Times New Roman" w:hAnsi="Times New Roman" w:cs="Times New Roman"/>
      <w:kern w:val="2"/>
      <w:sz w:val="20"/>
      <w:szCs w:val="20"/>
      <w14:ligatures w14:val="standardContextual"/>
    </w:rPr>
  </w:style>
  <w:style w:type="character" w:styleId="Hyperlink">
    <w:name w:val="Hyperlink"/>
    <w:basedOn w:val="DefaultParagraphFont"/>
    <w:uiPriority w:val="99"/>
    <w:unhideWhenUsed/>
    <w:rsid w:val="00746AEB"/>
    <w:rPr>
      <w:color w:val="0563C1" w:themeColor="hyperlink"/>
      <w:u w:val="single"/>
    </w:rPr>
  </w:style>
  <w:style w:type="character" w:customStyle="1" w:styleId="numbered-fieldnumber-numeral">
    <w:name w:val="numbered-field__number-numeral"/>
    <w:basedOn w:val="DefaultParagraphFont"/>
    <w:rsid w:val="00746AEB"/>
  </w:style>
  <w:style w:type="paragraph" w:styleId="FootnoteText">
    <w:name w:val="footnote text"/>
    <w:basedOn w:val="Normal"/>
    <w:link w:val="FootnoteTextChar"/>
    <w:uiPriority w:val="99"/>
    <w:semiHidden/>
    <w:unhideWhenUsed/>
    <w:rsid w:val="00746AEB"/>
    <w:pPr>
      <w:jc w:val="both"/>
    </w:pPr>
    <w:rPr>
      <w:rFonts w:ascii="Times New Roman" w:hAnsi="Times New Roman" w:cs="Times New Roman"/>
      <w:kern w:val="2"/>
      <w:sz w:val="20"/>
      <w:szCs w:val="20"/>
      <w14:ligatures w14:val="standardContextual"/>
    </w:rPr>
  </w:style>
  <w:style w:type="character" w:customStyle="1" w:styleId="FootnoteTextChar">
    <w:name w:val="Footnote Text Char"/>
    <w:basedOn w:val="DefaultParagraphFont"/>
    <w:link w:val="FootnoteText"/>
    <w:uiPriority w:val="99"/>
    <w:semiHidden/>
    <w:rsid w:val="00746AEB"/>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semiHidden/>
    <w:unhideWhenUsed/>
    <w:rsid w:val="00746AEB"/>
    <w:rPr>
      <w:vertAlign w:val="superscript"/>
    </w:rPr>
  </w:style>
  <w:style w:type="paragraph" w:styleId="CommentSubject">
    <w:name w:val="annotation subject"/>
    <w:basedOn w:val="CommentText"/>
    <w:next w:val="CommentText"/>
    <w:link w:val="CommentSubjectChar"/>
    <w:uiPriority w:val="99"/>
    <w:semiHidden/>
    <w:unhideWhenUsed/>
    <w:rsid w:val="00F02676"/>
    <w:pPr>
      <w:spacing w:after="0"/>
      <w:jc w:val="left"/>
    </w:pPr>
    <w:rPr>
      <w:rFonts w:asciiTheme="minorHAnsi" w:hAnsiTheme="minorHAnsi" w:cstheme="minorBidi"/>
      <w:b/>
      <w:bCs/>
      <w:kern w:val="0"/>
      <w14:ligatures w14:val="none"/>
    </w:rPr>
  </w:style>
  <w:style w:type="character" w:customStyle="1" w:styleId="CommentSubjectChar">
    <w:name w:val="Comment Subject Char"/>
    <w:basedOn w:val="CommentTextChar"/>
    <w:link w:val="CommentSubject"/>
    <w:uiPriority w:val="99"/>
    <w:semiHidden/>
    <w:rsid w:val="00F02676"/>
    <w:rPr>
      <w:rFonts w:ascii="Times New Roman" w:hAnsi="Times New Roman" w:cs="Times New Roman"/>
      <w:b/>
      <w:bCs/>
      <w:kern w:val="2"/>
      <w:sz w:val="20"/>
      <w:szCs w:val="20"/>
      <w14:ligatures w14:val="standardContextual"/>
    </w:rPr>
  </w:style>
  <w:style w:type="paragraph" w:styleId="Revision">
    <w:name w:val="Revision"/>
    <w:hidden/>
    <w:uiPriority w:val="99"/>
    <w:semiHidden/>
    <w:rsid w:val="00BD2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cabinet_ministers/5f1c22e3-0989-43ab-93a2-7b1d5d3fecf2" TargetMode="External"/><Relationship Id="rId1" Type="http://schemas.openxmlformats.org/officeDocument/2006/relationships/hyperlink" Target="https://tapportals.mk.gov.lv/meetings/protocols/376695e9-d5fc-4539-98be-40443ae7b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0F86-2C89-416E-A11E-AB17647E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7578</Words>
  <Characters>4321</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2024-05-17T06:28:00Z</cp:lastPrinted>
  <dcterms:created xsi:type="dcterms:W3CDTF">2024-06-19T15:11:00Z</dcterms:created>
  <dcterms:modified xsi:type="dcterms:W3CDTF">2024-06-19T15:11:00Z</dcterms:modified>
</cp:coreProperties>
</file>