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9716" w14:textId="77777777" w:rsidR="004D516C" w:rsidRDefault="00CC16B7" w:rsidP="00564CA6">
      <w:r>
        <w:rPr>
          <w:noProof/>
        </w:rPr>
        <w:drawing>
          <wp:inline distT="0" distB="0" distL="0" distR="0" wp14:anchorId="11D43A47" wp14:editId="15CC7D94">
            <wp:extent cx="5720294"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20294" cy="1168400"/>
                    </a:xfrm>
                    <a:prstGeom prst="rect">
                      <a:avLst/>
                    </a:prstGeom>
                  </pic:spPr>
                </pic:pic>
              </a:graphicData>
            </a:graphic>
          </wp:inline>
        </w:drawing>
      </w:r>
    </w:p>
    <w:p w14:paraId="773204A6" w14:textId="77777777" w:rsidR="005C7FA1" w:rsidRPr="000C0676" w:rsidRDefault="005C7FA1" w:rsidP="00564CA6"/>
    <w:p w14:paraId="54E95674" w14:textId="77777777" w:rsidR="00564CA6" w:rsidRPr="000C0676" w:rsidRDefault="00CC16B7" w:rsidP="00564CA6">
      <w:pPr>
        <w:jc w:val="right"/>
        <w:rPr>
          <w:rFonts w:ascii="Times New Roman" w:hAnsi="Times New Roman" w:cs="Times New Roman"/>
          <w:noProof/>
        </w:rPr>
      </w:pPr>
      <w:r w:rsidRPr="000C0676">
        <w:rPr>
          <w:rFonts w:ascii="Times New Roman" w:hAnsi="Times New Roman" w:cs="Times New Roman"/>
          <w:noProof/>
        </w:rPr>
        <w:t xml:space="preserve">PROJEKTS uz </w:t>
      </w:r>
      <w:r w:rsidR="000C0676">
        <w:rPr>
          <w:rFonts w:ascii="Times New Roman" w:hAnsi="Times New Roman" w:cs="Times New Roman"/>
          <w:noProof/>
        </w:rPr>
        <w:t>12.06.2024</w:t>
      </w:r>
      <w:r w:rsidRPr="000C0676">
        <w:rPr>
          <w:rFonts w:ascii="Times New Roman" w:hAnsi="Times New Roman" w:cs="Times New Roman"/>
          <w:noProof/>
        </w:rPr>
        <w:t>.</w:t>
      </w:r>
    </w:p>
    <w:p w14:paraId="16A68D9D" w14:textId="77777777" w:rsidR="00564CA6" w:rsidRPr="000C0676" w:rsidRDefault="00564CA6" w:rsidP="00564CA6">
      <w:pPr>
        <w:jc w:val="right"/>
        <w:rPr>
          <w:rFonts w:ascii="Times New Roman" w:hAnsi="Times New Roman" w:cs="Times New Roman"/>
          <w:noProof/>
        </w:rPr>
      </w:pPr>
    </w:p>
    <w:p w14:paraId="0E9381FA" w14:textId="77777777" w:rsidR="00564CA6" w:rsidRPr="000C0676" w:rsidRDefault="00CC16B7" w:rsidP="00564CA6">
      <w:pPr>
        <w:jc w:val="right"/>
        <w:rPr>
          <w:rFonts w:ascii="Times New Roman" w:hAnsi="Times New Roman" w:cs="Times New Roman"/>
          <w:noProof/>
        </w:rPr>
      </w:pPr>
      <w:r w:rsidRPr="000C0676">
        <w:rPr>
          <w:rFonts w:ascii="Times New Roman" w:hAnsi="Times New Roman" w:cs="Times New Roman"/>
          <w:noProof/>
        </w:rPr>
        <w:t xml:space="preserve">vēlamais datums izskatīšanai: </w:t>
      </w:r>
      <w:r w:rsidR="000C0676">
        <w:rPr>
          <w:rFonts w:ascii="Times New Roman" w:hAnsi="Times New Roman" w:cs="Times New Roman"/>
          <w:noProof/>
        </w:rPr>
        <w:t>Attīstības komitejā:</w:t>
      </w:r>
      <w:r w:rsidRPr="000C0676">
        <w:rPr>
          <w:rFonts w:ascii="Times New Roman" w:hAnsi="Times New Roman" w:cs="Times New Roman"/>
          <w:noProof/>
        </w:rPr>
        <w:t xml:space="preserve"> </w:t>
      </w:r>
      <w:r w:rsidR="000C0676">
        <w:rPr>
          <w:rFonts w:ascii="Times New Roman" w:hAnsi="Times New Roman" w:cs="Times New Roman"/>
          <w:noProof/>
        </w:rPr>
        <w:t>12.06.2024</w:t>
      </w:r>
      <w:r w:rsidRPr="000C0676">
        <w:rPr>
          <w:rFonts w:ascii="Times New Roman" w:hAnsi="Times New Roman" w:cs="Times New Roman"/>
          <w:noProof/>
        </w:rPr>
        <w:t>.</w:t>
      </w:r>
    </w:p>
    <w:p w14:paraId="4BEE014D" w14:textId="77777777" w:rsidR="00564CA6" w:rsidRPr="000C0676" w:rsidRDefault="00CC16B7" w:rsidP="00564CA6">
      <w:pPr>
        <w:jc w:val="right"/>
        <w:rPr>
          <w:rFonts w:ascii="Times New Roman" w:hAnsi="Times New Roman" w:cs="Times New Roman"/>
          <w:noProof/>
        </w:rPr>
      </w:pPr>
      <w:r w:rsidRPr="000C0676">
        <w:rPr>
          <w:rFonts w:ascii="Times New Roman" w:hAnsi="Times New Roman" w:cs="Times New Roman"/>
          <w:noProof/>
        </w:rPr>
        <w:t xml:space="preserve">domē: </w:t>
      </w:r>
      <w:r w:rsidR="000C0676">
        <w:rPr>
          <w:rFonts w:ascii="Times New Roman" w:hAnsi="Times New Roman" w:cs="Times New Roman"/>
          <w:noProof/>
        </w:rPr>
        <w:t>27.06.2024</w:t>
      </w:r>
      <w:r w:rsidRPr="000C0676">
        <w:rPr>
          <w:rFonts w:ascii="Times New Roman" w:hAnsi="Times New Roman" w:cs="Times New Roman"/>
          <w:noProof/>
        </w:rPr>
        <w:t>.</w:t>
      </w:r>
    </w:p>
    <w:p w14:paraId="04B4CAA2" w14:textId="77777777" w:rsidR="00564CA6" w:rsidRPr="000C0676" w:rsidRDefault="00CC16B7" w:rsidP="00564CA6">
      <w:pPr>
        <w:jc w:val="right"/>
        <w:rPr>
          <w:rFonts w:ascii="Times New Roman" w:hAnsi="Times New Roman" w:cs="Times New Roman"/>
          <w:noProof/>
        </w:rPr>
      </w:pPr>
      <w:r w:rsidRPr="000C0676">
        <w:rPr>
          <w:rFonts w:ascii="Times New Roman" w:hAnsi="Times New Roman" w:cs="Times New Roman"/>
          <w:noProof/>
        </w:rPr>
        <w:t xml:space="preserve">sagatavotājs: </w:t>
      </w:r>
      <w:r w:rsidR="000C0676">
        <w:rPr>
          <w:rFonts w:ascii="Times New Roman" w:hAnsi="Times New Roman" w:cs="Times New Roman"/>
          <w:noProof/>
        </w:rPr>
        <w:t>Miķelis Cinis</w:t>
      </w:r>
    </w:p>
    <w:p w14:paraId="26CE4C4B" w14:textId="77777777" w:rsidR="00564CA6" w:rsidRPr="000C0676" w:rsidRDefault="00CC16B7" w:rsidP="00564CA6">
      <w:pPr>
        <w:jc w:val="right"/>
        <w:rPr>
          <w:rFonts w:ascii="Times New Roman" w:hAnsi="Times New Roman" w:cs="Times New Roman"/>
          <w:noProof/>
        </w:rPr>
      </w:pPr>
      <w:r w:rsidRPr="000C0676">
        <w:rPr>
          <w:rFonts w:ascii="Times New Roman" w:hAnsi="Times New Roman" w:cs="Times New Roman"/>
          <w:noProof/>
        </w:rPr>
        <w:t xml:space="preserve">ziņotājs: </w:t>
      </w:r>
      <w:r w:rsidR="000C0676">
        <w:rPr>
          <w:rFonts w:ascii="Times New Roman" w:hAnsi="Times New Roman" w:cs="Times New Roman"/>
          <w:noProof/>
        </w:rPr>
        <w:t>Miķelis Cinis</w:t>
      </w:r>
    </w:p>
    <w:p w14:paraId="5351AFDD" w14:textId="77777777" w:rsidR="00564CA6" w:rsidRPr="000C0676" w:rsidRDefault="00564CA6" w:rsidP="00564CA6">
      <w:pPr>
        <w:jc w:val="right"/>
        <w:rPr>
          <w:rFonts w:ascii="Times New Roman" w:hAnsi="Times New Roman" w:cs="Times New Roman"/>
          <w:noProof/>
        </w:rPr>
      </w:pPr>
    </w:p>
    <w:p w14:paraId="7FD48A39" w14:textId="77777777" w:rsidR="00564CA6" w:rsidRPr="000C0676" w:rsidRDefault="00CC16B7" w:rsidP="00195A73">
      <w:pPr>
        <w:tabs>
          <w:tab w:val="center" w:pos="4535"/>
          <w:tab w:val="left" w:pos="7116"/>
        </w:tabs>
        <w:rPr>
          <w:rFonts w:ascii="Times New Roman" w:hAnsi="Times New Roman" w:cs="Times New Roman"/>
          <w:noProof/>
          <w:sz w:val="28"/>
          <w:szCs w:val="28"/>
        </w:rPr>
      </w:pPr>
      <w:r w:rsidRPr="000C0676">
        <w:rPr>
          <w:rFonts w:ascii="Times New Roman" w:hAnsi="Times New Roman" w:cs="Times New Roman"/>
          <w:noProof/>
          <w:sz w:val="28"/>
          <w:szCs w:val="28"/>
        </w:rPr>
        <w:tab/>
        <w:t>LĒMUMS</w:t>
      </w:r>
      <w:r w:rsidRPr="000C0676">
        <w:rPr>
          <w:rFonts w:ascii="Times New Roman" w:hAnsi="Times New Roman" w:cs="Times New Roman"/>
          <w:noProof/>
          <w:sz w:val="28"/>
          <w:szCs w:val="28"/>
        </w:rPr>
        <w:tab/>
      </w:r>
    </w:p>
    <w:p w14:paraId="17C79DDA" w14:textId="77777777" w:rsidR="00564CA6" w:rsidRPr="000C0676" w:rsidRDefault="00CC16B7" w:rsidP="00564CA6">
      <w:pPr>
        <w:jc w:val="center"/>
        <w:rPr>
          <w:rFonts w:ascii="Times New Roman" w:hAnsi="Times New Roman" w:cs="Times New Roman"/>
          <w:noProof/>
        </w:rPr>
      </w:pPr>
      <w:r w:rsidRPr="000C0676">
        <w:rPr>
          <w:rFonts w:ascii="Times New Roman" w:hAnsi="Times New Roman" w:cs="Times New Roman"/>
          <w:noProof/>
        </w:rPr>
        <w:t>Ādažos, Ādažu novadā</w:t>
      </w:r>
    </w:p>
    <w:p w14:paraId="5FFF7276" w14:textId="77777777" w:rsidR="00564CA6" w:rsidRPr="000C0676" w:rsidRDefault="00CC16B7" w:rsidP="00564CA6">
      <w:pPr>
        <w:rPr>
          <w:rFonts w:ascii="Times New Roman" w:hAnsi="Times New Roman" w:cs="Times New Roman"/>
        </w:rPr>
      </w:pPr>
      <w:r w:rsidRPr="000C0676">
        <w:rPr>
          <w:rFonts w:ascii="Times New Roman" w:hAnsi="Times New Roman" w:cs="Times New Roman"/>
          <w:noProof/>
        </w:rPr>
        <w:tab/>
      </w:r>
      <w:r w:rsidRPr="000C0676">
        <w:rPr>
          <w:rFonts w:ascii="Times New Roman" w:hAnsi="Times New Roman" w:cs="Times New Roman"/>
          <w:noProof/>
        </w:rPr>
        <w:tab/>
      </w:r>
      <w:r w:rsidRPr="000C0676">
        <w:rPr>
          <w:rFonts w:ascii="Times New Roman" w:hAnsi="Times New Roman" w:cs="Times New Roman"/>
          <w:noProof/>
        </w:rPr>
        <w:tab/>
      </w:r>
      <w:r w:rsidRPr="000C0676">
        <w:rPr>
          <w:rFonts w:ascii="Times New Roman" w:hAnsi="Times New Roman" w:cs="Times New Roman"/>
          <w:noProof/>
        </w:rPr>
        <w:tab/>
      </w:r>
    </w:p>
    <w:p w14:paraId="65D6F088" w14:textId="77777777" w:rsidR="00564CA6" w:rsidRPr="000C0676" w:rsidRDefault="00C2081F" w:rsidP="00564CA6">
      <w:pPr>
        <w:rPr>
          <w:rFonts w:ascii="Times New Roman" w:hAnsi="Times New Roman" w:cs="Times New Roman"/>
        </w:rPr>
      </w:pPr>
      <w:r w:rsidRPr="000C0676">
        <w:rPr>
          <w:rFonts w:ascii="Times New Roman" w:hAnsi="Times New Roman" w:cs="Times New Roman"/>
        </w:rPr>
        <w:t>2024</w:t>
      </w:r>
      <w:r w:rsidR="00CC16B7" w:rsidRPr="000C0676">
        <w:rPr>
          <w:rFonts w:ascii="Times New Roman" w:hAnsi="Times New Roman" w:cs="Times New Roman"/>
        </w:rPr>
        <w:t xml:space="preserve">.gada </w:t>
      </w:r>
      <w:r w:rsidRPr="000C0676">
        <w:rPr>
          <w:rFonts w:ascii="Times New Roman" w:hAnsi="Times New Roman" w:cs="Times New Roman"/>
        </w:rPr>
        <w:t>27.jūnijā</w:t>
      </w:r>
      <w:r w:rsidR="00CC16B7" w:rsidRPr="000C0676">
        <w:rPr>
          <w:rFonts w:ascii="Times New Roman" w:hAnsi="Times New Roman" w:cs="Times New Roman"/>
        </w:rPr>
        <w:t xml:space="preserve"> </w:t>
      </w:r>
      <w:r w:rsidR="00CC16B7" w:rsidRPr="000C0676">
        <w:rPr>
          <w:rFonts w:ascii="Times New Roman" w:hAnsi="Times New Roman" w:cs="Times New Roman"/>
        </w:rPr>
        <w:tab/>
      </w:r>
      <w:r w:rsidR="00CC16B7" w:rsidRPr="000C0676">
        <w:rPr>
          <w:rFonts w:ascii="Times New Roman" w:hAnsi="Times New Roman" w:cs="Times New Roman"/>
        </w:rPr>
        <w:tab/>
      </w:r>
      <w:r w:rsidR="00CC16B7" w:rsidRPr="000C0676">
        <w:rPr>
          <w:rFonts w:ascii="Times New Roman" w:hAnsi="Times New Roman" w:cs="Times New Roman"/>
        </w:rPr>
        <w:tab/>
      </w:r>
      <w:r w:rsidR="00CC16B7" w:rsidRPr="000C0676">
        <w:rPr>
          <w:rFonts w:ascii="Times New Roman" w:hAnsi="Times New Roman" w:cs="Times New Roman"/>
        </w:rPr>
        <w:tab/>
      </w:r>
      <w:r w:rsidR="00CC16B7" w:rsidRPr="000C0676">
        <w:rPr>
          <w:rFonts w:ascii="Times New Roman" w:hAnsi="Times New Roman" w:cs="Times New Roman"/>
        </w:rPr>
        <w:tab/>
      </w:r>
      <w:r w:rsidR="00CC16B7" w:rsidRPr="000C0676">
        <w:rPr>
          <w:rFonts w:ascii="Times New Roman" w:hAnsi="Times New Roman" w:cs="Times New Roman"/>
        </w:rPr>
        <w:tab/>
      </w:r>
      <w:r w:rsidR="00CC16B7" w:rsidRPr="000C0676">
        <w:rPr>
          <w:rFonts w:ascii="Times New Roman" w:hAnsi="Times New Roman" w:cs="Times New Roman"/>
          <w:b/>
        </w:rPr>
        <w:t>Nr.</w:t>
      </w:r>
      <w:r w:rsidR="00CC16B7" w:rsidRPr="000C0676">
        <w:rPr>
          <w:rFonts w:ascii="Times New Roman" w:hAnsi="Times New Roman" w:cs="Times New Roman"/>
          <w:noProof/>
        </w:rPr>
        <w:fldChar w:fldCharType="begin"/>
      </w:r>
      <w:r w:rsidR="00CC16B7" w:rsidRPr="000C0676">
        <w:rPr>
          <w:rFonts w:ascii="Times New Roman" w:hAnsi="Times New Roman" w:cs="Times New Roman"/>
          <w:noProof/>
        </w:rPr>
        <w:instrText>MERGEFIELD DOKREGNUMURS</w:instrText>
      </w:r>
      <w:r w:rsidR="00CC16B7" w:rsidRPr="000C0676">
        <w:rPr>
          <w:rFonts w:ascii="Times New Roman" w:hAnsi="Times New Roman" w:cs="Times New Roman"/>
          <w:noProof/>
        </w:rPr>
        <w:fldChar w:fldCharType="separate"/>
      </w:r>
      <w:r w:rsidR="00CC16B7" w:rsidRPr="000C0676">
        <w:rPr>
          <w:rFonts w:ascii="Times New Roman" w:hAnsi="Times New Roman" w:cs="Times New Roman"/>
          <w:noProof/>
        </w:rPr>
        <w:t>«DOKREGNUMURS»</w:t>
      </w:r>
      <w:r w:rsidR="00CC16B7" w:rsidRPr="000C0676">
        <w:rPr>
          <w:rFonts w:ascii="Times New Roman" w:hAnsi="Times New Roman" w:cs="Times New Roman"/>
          <w:noProof/>
        </w:rPr>
        <w:fldChar w:fldCharType="end"/>
      </w:r>
      <w:r w:rsidR="00CC16B7" w:rsidRPr="000C0676">
        <w:rPr>
          <w:rFonts w:ascii="Times New Roman" w:hAnsi="Times New Roman" w:cs="Times New Roman"/>
        </w:rPr>
        <w:tab/>
      </w:r>
    </w:p>
    <w:p w14:paraId="01D67F2E" w14:textId="77777777" w:rsidR="00564CA6" w:rsidRPr="00564CA6" w:rsidRDefault="00564CA6" w:rsidP="00564CA6">
      <w:pPr>
        <w:rPr>
          <w:rFonts w:ascii="Times New Roman" w:hAnsi="Times New Roman" w:cs="Times New Roman"/>
          <w:b/>
        </w:rPr>
      </w:pPr>
    </w:p>
    <w:p w14:paraId="1CD9BF29" w14:textId="77777777" w:rsidR="00564CA6" w:rsidRPr="00564CA6" w:rsidRDefault="00564CA6" w:rsidP="00564CA6">
      <w:pPr>
        <w:rPr>
          <w:rFonts w:ascii="Times New Roman" w:hAnsi="Times New Roman" w:cs="Times New Roman"/>
        </w:rPr>
      </w:pPr>
    </w:p>
    <w:p w14:paraId="68874B41" w14:textId="77777777" w:rsidR="00564CA6" w:rsidRPr="008D549C" w:rsidRDefault="00CC16B7" w:rsidP="00564CA6">
      <w:pPr>
        <w:jc w:val="center"/>
        <w:rPr>
          <w:rFonts w:ascii="Times New Roman" w:hAnsi="Times New Roman" w:cs="Times New Roman"/>
          <w:b/>
        </w:rPr>
      </w:pPr>
      <w:r w:rsidRPr="00564CA6">
        <w:rPr>
          <w:rFonts w:ascii="Times New Roman" w:hAnsi="Times New Roman" w:cs="Times New Roman"/>
          <w:b/>
        </w:rPr>
        <w:t xml:space="preserve">Par </w:t>
      </w:r>
      <w:r w:rsidR="008D549C" w:rsidRPr="008D549C">
        <w:rPr>
          <w:rFonts w:ascii="Times New Roman" w:hAnsi="Times New Roman" w:cs="Times New Roman"/>
          <w:b/>
        </w:rPr>
        <w:t xml:space="preserve">lokālplānojuma </w:t>
      </w:r>
      <w:bookmarkStart w:id="0" w:name="_Hlk167350453"/>
      <w:r w:rsidR="000C0676" w:rsidRPr="000C0676">
        <w:rPr>
          <w:rFonts w:ascii="Times New Roman" w:hAnsi="Times New Roman" w:cs="Times New Roman"/>
          <w:b/>
        </w:rPr>
        <w:t xml:space="preserve">kā grozījumu Ādažu novada teritorijas plānojumam </w:t>
      </w:r>
      <w:bookmarkEnd w:id="0"/>
      <w:r w:rsidR="008D549C" w:rsidRPr="008D549C">
        <w:rPr>
          <w:rFonts w:ascii="Times New Roman" w:hAnsi="Times New Roman" w:cs="Times New Roman"/>
          <w:b/>
        </w:rPr>
        <w:t>uzsākšanu īpašumā “Beitiņi”, Iļķenē</w:t>
      </w:r>
    </w:p>
    <w:p w14:paraId="295EF8C5" w14:textId="77777777" w:rsidR="00564CA6" w:rsidRPr="00564CA6" w:rsidRDefault="00564CA6" w:rsidP="00564CA6">
      <w:pPr>
        <w:rPr>
          <w:rFonts w:ascii="Times New Roman" w:hAnsi="Times New Roman" w:cs="Times New Roman"/>
          <w:b/>
          <w:i/>
          <w:color w:val="FF0000"/>
        </w:rPr>
      </w:pPr>
    </w:p>
    <w:p w14:paraId="3B7A7695" w14:textId="77777777" w:rsidR="008D549C" w:rsidRPr="00434266" w:rsidRDefault="008D549C" w:rsidP="008D549C">
      <w:pPr>
        <w:pStyle w:val="BodyText"/>
        <w:spacing w:after="120"/>
        <w:rPr>
          <w:rFonts w:ascii="Times New Roman" w:hAnsi="Times New Roman"/>
          <w:sz w:val="24"/>
          <w:szCs w:val="24"/>
        </w:rPr>
      </w:pPr>
      <w:r w:rsidRPr="00434266">
        <w:rPr>
          <w:rFonts w:ascii="Times New Roman" w:hAnsi="Times New Roman"/>
          <w:sz w:val="24"/>
          <w:szCs w:val="24"/>
        </w:rPr>
        <w:t>Ādažu novada pašvaldība</w:t>
      </w:r>
      <w:r w:rsidR="000C0676">
        <w:rPr>
          <w:rFonts w:ascii="Times New Roman" w:hAnsi="Times New Roman"/>
          <w:sz w:val="24"/>
          <w:szCs w:val="24"/>
        </w:rPr>
        <w:t>s dome</w:t>
      </w:r>
      <w:r w:rsidRPr="00434266">
        <w:rPr>
          <w:rFonts w:ascii="Times New Roman" w:hAnsi="Times New Roman"/>
          <w:sz w:val="24"/>
          <w:szCs w:val="24"/>
        </w:rPr>
        <w:t xml:space="preserve"> izskatīja </w:t>
      </w:r>
      <w:bookmarkStart w:id="1" w:name="_Hlk167353171"/>
      <w:r w:rsidR="00C2081F">
        <w:rPr>
          <w:rFonts w:ascii="Times New Roman" w:hAnsi="Times New Roman"/>
          <w:sz w:val="24"/>
          <w:szCs w:val="24"/>
        </w:rPr>
        <w:t>SIA “UR Property”</w:t>
      </w:r>
      <w:r w:rsidRPr="00434266">
        <w:rPr>
          <w:rFonts w:ascii="Times New Roman" w:hAnsi="Times New Roman"/>
          <w:sz w:val="24"/>
          <w:szCs w:val="24"/>
        </w:rPr>
        <w:t xml:space="preserve"> </w:t>
      </w:r>
      <w:bookmarkEnd w:id="1"/>
      <w:r w:rsidRPr="00434266">
        <w:rPr>
          <w:rFonts w:ascii="Times New Roman" w:hAnsi="Times New Roman"/>
          <w:sz w:val="24"/>
          <w:szCs w:val="24"/>
        </w:rPr>
        <w:t>(</w:t>
      </w:r>
      <w:r w:rsidR="00C2081F">
        <w:rPr>
          <w:rFonts w:ascii="Times New Roman" w:hAnsi="Times New Roman"/>
          <w:sz w:val="24"/>
          <w:szCs w:val="24"/>
        </w:rPr>
        <w:t xml:space="preserve">juridiskā </w:t>
      </w:r>
      <w:r w:rsidRPr="00434266">
        <w:rPr>
          <w:rFonts w:ascii="Times New Roman" w:hAnsi="Times New Roman"/>
          <w:sz w:val="24"/>
          <w:szCs w:val="24"/>
        </w:rPr>
        <w:t xml:space="preserve">adrese: </w:t>
      </w:r>
      <w:r w:rsidR="00C2081F" w:rsidRPr="00C2081F">
        <w:rPr>
          <w:rFonts w:ascii="Times New Roman" w:hAnsi="Times New Roman"/>
          <w:sz w:val="24"/>
          <w:szCs w:val="24"/>
        </w:rPr>
        <w:t>Bruņinieku iela 22 - 11, Rīga, Latvija, LV-1001</w:t>
      </w:r>
      <w:r w:rsidR="00C2081F">
        <w:rPr>
          <w:rFonts w:ascii="Times New Roman" w:hAnsi="Times New Roman"/>
          <w:sz w:val="24"/>
          <w:szCs w:val="24"/>
        </w:rPr>
        <w:t xml:space="preserve">; reģ.nr.: </w:t>
      </w:r>
      <w:r w:rsidR="00C2081F" w:rsidRPr="00C2081F">
        <w:rPr>
          <w:rFonts w:ascii="Times New Roman" w:hAnsi="Times New Roman"/>
          <w:sz w:val="24"/>
          <w:szCs w:val="24"/>
        </w:rPr>
        <w:t>40203170037</w:t>
      </w:r>
      <w:r w:rsidRPr="00434266">
        <w:rPr>
          <w:rFonts w:ascii="Times New Roman" w:hAnsi="Times New Roman"/>
          <w:sz w:val="24"/>
          <w:szCs w:val="24"/>
        </w:rPr>
        <w:t xml:space="preserve"> e</w:t>
      </w:r>
      <w:r>
        <w:rPr>
          <w:rFonts w:ascii="Times New Roman" w:hAnsi="Times New Roman"/>
          <w:sz w:val="24"/>
          <w:szCs w:val="24"/>
        </w:rPr>
        <w:t>-</w:t>
      </w:r>
      <w:r w:rsidRPr="00434266">
        <w:rPr>
          <w:rFonts w:ascii="Times New Roman" w:hAnsi="Times New Roman"/>
          <w:sz w:val="24"/>
          <w:szCs w:val="24"/>
        </w:rPr>
        <w:t xml:space="preserve">pasts: </w:t>
      </w:r>
      <w:bookmarkStart w:id="2" w:name="_Hlk167353840"/>
      <w:r w:rsidR="000C0676">
        <w:rPr>
          <w:rFonts w:ascii="Times New Roman" w:hAnsi="Times New Roman"/>
          <w:sz w:val="24"/>
          <w:szCs w:val="24"/>
        </w:rPr>
        <w:fldChar w:fldCharType="begin"/>
      </w:r>
      <w:r w:rsidR="000C0676">
        <w:rPr>
          <w:rFonts w:ascii="Times New Roman" w:hAnsi="Times New Roman"/>
          <w:sz w:val="24"/>
          <w:szCs w:val="24"/>
        </w:rPr>
        <w:instrText>HYPERLINK "mailto:</w:instrText>
      </w:r>
      <w:r w:rsidR="000C0676" w:rsidRPr="00C2081F">
        <w:rPr>
          <w:rFonts w:ascii="Times New Roman" w:hAnsi="Times New Roman"/>
          <w:sz w:val="24"/>
          <w:szCs w:val="24"/>
        </w:rPr>
        <w:instrText>ugis.rengarts@lexmagnus.lv</w:instrText>
      </w:r>
      <w:r w:rsidR="000C0676">
        <w:rPr>
          <w:rFonts w:ascii="Times New Roman" w:hAnsi="Times New Roman"/>
          <w:sz w:val="24"/>
          <w:szCs w:val="24"/>
        </w:rPr>
        <w:instrText>"</w:instrText>
      </w:r>
      <w:r w:rsidR="000C0676">
        <w:rPr>
          <w:rFonts w:ascii="Times New Roman" w:hAnsi="Times New Roman"/>
          <w:sz w:val="24"/>
          <w:szCs w:val="24"/>
        </w:rPr>
      </w:r>
      <w:r w:rsidR="000C0676">
        <w:rPr>
          <w:rFonts w:ascii="Times New Roman" w:hAnsi="Times New Roman"/>
          <w:sz w:val="24"/>
          <w:szCs w:val="24"/>
        </w:rPr>
        <w:fldChar w:fldCharType="separate"/>
      </w:r>
      <w:r w:rsidR="000C0676" w:rsidRPr="00500BBF">
        <w:rPr>
          <w:rStyle w:val="Hyperlink"/>
          <w:rFonts w:ascii="Times New Roman" w:hAnsi="Times New Roman"/>
          <w:sz w:val="24"/>
          <w:szCs w:val="24"/>
        </w:rPr>
        <w:t>ugis.rengarts@lexmagnus.lv</w:t>
      </w:r>
      <w:r w:rsidR="000C0676">
        <w:rPr>
          <w:rFonts w:ascii="Times New Roman" w:hAnsi="Times New Roman"/>
          <w:sz w:val="24"/>
          <w:szCs w:val="24"/>
        </w:rPr>
        <w:fldChar w:fldCharType="end"/>
      </w:r>
      <w:bookmarkEnd w:id="2"/>
      <w:r w:rsidRPr="00434266">
        <w:rPr>
          <w:rFonts w:ascii="Times New Roman" w:hAnsi="Times New Roman"/>
          <w:sz w:val="24"/>
          <w:szCs w:val="24"/>
        </w:rPr>
        <w:t xml:space="preserve">) </w:t>
      </w:r>
      <w:r w:rsidR="000C0676">
        <w:rPr>
          <w:rFonts w:ascii="Times New Roman" w:hAnsi="Times New Roman"/>
          <w:sz w:val="24"/>
          <w:szCs w:val="24"/>
        </w:rPr>
        <w:t xml:space="preserve">08.04.2024. </w:t>
      </w:r>
      <w:r w:rsidRPr="00434266">
        <w:rPr>
          <w:rFonts w:ascii="Times New Roman" w:hAnsi="Times New Roman"/>
          <w:sz w:val="24"/>
          <w:szCs w:val="24"/>
        </w:rPr>
        <w:t>iesniegumu (</w:t>
      </w:r>
      <w:r>
        <w:rPr>
          <w:rFonts w:ascii="Times New Roman" w:hAnsi="Times New Roman"/>
          <w:sz w:val="24"/>
          <w:szCs w:val="24"/>
        </w:rPr>
        <w:t xml:space="preserve">reģistrēts </w:t>
      </w:r>
      <w:r w:rsidR="00607759" w:rsidRPr="00607759">
        <w:rPr>
          <w:rFonts w:ascii="Times New Roman" w:hAnsi="Times New Roman"/>
          <w:sz w:val="24"/>
          <w:szCs w:val="24"/>
        </w:rPr>
        <w:t>08.04.2024</w:t>
      </w:r>
      <w:r>
        <w:rPr>
          <w:rFonts w:ascii="Times New Roman" w:hAnsi="Times New Roman"/>
          <w:sz w:val="24"/>
          <w:szCs w:val="24"/>
        </w:rPr>
        <w:t xml:space="preserve">. </w:t>
      </w:r>
      <w:r w:rsidR="000C0676">
        <w:rPr>
          <w:rFonts w:ascii="Times New Roman" w:hAnsi="Times New Roman"/>
          <w:sz w:val="24"/>
          <w:szCs w:val="24"/>
        </w:rPr>
        <w:t xml:space="preserve">ar </w:t>
      </w:r>
      <w:r w:rsidRPr="00434266">
        <w:rPr>
          <w:rFonts w:ascii="Times New Roman" w:hAnsi="Times New Roman"/>
          <w:sz w:val="24"/>
          <w:szCs w:val="24"/>
        </w:rPr>
        <w:t xml:space="preserve">Nr. </w:t>
      </w:r>
      <w:r w:rsidR="00607759" w:rsidRPr="00607759">
        <w:rPr>
          <w:rFonts w:ascii="Times New Roman" w:hAnsi="Times New Roman"/>
          <w:sz w:val="24"/>
          <w:szCs w:val="24"/>
        </w:rPr>
        <w:t>ĀNP/1-11-1/24/1905</w:t>
      </w:r>
      <w:r w:rsidRPr="00434266">
        <w:rPr>
          <w:rFonts w:ascii="Times New Roman" w:hAnsi="Times New Roman"/>
          <w:sz w:val="24"/>
          <w:szCs w:val="24"/>
        </w:rPr>
        <w:t xml:space="preserve">) ar lūgumu atļaut izstrādāt lokālplānojumu </w:t>
      </w:r>
      <w:r w:rsidR="000C0F82">
        <w:rPr>
          <w:rFonts w:ascii="Times New Roman" w:hAnsi="Times New Roman"/>
          <w:sz w:val="24"/>
          <w:szCs w:val="24"/>
        </w:rPr>
        <w:t xml:space="preserve">nekustamā </w:t>
      </w:r>
      <w:r w:rsidRPr="005743FF">
        <w:rPr>
          <w:rFonts w:ascii="Times New Roman" w:hAnsi="Times New Roman"/>
          <w:sz w:val="24"/>
          <w:szCs w:val="24"/>
        </w:rPr>
        <w:t xml:space="preserve">īpašuma </w:t>
      </w:r>
      <w:r w:rsidR="000C0F82">
        <w:rPr>
          <w:rFonts w:ascii="Times New Roman" w:hAnsi="Times New Roman"/>
          <w:sz w:val="24"/>
          <w:szCs w:val="24"/>
        </w:rPr>
        <w:t xml:space="preserve">ar </w:t>
      </w:r>
      <w:r w:rsidR="00FF4A5E">
        <w:rPr>
          <w:rFonts w:ascii="Times New Roman" w:hAnsi="Times New Roman"/>
          <w:sz w:val="24"/>
          <w:szCs w:val="24"/>
        </w:rPr>
        <w:t>kad</w:t>
      </w:r>
      <w:r w:rsidR="000C0F82">
        <w:rPr>
          <w:rFonts w:ascii="Times New Roman" w:hAnsi="Times New Roman"/>
          <w:sz w:val="24"/>
          <w:szCs w:val="24"/>
        </w:rPr>
        <w:t>astra N</w:t>
      </w:r>
      <w:r w:rsidR="00FF4A5E">
        <w:rPr>
          <w:rFonts w:ascii="Times New Roman" w:hAnsi="Times New Roman"/>
          <w:sz w:val="24"/>
          <w:szCs w:val="24"/>
        </w:rPr>
        <w:t xml:space="preserve">r. </w:t>
      </w:r>
      <w:r w:rsidR="00FF4A5E" w:rsidRPr="00FF4A5E">
        <w:rPr>
          <w:rFonts w:ascii="Times New Roman" w:hAnsi="Times New Roman"/>
          <w:sz w:val="24"/>
          <w:szCs w:val="24"/>
        </w:rPr>
        <w:t>8044 006 0134</w:t>
      </w:r>
      <w:r w:rsidRPr="005743FF">
        <w:rPr>
          <w:rFonts w:ascii="Times New Roman" w:hAnsi="Times New Roman"/>
          <w:sz w:val="24"/>
          <w:szCs w:val="24"/>
        </w:rPr>
        <w:t xml:space="preserve"> </w:t>
      </w:r>
      <w:r w:rsidR="008A14F0">
        <w:rPr>
          <w:rFonts w:ascii="Times New Roman" w:hAnsi="Times New Roman"/>
          <w:sz w:val="24"/>
          <w:szCs w:val="24"/>
        </w:rPr>
        <w:t xml:space="preserve">zemes vienībai </w:t>
      </w:r>
      <w:r w:rsidR="000C0F82" w:rsidRPr="000C0F82">
        <w:rPr>
          <w:rFonts w:ascii="Times New Roman" w:hAnsi="Times New Roman"/>
          <w:sz w:val="24"/>
          <w:szCs w:val="24"/>
        </w:rPr>
        <w:t>“Beitiņi”, Iļķene, Ādažu pag., Ādažu nov.</w:t>
      </w:r>
      <w:r w:rsidR="000C0F82">
        <w:rPr>
          <w:rFonts w:ascii="Times New Roman" w:hAnsi="Times New Roman"/>
          <w:sz w:val="24"/>
          <w:szCs w:val="24"/>
        </w:rPr>
        <w:t>,</w:t>
      </w:r>
      <w:r w:rsidR="000C0F82" w:rsidRPr="000C0F82">
        <w:rPr>
          <w:rFonts w:ascii="Times New Roman" w:hAnsi="Times New Roman"/>
          <w:sz w:val="24"/>
          <w:szCs w:val="24"/>
        </w:rPr>
        <w:t xml:space="preserve"> </w:t>
      </w:r>
      <w:r w:rsidRPr="005743FF">
        <w:rPr>
          <w:rFonts w:ascii="Times New Roman" w:hAnsi="Times New Roman"/>
          <w:sz w:val="24"/>
          <w:szCs w:val="24"/>
        </w:rPr>
        <w:t xml:space="preserve">ar kadastra apzīmējumu </w:t>
      </w:r>
      <w:r w:rsidR="00FF4A5E" w:rsidRPr="00FF4A5E">
        <w:rPr>
          <w:rFonts w:ascii="Times New Roman" w:hAnsi="Times New Roman"/>
          <w:sz w:val="24"/>
          <w:szCs w:val="24"/>
        </w:rPr>
        <w:t>8044</w:t>
      </w:r>
      <w:r w:rsidR="00FF4A5E">
        <w:rPr>
          <w:rFonts w:ascii="Times New Roman" w:hAnsi="Times New Roman"/>
          <w:sz w:val="24"/>
          <w:szCs w:val="24"/>
        </w:rPr>
        <w:t xml:space="preserve"> </w:t>
      </w:r>
      <w:r w:rsidR="00FF4A5E" w:rsidRPr="00FF4A5E">
        <w:rPr>
          <w:rFonts w:ascii="Times New Roman" w:hAnsi="Times New Roman"/>
          <w:sz w:val="24"/>
          <w:szCs w:val="24"/>
        </w:rPr>
        <w:t>006</w:t>
      </w:r>
      <w:r w:rsidR="00FF4A5E">
        <w:rPr>
          <w:rFonts w:ascii="Times New Roman" w:hAnsi="Times New Roman"/>
          <w:sz w:val="24"/>
          <w:szCs w:val="24"/>
        </w:rPr>
        <w:t xml:space="preserve"> </w:t>
      </w:r>
      <w:r w:rsidR="00FF4A5E" w:rsidRPr="00FF4A5E">
        <w:rPr>
          <w:rFonts w:ascii="Times New Roman" w:hAnsi="Times New Roman"/>
          <w:sz w:val="24"/>
          <w:szCs w:val="24"/>
        </w:rPr>
        <w:t xml:space="preserve">0127 </w:t>
      </w:r>
      <w:r>
        <w:rPr>
          <w:rFonts w:ascii="Times New Roman" w:hAnsi="Times New Roman"/>
          <w:sz w:val="24"/>
          <w:szCs w:val="24"/>
        </w:rPr>
        <w:t>(turpmāk – Īpašums)</w:t>
      </w:r>
      <w:r w:rsidRPr="005743FF">
        <w:rPr>
          <w:rFonts w:ascii="Times New Roman" w:hAnsi="Times New Roman"/>
          <w:sz w:val="24"/>
          <w:szCs w:val="24"/>
        </w:rPr>
        <w:t xml:space="preserve">, ar mērķi </w:t>
      </w:r>
      <w:r w:rsidR="00DD67BC" w:rsidRPr="00DD67BC">
        <w:rPr>
          <w:rFonts w:ascii="Times New Roman" w:hAnsi="Times New Roman"/>
          <w:sz w:val="24"/>
          <w:szCs w:val="24"/>
        </w:rPr>
        <w:t>pamatot Ādažu novada teritorijas plānojuma grozījumus Īpašum</w:t>
      </w:r>
      <w:r w:rsidR="00DD67BC">
        <w:rPr>
          <w:rFonts w:ascii="Times New Roman" w:hAnsi="Times New Roman"/>
          <w:sz w:val="24"/>
          <w:szCs w:val="24"/>
        </w:rPr>
        <w:t>ā</w:t>
      </w:r>
      <w:r w:rsidR="00DD67BC" w:rsidRPr="00DD67BC">
        <w:rPr>
          <w:rFonts w:ascii="Times New Roman" w:hAnsi="Times New Roman"/>
          <w:sz w:val="24"/>
          <w:szCs w:val="24"/>
        </w:rPr>
        <w:t>, mainot plānojumā noteikt</w:t>
      </w:r>
      <w:r w:rsidR="00DD67BC">
        <w:rPr>
          <w:rFonts w:ascii="Times New Roman" w:hAnsi="Times New Roman"/>
          <w:sz w:val="24"/>
          <w:szCs w:val="24"/>
        </w:rPr>
        <w:t>ās</w:t>
      </w:r>
      <w:r w:rsidR="00DD67BC" w:rsidRPr="00DD67BC">
        <w:rPr>
          <w:rFonts w:ascii="Times New Roman" w:hAnsi="Times New Roman"/>
          <w:sz w:val="24"/>
          <w:szCs w:val="24"/>
        </w:rPr>
        <w:t xml:space="preserve"> </w:t>
      </w:r>
      <w:r w:rsidRPr="005743FF">
        <w:rPr>
          <w:rFonts w:ascii="Times New Roman" w:hAnsi="Times New Roman"/>
          <w:sz w:val="24"/>
          <w:szCs w:val="24"/>
        </w:rPr>
        <w:t>funkcionāl</w:t>
      </w:r>
      <w:r w:rsidR="000C0F82">
        <w:rPr>
          <w:rFonts w:ascii="Times New Roman" w:hAnsi="Times New Roman"/>
          <w:sz w:val="24"/>
          <w:szCs w:val="24"/>
        </w:rPr>
        <w:t>ās</w:t>
      </w:r>
      <w:r w:rsidRPr="005743FF">
        <w:rPr>
          <w:rFonts w:ascii="Times New Roman" w:hAnsi="Times New Roman"/>
          <w:sz w:val="24"/>
          <w:szCs w:val="24"/>
        </w:rPr>
        <w:t xml:space="preserve"> zon</w:t>
      </w:r>
      <w:r w:rsidR="000C0F82">
        <w:rPr>
          <w:rFonts w:ascii="Times New Roman" w:hAnsi="Times New Roman"/>
          <w:sz w:val="24"/>
          <w:szCs w:val="24"/>
        </w:rPr>
        <w:t>as</w:t>
      </w:r>
      <w:r w:rsidRPr="005743FF">
        <w:rPr>
          <w:rFonts w:ascii="Times New Roman" w:hAnsi="Times New Roman"/>
          <w:sz w:val="24"/>
          <w:szCs w:val="24"/>
        </w:rPr>
        <w:t xml:space="preserve"> </w:t>
      </w:r>
      <w:r w:rsidR="008A14F0">
        <w:rPr>
          <w:rFonts w:ascii="Times New Roman" w:hAnsi="Times New Roman"/>
          <w:sz w:val="24"/>
          <w:szCs w:val="24"/>
        </w:rPr>
        <w:t>uz</w:t>
      </w:r>
      <w:r w:rsidRPr="005743FF">
        <w:rPr>
          <w:rFonts w:ascii="Times New Roman" w:hAnsi="Times New Roman"/>
          <w:sz w:val="24"/>
          <w:szCs w:val="24"/>
        </w:rPr>
        <w:t xml:space="preserve"> Savrupmāju apbūves teritorij</w:t>
      </w:r>
      <w:r w:rsidR="008A14F0">
        <w:rPr>
          <w:rFonts w:ascii="Times New Roman" w:hAnsi="Times New Roman"/>
          <w:sz w:val="24"/>
          <w:szCs w:val="24"/>
        </w:rPr>
        <w:t>u</w:t>
      </w:r>
      <w:r w:rsidRPr="005743FF">
        <w:rPr>
          <w:rFonts w:ascii="Times New Roman" w:hAnsi="Times New Roman"/>
          <w:sz w:val="24"/>
          <w:szCs w:val="24"/>
        </w:rPr>
        <w:t xml:space="preserve"> (DzS</w:t>
      </w:r>
      <w:r w:rsidR="008A14F0">
        <w:rPr>
          <w:rFonts w:ascii="Times New Roman" w:hAnsi="Times New Roman"/>
          <w:sz w:val="24"/>
          <w:szCs w:val="24"/>
        </w:rPr>
        <w:t xml:space="preserve"> un DzS1</w:t>
      </w:r>
      <w:r w:rsidRPr="005743FF">
        <w:rPr>
          <w:rFonts w:ascii="Times New Roman" w:hAnsi="Times New Roman"/>
          <w:sz w:val="24"/>
          <w:szCs w:val="24"/>
        </w:rPr>
        <w:t>)</w:t>
      </w:r>
      <w:r w:rsidR="008A14F0">
        <w:rPr>
          <w:rFonts w:ascii="Times New Roman" w:hAnsi="Times New Roman"/>
          <w:sz w:val="24"/>
          <w:szCs w:val="24"/>
        </w:rPr>
        <w:t>, izveidot Dabas un apstādījumu teritoriju (DA) un pamatot Transporta un infrastruktūras teritoriju (TR) jaunu ielu koridoros.</w:t>
      </w:r>
    </w:p>
    <w:p w14:paraId="642403E0" w14:textId="77777777" w:rsidR="000C0676" w:rsidRDefault="008D549C" w:rsidP="008D549C">
      <w:pPr>
        <w:spacing w:after="120"/>
        <w:jc w:val="both"/>
        <w:rPr>
          <w:rFonts w:ascii="Times New Roman" w:hAnsi="Times New Roman" w:cs="Times New Roman"/>
        </w:rPr>
      </w:pPr>
      <w:r w:rsidRPr="00434266">
        <w:rPr>
          <w:rFonts w:ascii="Times New Roman" w:hAnsi="Times New Roman" w:cs="Times New Roman"/>
        </w:rPr>
        <w:t>Izvērtējot ar iesniegumu saistītos apstākļus</w:t>
      </w:r>
      <w:r w:rsidR="000C0676">
        <w:rPr>
          <w:rFonts w:ascii="Times New Roman" w:hAnsi="Times New Roman" w:cs="Times New Roman"/>
        </w:rPr>
        <w:t xml:space="preserve"> tika</w:t>
      </w:r>
      <w:r w:rsidRPr="00434266">
        <w:rPr>
          <w:rFonts w:ascii="Times New Roman" w:hAnsi="Times New Roman" w:cs="Times New Roman"/>
        </w:rPr>
        <w:t xml:space="preserve"> konstatēts</w:t>
      </w:r>
      <w:r w:rsidR="000C0676">
        <w:rPr>
          <w:rFonts w:ascii="Times New Roman" w:hAnsi="Times New Roman" w:cs="Times New Roman"/>
        </w:rPr>
        <w:t>:</w:t>
      </w:r>
    </w:p>
    <w:p w14:paraId="54B588BB" w14:textId="77777777" w:rsidR="00C61777" w:rsidRDefault="00C61777" w:rsidP="00192698">
      <w:pPr>
        <w:pStyle w:val="ListParagraph"/>
        <w:numPr>
          <w:ilvl w:val="0"/>
          <w:numId w:val="6"/>
        </w:numPr>
        <w:spacing w:after="120"/>
        <w:jc w:val="both"/>
        <w:rPr>
          <w:rFonts w:ascii="Times New Roman" w:hAnsi="Times New Roman" w:cs="Times New Roman"/>
        </w:rPr>
      </w:pPr>
      <w:r>
        <w:rPr>
          <w:rFonts w:ascii="Times New Roman" w:hAnsi="Times New Roman" w:cs="Times New Roman"/>
        </w:rPr>
        <w:t xml:space="preserve">Īpašums ir ierakstīts </w:t>
      </w:r>
      <w:r w:rsidRPr="00C61777">
        <w:rPr>
          <w:rFonts w:ascii="Times New Roman" w:hAnsi="Times New Roman" w:cs="Times New Roman"/>
        </w:rPr>
        <w:t>Ādažu pagasta zemesgrāmata</w:t>
      </w:r>
      <w:r>
        <w:rPr>
          <w:rFonts w:ascii="Times New Roman" w:hAnsi="Times New Roman" w:cs="Times New Roman"/>
        </w:rPr>
        <w:t>s</w:t>
      </w:r>
      <w:r w:rsidRPr="00C61777">
        <w:rPr>
          <w:rFonts w:ascii="Times New Roman" w:hAnsi="Times New Roman" w:cs="Times New Roman"/>
        </w:rPr>
        <w:t xml:space="preserve"> nodalījum</w:t>
      </w:r>
      <w:r>
        <w:rPr>
          <w:rFonts w:ascii="Times New Roman" w:hAnsi="Times New Roman" w:cs="Times New Roman"/>
        </w:rPr>
        <w:t>ā</w:t>
      </w:r>
      <w:r w:rsidRPr="00C61777">
        <w:rPr>
          <w:rFonts w:ascii="Times New Roman" w:hAnsi="Times New Roman" w:cs="Times New Roman"/>
        </w:rPr>
        <w:t xml:space="preserve"> Nr.100000630358</w:t>
      </w:r>
      <w:r>
        <w:rPr>
          <w:rFonts w:ascii="Times New Roman" w:hAnsi="Times New Roman" w:cs="Times New Roman"/>
        </w:rPr>
        <w:t xml:space="preserve">, pieder </w:t>
      </w:r>
      <w:r w:rsidRPr="00C61777">
        <w:rPr>
          <w:rFonts w:ascii="Times New Roman" w:hAnsi="Times New Roman" w:cs="Times New Roman"/>
        </w:rPr>
        <w:t>SIA “UR Property”</w:t>
      </w:r>
      <w:r>
        <w:rPr>
          <w:rFonts w:ascii="Times New Roman" w:hAnsi="Times New Roman" w:cs="Times New Roman"/>
        </w:rPr>
        <w:t xml:space="preserve"> un sastāv no </w:t>
      </w:r>
      <w:r w:rsidR="00192698">
        <w:rPr>
          <w:rFonts w:ascii="Times New Roman" w:hAnsi="Times New Roman" w:cs="Times New Roman"/>
        </w:rPr>
        <w:t xml:space="preserve">zemes vienības </w:t>
      </w:r>
      <w:r w:rsidR="00192698" w:rsidRPr="00192698">
        <w:rPr>
          <w:rFonts w:ascii="Times New Roman" w:hAnsi="Times New Roman" w:cs="Times New Roman"/>
        </w:rPr>
        <w:t>"Beitiņi", Iļķene, Ādažu pag., Ādažu nov.,</w:t>
      </w:r>
      <w:r w:rsidR="00192698">
        <w:rPr>
          <w:rFonts w:ascii="Times New Roman" w:hAnsi="Times New Roman" w:cs="Times New Roman"/>
        </w:rPr>
        <w:t xml:space="preserve"> ar kadastra apzīmējumu </w:t>
      </w:r>
      <w:r w:rsidR="00192698" w:rsidRPr="00192698">
        <w:rPr>
          <w:rFonts w:ascii="Times New Roman" w:hAnsi="Times New Roman" w:cs="Times New Roman"/>
        </w:rPr>
        <w:t>8044</w:t>
      </w:r>
      <w:r w:rsidR="00192698">
        <w:rPr>
          <w:rFonts w:ascii="Times New Roman" w:hAnsi="Times New Roman" w:cs="Times New Roman"/>
        </w:rPr>
        <w:t xml:space="preserve"> </w:t>
      </w:r>
      <w:r w:rsidR="00192698" w:rsidRPr="00192698">
        <w:rPr>
          <w:rFonts w:ascii="Times New Roman" w:hAnsi="Times New Roman" w:cs="Times New Roman"/>
        </w:rPr>
        <w:t>006</w:t>
      </w:r>
      <w:r w:rsidR="00192698">
        <w:rPr>
          <w:rFonts w:ascii="Times New Roman" w:hAnsi="Times New Roman" w:cs="Times New Roman"/>
        </w:rPr>
        <w:t xml:space="preserve"> </w:t>
      </w:r>
      <w:r w:rsidR="00192698" w:rsidRPr="00192698">
        <w:rPr>
          <w:rFonts w:ascii="Times New Roman" w:hAnsi="Times New Roman" w:cs="Times New Roman"/>
        </w:rPr>
        <w:t>0127</w:t>
      </w:r>
      <w:r w:rsidR="00B316C3">
        <w:rPr>
          <w:rFonts w:ascii="Times New Roman" w:hAnsi="Times New Roman" w:cs="Times New Roman"/>
        </w:rPr>
        <w:t xml:space="preserve">, </w:t>
      </w:r>
      <w:r w:rsidR="00B316C3" w:rsidRPr="00B316C3">
        <w:rPr>
          <w:rFonts w:ascii="Times New Roman" w:hAnsi="Times New Roman" w:cs="Times New Roman"/>
        </w:rPr>
        <w:t>13.9398</w:t>
      </w:r>
      <w:r w:rsidR="00B316C3">
        <w:rPr>
          <w:rFonts w:ascii="Times New Roman" w:hAnsi="Times New Roman" w:cs="Times New Roman"/>
        </w:rPr>
        <w:t xml:space="preserve"> ha platībā</w:t>
      </w:r>
      <w:r w:rsidR="00192698">
        <w:rPr>
          <w:rFonts w:ascii="Times New Roman" w:hAnsi="Times New Roman" w:cs="Times New Roman"/>
        </w:rPr>
        <w:t xml:space="preserve">. Īpašums ir apgrūtināts ar lietu tiesībām – nodibināts </w:t>
      </w:r>
      <w:r w:rsidR="00192698" w:rsidRPr="00192698">
        <w:rPr>
          <w:rFonts w:ascii="Times New Roman" w:hAnsi="Times New Roman" w:cs="Times New Roman"/>
        </w:rPr>
        <w:t>braucamā ceļa servitūts 0.16 ha platībā par labu nekustamam īpašumam</w:t>
      </w:r>
      <w:r w:rsidR="00192698">
        <w:rPr>
          <w:rFonts w:ascii="Times New Roman" w:hAnsi="Times New Roman" w:cs="Times New Roman"/>
        </w:rPr>
        <w:t xml:space="preserve"> </w:t>
      </w:r>
      <w:r w:rsidR="00192698" w:rsidRPr="00511F67">
        <w:rPr>
          <w:rFonts w:ascii="Times New Roman" w:hAnsi="Times New Roman" w:cs="Times New Roman"/>
        </w:rPr>
        <w:t>"Jaunbeitiņi", Iļķen</w:t>
      </w:r>
      <w:r w:rsidR="00192698">
        <w:rPr>
          <w:rFonts w:ascii="Times New Roman" w:hAnsi="Times New Roman" w:cs="Times New Roman"/>
        </w:rPr>
        <w:t>ē</w:t>
      </w:r>
      <w:r w:rsidR="00192698" w:rsidRPr="00511F67">
        <w:rPr>
          <w:rFonts w:ascii="Times New Roman" w:hAnsi="Times New Roman" w:cs="Times New Roman"/>
        </w:rPr>
        <w:t xml:space="preserve">, Ādažu pag., Ādažu nov. </w:t>
      </w:r>
      <w:r w:rsidR="00192698">
        <w:rPr>
          <w:rFonts w:ascii="Times New Roman" w:hAnsi="Times New Roman" w:cs="Times New Roman"/>
        </w:rPr>
        <w:t>(</w:t>
      </w:r>
      <w:r w:rsidR="00192698" w:rsidRPr="00511F67">
        <w:rPr>
          <w:rFonts w:ascii="Times New Roman" w:hAnsi="Times New Roman" w:cs="Times New Roman"/>
        </w:rPr>
        <w:t>Ādažu pagasta zemesgrāmatas nodalījuma</w:t>
      </w:r>
      <w:r w:rsidR="00192698">
        <w:rPr>
          <w:rFonts w:ascii="Times New Roman" w:hAnsi="Times New Roman" w:cs="Times New Roman"/>
        </w:rPr>
        <w:t xml:space="preserve"> </w:t>
      </w:r>
      <w:r w:rsidR="00192698" w:rsidRPr="00511F67">
        <w:rPr>
          <w:rFonts w:ascii="Times New Roman" w:hAnsi="Times New Roman" w:cs="Times New Roman"/>
        </w:rPr>
        <w:t>Nr.298</w:t>
      </w:r>
      <w:r w:rsidR="00192698">
        <w:rPr>
          <w:rFonts w:ascii="Times New Roman" w:hAnsi="Times New Roman" w:cs="Times New Roman"/>
        </w:rPr>
        <w:t>)</w:t>
      </w:r>
      <w:r w:rsidR="00192698" w:rsidRPr="00511F67">
        <w:rPr>
          <w:rFonts w:ascii="Times New Roman" w:hAnsi="Times New Roman" w:cs="Times New Roman"/>
        </w:rPr>
        <w:t>.</w:t>
      </w:r>
    </w:p>
    <w:p w14:paraId="534B5E66" w14:textId="77777777" w:rsidR="00192698" w:rsidRPr="00511F67" w:rsidRDefault="00192698" w:rsidP="00511F67">
      <w:pPr>
        <w:pStyle w:val="ListParagraph"/>
        <w:spacing w:after="120"/>
        <w:jc w:val="both"/>
        <w:rPr>
          <w:rFonts w:ascii="Times New Roman" w:hAnsi="Times New Roman" w:cs="Times New Roman"/>
          <w:sz w:val="12"/>
          <w:szCs w:val="12"/>
        </w:rPr>
      </w:pPr>
    </w:p>
    <w:p w14:paraId="0D71618C" w14:textId="77777777" w:rsidR="00192698" w:rsidRDefault="00192698" w:rsidP="00192698">
      <w:pPr>
        <w:pStyle w:val="ListParagraph"/>
        <w:numPr>
          <w:ilvl w:val="0"/>
          <w:numId w:val="6"/>
        </w:numPr>
        <w:spacing w:after="120"/>
        <w:jc w:val="both"/>
        <w:rPr>
          <w:rFonts w:ascii="Times New Roman" w:hAnsi="Times New Roman" w:cs="Times New Roman"/>
        </w:rPr>
      </w:pPr>
      <w:r w:rsidRPr="00192698">
        <w:rPr>
          <w:rFonts w:ascii="Times New Roman" w:hAnsi="Times New Roman" w:cs="Times New Roman"/>
        </w:rPr>
        <w:t>Saskaņā ar Ādažu novada teritorijas plānojumu (apstiprināts ar domes 27.03.2018. lēmumu Nr.49 “Par Ādažu novada teritorijas plānojuma un Vides pārskata projekta apstiprināšanu un par saistošo noteikumu Nr.7 „Ādažu novada teritorijas plānojuma grafiskā daļa un teritorijas izmantošanas un apbūves noteikumi” izdošanu” un 27.03.2018. saistošajiem noteikumiem Nr.7 “Ādažu novada teritorijas plānojuma grafiskā daļa un teritorijas izmantošanas un apbūves noteikumi”, paziņojums</w:t>
      </w:r>
      <w:r>
        <w:rPr>
          <w:rFonts w:ascii="Times New Roman" w:hAnsi="Times New Roman" w:cs="Times New Roman"/>
        </w:rPr>
        <w:t xml:space="preserve"> </w:t>
      </w:r>
      <w:r w:rsidRPr="00192698">
        <w:rPr>
          <w:rFonts w:ascii="Times New Roman" w:hAnsi="Times New Roman" w:cs="Times New Roman"/>
        </w:rPr>
        <w:t>13.04.2018. publicēts Latvijas Republikas oficiālajā izdevumā „Latvijas Vēstnesis” Nr.74), Īpašums atrodas Savrupmāju apbūves teritorijā (DzS1), Lauksaimniecības teritorijā (L), Mežu teritorijā (M) un Dabas un apstādījumu teritorijā (DA), kā arī Gaujas vides un dabas resursu aizsardzības aizsargjoslas teritorij</w:t>
      </w:r>
      <w:r>
        <w:rPr>
          <w:rFonts w:ascii="Times New Roman" w:hAnsi="Times New Roman" w:cs="Times New Roman"/>
        </w:rPr>
        <w:t>ā</w:t>
      </w:r>
      <w:r w:rsidRPr="00192698">
        <w:rPr>
          <w:rFonts w:ascii="Times New Roman" w:hAnsi="Times New Roman" w:cs="Times New Roman"/>
        </w:rPr>
        <w:t xml:space="preserve"> lauku apvidos no Lejasciema līdz ietekai jūrā un Applūstošā (10 % applūduma varbūtība) teritorijā.</w:t>
      </w:r>
    </w:p>
    <w:p w14:paraId="51B80050" w14:textId="77777777" w:rsidR="00C25F41" w:rsidRDefault="00C25F41" w:rsidP="00194370">
      <w:pPr>
        <w:pStyle w:val="ListParagraph"/>
        <w:numPr>
          <w:ilvl w:val="0"/>
          <w:numId w:val="6"/>
        </w:numPr>
        <w:jc w:val="both"/>
        <w:rPr>
          <w:rFonts w:ascii="Times New Roman" w:hAnsi="Times New Roman" w:cs="Times New Roman"/>
        </w:rPr>
      </w:pPr>
      <w:r w:rsidRPr="00C25F41">
        <w:rPr>
          <w:rFonts w:ascii="Times New Roman" w:hAnsi="Times New Roman" w:cs="Times New Roman"/>
        </w:rPr>
        <w:lastRenderedPageBreak/>
        <w:t>Pašvaldību likuma 4.panta pirmās daļas 15. punkt</w:t>
      </w:r>
      <w:r>
        <w:rPr>
          <w:rFonts w:ascii="Times New Roman" w:hAnsi="Times New Roman" w:cs="Times New Roman"/>
        </w:rPr>
        <w:t>s</w:t>
      </w:r>
      <w:r w:rsidRPr="00C25F41">
        <w:rPr>
          <w:rFonts w:ascii="Times New Roman" w:hAnsi="Times New Roman" w:cs="Times New Roman"/>
        </w:rPr>
        <w:t xml:space="preserve"> un 10.panta pirmās daļas 21.punkt</w:t>
      </w:r>
      <w:r>
        <w:rPr>
          <w:rFonts w:ascii="Times New Roman" w:hAnsi="Times New Roman" w:cs="Times New Roman"/>
        </w:rPr>
        <w:t xml:space="preserve">s </w:t>
      </w:r>
      <w:r w:rsidRPr="00C25F41">
        <w:rPr>
          <w:rFonts w:ascii="Times New Roman" w:hAnsi="Times New Roman" w:cs="Times New Roman"/>
        </w:rPr>
        <w:t>noteic, ka pašvaldībai ir autonomā funkcija saskaņā ar pašvaldības teritorijas plānojumu noteikt zemes izmantošanu un apbūvi, un tikai domes kompetencē ir pieņemt lēmumus citos ārējos normatīvajos aktos paredzētajos gadījumos</w:t>
      </w:r>
      <w:r w:rsidR="00482AC4">
        <w:rPr>
          <w:rFonts w:ascii="Times New Roman" w:hAnsi="Times New Roman" w:cs="Times New Roman"/>
        </w:rPr>
        <w:t>.</w:t>
      </w:r>
    </w:p>
    <w:p w14:paraId="1AF0EFB5" w14:textId="77777777" w:rsidR="00482AC4" w:rsidRPr="00482AC4" w:rsidRDefault="00482AC4" w:rsidP="00482AC4">
      <w:pPr>
        <w:pStyle w:val="ListParagraph"/>
        <w:jc w:val="both"/>
        <w:rPr>
          <w:rFonts w:ascii="Times New Roman" w:hAnsi="Times New Roman" w:cs="Times New Roman"/>
          <w:sz w:val="12"/>
          <w:szCs w:val="12"/>
        </w:rPr>
      </w:pPr>
    </w:p>
    <w:p w14:paraId="2828A2C9" w14:textId="77777777" w:rsidR="00C25F41" w:rsidRDefault="00C25F41" w:rsidP="00194370">
      <w:pPr>
        <w:pStyle w:val="ListParagraph"/>
        <w:numPr>
          <w:ilvl w:val="0"/>
          <w:numId w:val="6"/>
        </w:numPr>
        <w:jc w:val="both"/>
        <w:rPr>
          <w:rFonts w:ascii="Times New Roman" w:hAnsi="Times New Roman" w:cs="Times New Roman"/>
        </w:rPr>
      </w:pPr>
      <w:bookmarkStart w:id="3" w:name="_Hlk167358471"/>
      <w:r w:rsidRPr="00C25F41">
        <w:rPr>
          <w:rFonts w:ascii="Times New Roman" w:hAnsi="Times New Roman" w:cs="Times New Roman"/>
        </w:rPr>
        <w:t>Teritorijas attīstības plānošanas likuma 12.panta pirm</w:t>
      </w:r>
      <w:r>
        <w:rPr>
          <w:rFonts w:ascii="Times New Roman" w:hAnsi="Times New Roman" w:cs="Times New Roman"/>
        </w:rPr>
        <w:t>ā</w:t>
      </w:r>
      <w:r w:rsidRPr="00C25F41">
        <w:rPr>
          <w:rFonts w:ascii="Times New Roman" w:hAnsi="Times New Roman" w:cs="Times New Roman"/>
        </w:rPr>
        <w:t xml:space="preserve"> daļ</w:t>
      </w:r>
      <w:r>
        <w:rPr>
          <w:rFonts w:ascii="Times New Roman" w:hAnsi="Times New Roman" w:cs="Times New Roman"/>
        </w:rPr>
        <w:t>a</w:t>
      </w:r>
      <w:r w:rsidRPr="00C25F41">
        <w:rPr>
          <w:rFonts w:ascii="Times New Roman" w:hAnsi="Times New Roman" w:cs="Times New Roman"/>
        </w:rPr>
        <w:t xml:space="preserve"> noteic, ka </w:t>
      </w:r>
      <w:bookmarkEnd w:id="3"/>
      <w:r w:rsidRPr="00C25F41">
        <w:rPr>
          <w:rFonts w:ascii="Times New Roman" w:hAnsi="Times New Roman" w:cs="Times New Roman"/>
        </w:rPr>
        <w:t>vietējā pašvaldība izstrādā un apstiprina vietējās pašvaldības attīstības stratēģiju, attīstības programmu, teritorijas plānojumu, lokālplānojumus, detālplānojumus un tematiskos plānojumus</w:t>
      </w:r>
      <w:r w:rsidR="00482AC4">
        <w:rPr>
          <w:rFonts w:ascii="Times New Roman" w:hAnsi="Times New Roman" w:cs="Times New Roman"/>
        </w:rPr>
        <w:t>.</w:t>
      </w:r>
    </w:p>
    <w:p w14:paraId="39F9BD0E" w14:textId="77777777" w:rsidR="00482AC4" w:rsidRPr="00482AC4" w:rsidRDefault="00482AC4" w:rsidP="00482AC4">
      <w:pPr>
        <w:pStyle w:val="ListParagraph"/>
        <w:jc w:val="both"/>
        <w:rPr>
          <w:rFonts w:ascii="Times New Roman" w:hAnsi="Times New Roman" w:cs="Times New Roman"/>
          <w:sz w:val="12"/>
          <w:szCs w:val="12"/>
        </w:rPr>
      </w:pPr>
    </w:p>
    <w:p w14:paraId="3CD6993A" w14:textId="77777777" w:rsidR="00194370" w:rsidRDefault="00194370" w:rsidP="00194370">
      <w:pPr>
        <w:pStyle w:val="ListParagraph"/>
        <w:numPr>
          <w:ilvl w:val="0"/>
          <w:numId w:val="6"/>
        </w:numPr>
        <w:jc w:val="both"/>
        <w:rPr>
          <w:rFonts w:ascii="Times New Roman" w:hAnsi="Times New Roman" w:cs="Times New Roman"/>
        </w:rPr>
      </w:pPr>
      <w:r w:rsidRPr="00194370">
        <w:rPr>
          <w:rFonts w:ascii="Times New Roman" w:hAnsi="Times New Roman" w:cs="Times New Roman"/>
        </w:rPr>
        <w:t xml:space="preserve">Teritorijas attīstības plānošanas likuma </w:t>
      </w:r>
      <w:r>
        <w:rPr>
          <w:rFonts w:ascii="Times New Roman" w:hAnsi="Times New Roman" w:cs="Times New Roman"/>
        </w:rPr>
        <w:t>23</w:t>
      </w:r>
      <w:r w:rsidRPr="00194370">
        <w:rPr>
          <w:rFonts w:ascii="Times New Roman" w:hAnsi="Times New Roman" w:cs="Times New Roman"/>
        </w:rPr>
        <w:t xml:space="preserve">.panta </w:t>
      </w:r>
      <w:r>
        <w:rPr>
          <w:rFonts w:ascii="Times New Roman" w:hAnsi="Times New Roman" w:cs="Times New Roman"/>
        </w:rPr>
        <w:t>ceturtā</w:t>
      </w:r>
      <w:r w:rsidRPr="00194370">
        <w:rPr>
          <w:rFonts w:ascii="Times New Roman" w:hAnsi="Times New Roman" w:cs="Times New Roman"/>
        </w:rPr>
        <w:t xml:space="preserve"> daļa noteic, ka</w:t>
      </w:r>
      <w:r w:rsidRPr="00194370">
        <w:t xml:space="preserve"> </w:t>
      </w:r>
      <w:r>
        <w:rPr>
          <w:rFonts w:ascii="Times New Roman" w:hAnsi="Times New Roman" w:cs="Times New Roman"/>
        </w:rPr>
        <w:t>v</w:t>
      </w:r>
      <w:r w:rsidRPr="00194370">
        <w:rPr>
          <w:rFonts w:ascii="Times New Roman" w:hAnsi="Times New Roman" w:cs="Times New Roman"/>
        </w:rPr>
        <w:t>ietējās pašvaldības teritorijas plānojumā noteiktā funkcionālā zonējuma vai teritorijas izmantošanas un apbūves noteikumu izmaiņas izstrādā kā vietējās pašvaldības teritorijas plānojuma grozījumus vai kā lokālplānojumu atbilstoši šā likuma 24.panta trešajai daļai.</w:t>
      </w:r>
    </w:p>
    <w:p w14:paraId="0FC1296E" w14:textId="77777777" w:rsidR="00482AC4" w:rsidRPr="00482AC4" w:rsidRDefault="00482AC4" w:rsidP="00482AC4">
      <w:pPr>
        <w:pStyle w:val="ListParagraph"/>
        <w:jc w:val="both"/>
        <w:rPr>
          <w:rFonts w:ascii="Times New Roman" w:hAnsi="Times New Roman" w:cs="Times New Roman"/>
          <w:sz w:val="12"/>
          <w:szCs w:val="12"/>
        </w:rPr>
      </w:pPr>
    </w:p>
    <w:p w14:paraId="005F0EE5" w14:textId="77777777" w:rsidR="00C25F41" w:rsidRDefault="00C25F41" w:rsidP="00194370">
      <w:pPr>
        <w:pStyle w:val="ListParagraph"/>
        <w:numPr>
          <w:ilvl w:val="0"/>
          <w:numId w:val="6"/>
        </w:numPr>
        <w:jc w:val="both"/>
        <w:rPr>
          <w:rFonts w:ascii="Times New Roman" w:hAnsi="Times New Roman" w:cs="Times New Roman"/>
        </w:rPr>
      </w:pPr>
      <w:r w:rsidRPr="00C25F41">
        <w:rPr>
          <w:rFonts w:ascii="Times New Roman" w:hAnsi="Times New Roman" w:cs="Times New Roman"/>
        </w:rPr>
        <w:t>Ministru kabineta 14.10.2014. noteikumu Nr.628 „Noteikumi par pašvaldību teritorijas attīstības plānošanas dokumentiem” 75.punkt</w:t>
      </w:r>
      <w:r w:rsidR="003C3C6A">
        <w:rPr>
          <w:rFonts w:ascii="Times New Roman" w:hAnsi="Times New Roman" w:cs="Times New Roman"/>
        </w:rPr>
        <w:t>s</w:t>
      </w:r>
      <w:r w:rsidRPr="00C25F41">
        <w:rPr>
          <w:rFonts w:ascii="Times New Roman" w:hAnsi="Times New Roman" w:cs="Times New Roman"/>
        </w:rPr>
        <w:t xml:space="preserve"> noteic, ka pašvaldības dome pieņem lēmumu par lokālplānojuma izstrādes uzsākšanu, kā arī apstiprina darba uzdevumu un izstrādes vadītāju</w:t>
      </w:r>
      <w:r w:rsidR="00482AC4">
        <w:rPr>
          <w:rFonts w:ascii="Times New Roman" w:hAnsi="Times New Roman" w:cs="Times New Roman"/>
        </w:rPr>
        <w:t>.</w:t>
      </w:r>
    </w:p>
    <w:p w14:paraId="59CB27EE" w14:textId="77777777" w:rsidR="00482AC4" w:rsidRPr="00482AC4" w:rsidRDefault="00482AC4" w:rsidP="00482AC4">
      <w:pPr>
        <w:pStyle w:val="ListParagraph"/>
        <w:jc w:val="both"/>
        <w:rPr>
          <w:rFonts w:ascii="Times New Roman" w:hAnsi="Times New Roman" w:cs="Times New Roman"/>
          <w:sz w:val="12"/>
          <w:szCs w:val="12"/>
        </w:rPr>
      </w:pPr>
    </w:p>
    <w:p w14:paraId="61C7ACE7" w14:textId="77777777" w:rsidR="00482AC4" w:rsidRDefault="00194370" w:rsidP="00482AC4">
      <w:pPr>
        <w:pStyle w:val="ListParagraph"/>
        <w:numPr>
          <w:ilvl w:val="0"/>
          <w:numId w:val="6"/>
        </w:numPr>
        <w:jc w:val="both"/>
        <w:rPr>
          <w:rFonts w:ascii="Times New Roman" w:hAnsi="Times New Roman" w:cs="Times New Roman"/>
        </w:rPr>
      </w:pPr>
      <w:r w:rsidRPr="00194370">
        <w:rPr>
          <w:rFonts w:ascii="Times New Roman" w:hAnsi="Times New Roman" w:cs="Times New Roman"/>
        </w:rPr>
        <w:t>Ministru kabineta 14.10.2014. noteikumu Nr.628 „Noteikumi par pašvaldību teritorijas attīstības plānošanas dokumentiem” 7</w:t>
      </w:r>
      <w:r>
        <w:rPr>
          <w:rFonts w:ascii="Times New Roman" w:hAnsi="Times New Roman" w:cs="Times New Roman"/>
        </w:rPr>
        <w:t>6</w:t>
      </w:r>
      <w:r w:rsidRPr="00194370">
        <w:rPr>
          <w:rFonts w:ascii="Times New Roman" w:hAnsi="Times New Roman" w:cs="Times New Roman"/>
        </w:rPr>
        <w:t xml:space="preserve">.punkts noteic, </w:t>
      </w:r>
      <w:r>
        <w:rPr>
          <w:rFonts w:ascii="Times New Roman" w:hAnsi="Times New Roman" w:cs="Times New Roman"/>
        </w:rPr>
        <w:t>j</w:t>
      </w:r>
      <w:r w:rsidRPr="00194370">
        <w:rPr>
          <w:rFonts w:ascii="Times New Roman" w:hAnsi="Times New Roman" w:cs="Times New Roman"/>
        </w:rPr>
        <w:t>a lokālplānojumu izstrādā, lai grozītu teritorijas plānojumu, lokālplānojuma nepieciešamību pamato pašvaldības domes lēmumā par lokālplānojuma izstrādes uzsākšanu un atspoguļo tā nosaukumā.</w:t>
      </w:r>
    </w:p>
    <w:p w14:paraId="4441012B" w14:textId="77777777" w:rsidR="00482AC4" w:rsidRPr="00482AC4" w:rsidRDefault="00482AC4" w:rsidP="00482AC4">
      <w:pPr>
        <w:pStyle w:val="ListParagraph"/>
        <w:jc w:val="both"/>
        <w:rPr>
          <w:rFonts w:ascii="Times New Roman" w:hAnsi="Times New Roman" w:cs="Times New Roman"/>
          <w:sz w:val="12"/>
          <w:szCs w:val="12"/>
        </w:rPr>
      </w:pPr>
    </w:p>
    <w:p w14:paraId="0CD6B401" w14:textId="77777777" w:rsidR="00192698" w:rsidRDefault="00C25F41" w:rsidP="00511F67">
      <w:pPr>
        <w:pStyle w:val="ListParagraph"/>
        <w:numPr>
          <w:ilvl w:val="0"/>
          <w:numId w:val="6"/>
        </w:numPr>
        <w:spacing w:after="120"/>
        <w:jc w:val="both"/>
        <w:rPr>
          <w:rFonts w:ascii="Times New Roman" w:hAnsi="Times New Roman" w:cs="Times New Roman"/>
        </w:rPr>
      </w:pPr>
      <w:r w:rsidRPr="00C25F41">
        <w:rPr>
          <w:rFonts w:ascii="Times New Roman" w:hAnsi="Times New Roman" w:cs="Times New Roman"/>
        </w:rPr>
        <w:t>Ministru kabineta 14.10.2014. noteikumu Nr.628 „Noteikumi par pašvaldību teritorijas attīstības plānošanas dokumentiem” 78.punkt</w:t>
      </w:r>
      <w:r w:rsidR="003C3C6A">
        <w:rPr>
          <w:rFonts w:ascii="Times New Roman" w:hAnsi="Times New Roman" w:cs="Times New Roman"/>
        </w:rPr>
        <w:t>s</w:t>
      </w:r>
      <w:r w:rsidRPr="00C25F41">
        <w:rPr>
          <w:rFonts w:ascii="Times New Roman" w:hAnsi="Times New Roman" w:cs="Times New Roman"/>
        </w:rPr>
        <w:t xml:space="preserve"> noteic, ja lokālplānojuma izstrādi ierosina privātpersona, pašvaldība nosaka lokālplānojuma teritoriju</w:t>
      </w:r>
      <w:r w:rsidR="003C3C6A">
        <w:rPr>
          <w:rFonts w:ascii="Times New Roman" w:hAnsi="Times New Roman" w:cs="Times New Roman"/>
        </w:rPr>
        <w:t>.</w:t>
      </w:r>
    </w:p>
    <w:p w14:paraId="23C434A0" w14:textId="77777777" w:rsidR="00482AC4" w:rsidRPr="00482AC4" w:rsidRDefault="00482AC4" w:rsidP="00482AC4">
      <w:pPr>
        <w:pStyle w:val="ListParagraph"/>
        <w:spacing w:after="120"/>
        <w:jc w:val="both"/>
        <w:rPr>
          <w:rFonts w:ascii="Times New Roman" w:hAnsi="Times New Roman" w:cs="Times New Roman"/>
          <w:sz w:val="12"/>
          <w:szCs w:val="12"/>
        </w:rPr>
      </w:pPr>
    </w:p>
    <w:p w14:paraId="3923A2AF" w14:textId="77777777" w:rsidR="00482AC4" w:rsidRPr="00511F67" w:rsidRDefault="00482AC4" w:rsidP="00482AC4">
      <w:pPr>
        <w:pStyle w:val="ListParagraph"/>
        <w:numPr>
          <w:ilvl w:val="0"/>
          <w:numId w:val="6"/>
        </w:numPr>
        <w:spacing w:after="120"/>
        <w:jc w:val="both"/>
        <w:rPr>
          <w:rFonts w:ascii="Times New Roman" w:hAnsi="Times New Roman" w:cs="Times New Roman"/>
        </w:rPr>
      </w:pPr>
      <w:r w:rsidRPr="00482AC4">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93</w:t>
      </w:r>
      <w:r w:rsidRPr="00482AC4">
        <w:rPr>
          <w:rFonts w:ascii="Times New Roman" w:hAnsi="Times New Roman" w:cs="Times New Roman"/>
        </w:rPr>
        <w:t>.punkts noteic, ka</w:t>
      </w:r>
      <w:r w:rsidRPr="00482AC4">
        <w:t xml:space="preserve"> </w:t>
      </w:r>
      <w:r>
        <w:rPr>
          <w:rFonts w:ascii="Times New Roman" w:hAnsi="Times New Roman" w:cs="Times New Roman"/>
        </w:rPr>
        <w:t>t</w:t>
      </w:r>
      <w:r w:rsidRPr="00482AC4">
        <w:rPr>
          <w:rFonts w:ascii="Times New Roman" w:hAnsi="Times New Roman" w:cs="Times New Roman"/>
        </w:rPr>
        <w:t>eritorijas plānojumā noteiktā funkcionālā zonējuma, teritorijas izmantošanas aprobežojumu un apgrūtinājumu izmaiņas izstrādā kā pašvaldības teritorijas plānojuma grozījumus vai kā lokālplānojumu, ar kuru tiek grozīts teritorijas plānojums šajā apakšnodaļā noteiktajā kārtībā.</w:t>
      </w:r>
    </w:p>
    <w:p w14:paraId="2724F522" w14:textId="77777777" w:rsidR="008D549C" w:rsidRDefault="00084E4E" w:rsidP="00511F67">
      <w:pPr>
        <w:pStyle w:val="BodyText"/>
        <w:spacing w:before="120" w:after="120"/>
        <w:rPr>
          <w:rFonts w:ascii="Times New Roman" w:hAnsi="Times New Roman"/>
          <w:b/>
          <w:bCs/>
        </w:rPr>
      </w:pPr>
      <w:r w:rsidRPr="00084E4E">
        <w:rPr>
          <w:rFonts w:ascii="Times New Roman" w:hAnsi="Times New Roman"/>
          <w:sz w:val="24"/>
          <w:szCs w:val="24"/>
        </w:rPr>
        <w:t>Pamatojoties uz iepriekš minēto un Pašvaldību likuma 4.panta pirmās daļas 15. punktu un 10.panta pirmās daļas 21.punktu</w:t>
      </w:r>
      <w:r>
        <w:rPr>
          <w:rFonts w:ascii="Times New Roman" w:hAnsi="Times New Roman"/>
          <w:sz w:val="24"/>
          <w:szCs w:val="24"/>
        </w:rPr>
        <w:t xml:space="preserve">, </w:t>
      </w:r>
      <w:r w:rsidRPr="00084E4E">
        <w:rPr>
          <w:rFonts w:ascii="Times New Roman" w:hAnsi="Times New Roman"/>
          <w:sz w:val="24"/>
          <w:szCs w:val="24"/>
        </w:rPr>
        <w:t>Teritorijas attīstības plānošanas likuma 12.panta pirmo daļu</w:t>
      </w:r>
      <w:r>
        <w:rPr>
          <w:rFonts w:ascii="Times New Roman" w:hAnsi="Times New Roman"/>
          <w:sz w:val="24"/>
          <w:szCs w:val="24"/>
        </w:rPr>
        <w:t xml:space="preserve">, </w:t>
      </w:r>
      <w:r w:rsidRPr="00482AC4">
        <w:rPr>
          <w:rFonts w:ascii="Times New Roman" w:hAnsi="Times New Roman"/>
          <w:sz w:val="24"/>
          <w:szCs w:val="24"/>
        </w:rPr>
        <w:t>23.panta ceturto daļu</w:t>
      </w:r>
      <w:r w:rsidR="003C3C6A" w:rsidRPr="00482AC4">
        <w:rPr>
          <w:rFonts w:ascii="Times New Roman" w:hAnsi="Times New Roman"/>
          <w:sz w:val="24"/>
          <w:szCs w:val="24"/>
        </w:rPr>
        <w:t xml:space="preserve"> un</w:t>
      </w:r>
      <w:r w:rsidRPr="00482AC4">
        <w:rPr>
          <w:rFonts w:ascii="Times New Roman" w:hAnsi="Times New Roman"/>
          <w:sz w:val="24"/>
          <w:szCs w:val="24"/>
        </w:rPr>
        <w:t xml:space="preserve"> 24.pantu</w:t>
      </w:r>
      <w:r w:rsidR="003C3C6A" w:rsidRPr="00194370">
        <w:rPr>
          <w:rFonts w:ascii="Times New Roman" w:hAnsi="Times New Roman"/>
          <w:sz w:val="24"/>
          <w:szCs w:val="24"/>
        </w:rPr>
        <w:t>,</w:t>
      </w:r>
      <w:r w:rsidRPr="00194370">
        <w:rPr>
          <w:rFonts w:ascii="Times New Roman" w:hAnsi="Times New Roman"/>
          <w:sz w:val="24"/>
          <w:szCs w:val="24"/>
        </w:rPr>
        <w:t xml:space="preserve"> Ministru kabineta 14.10.2014. noteikumu Nr.628</w:t>
      </w:r>
      <w:r w:rsidRPr="00084E4E">
        <w:rPr>
          <w:rFonts w:ascii="Times New Roman" w:hAnsi="Times New Roman"/>
          <w:sz w:val="24"/>
          <w:szCs w:val="24"/>
        </w:rPr>
        <w:t xml:space="preserve"> „Noteikumi par pašvaldību teritorijas attīstības plānošanas dokumentiem” 75.punktu</w:t>
      </w:r>
      <w:r w:rsidR="00DD67BC">
        <w:rPr>
          <w:rFonts w:ascii="Times New Roman" w:hAnsi="Times New Roman"/>
          <w:sz w:val="24"/>
          <w:szCs w:val="24"/>
        </w:rPr>
        <w:t xml:space="preserve">, </w:t>
      </w:r>
      <w:r w:rsidR="00DD67BC" w:rsidRPr="00076A5A">
        <w:rPr>
          <w:rFonts w:ascii="Times New Roman" w:hAnsi="Times New Roman"/>
          <w:sz w:val="24"/>
          <w:szCs w:val="24"/>
        </w:rPr>
        <w:t>76.punktu</w:t>
      </w:r>
      <w:r w:rsidR="00511F67" w:rsidRPr="00076A5A">
        <w:rPr>
          <w:rFonts w:ascii="Times New Roman" w:hAnsi="Times New Roman"/>
          <w:sz w:val="24"/>
          <w:szCs w:val="24"/>
        </w:rPr>
        <w:t>,</w:t>
      </w:r>
      <w:r w:rsidRPr="00076A5A">
        <w:rPr>
          <w:rFonts w:ascii="Times New Roman" w:hAnsi="Times New Roman"/>
          <w:sz w:val="24"/>
          <w:szCs w:val="24"/>
        </w:rPr>
        <w:t xml:space="preserve">  78.punktu</w:t>
      </w:r>
      <w:r w:rsidR="00511F67" w:rsidRPr="00076A5A">
        <w:rPr>
          <w:rFonts w:ascii="Times New Roman" w:hAnsi="Times New Roman"/>
          <w:sz w:val="24"/>
          <w:szCs w:val="24"/>
        </w:rPr>
        <w:t xml:space="preserve"> un 93.punktu</w:t>
      </w:r>
      <w:r w:rsidRPr="00076A5A">
        <w:rPr>
          <w:rFonts w:ascii="Times New Roman" w:hAnsi="Times New Roman"/>
          <w:sz w:val="24"/>
          <w:szCs w:val="24"/>
        </w:rPr>
        <w:t xml:space="preserve">, </w:t>
      </w:r>
      <w:r w:rsidR="008D549C" w:rsidRPr="00076A5A">
        <w:rPr>
          <w:rFonts w:ascii="Times New Roman" w:hAnsi="Times New Roman"/>
          <w:sz w:val="24"/>
          <w:szCs w:val="24"/>
        </w:rPr>
        <w:t>kā arī ņemot vērā</w:t>
      </w:r>
      <w:r w:rsidRPr="00076A5A">
        <w:rPr>
          <w:rFonts w:ascii="Times New Roman" w:hAnsi="Times New Roman"/>
          <w:sz w:val="24"/>
          <w:szCs w:val="24"/>
        </w:rPr>
        <w:t xml:space="preserve"> domes Attīstības komitejas 12.06.2024.</w:t>
      </w:r>
      <w:r w:rsidRPr="00084E4E">
        <w:rPr>
          <w:rFonts w:ascii="Times New Roman" w:hAnsi="Times New Roman"/>
          <w:sz w:val="24"/>
          <w:szCs w:val="24"/>
        </w:rPr>
        <w:t xml:space="preserve"> atzinumu</w:t>
      </w:r>
      <w:r w:rsidR="008D549C" w:rsidRPr="00434266">
        <w:rPr>
          <w:rFonts w:ascii="Times New Roman" w:hAnsi="Times New Roman"/>
          <w:sz w:val="24"/>
          <w:szCs w:val="24"/>
        </w:rPr>
        <w:t>,</w:t>
      </w:r>
      <w:r w:rsidR="008D549C" w:rsidRPr="00434266">
        <w:rPr>
          <w:rFonts w:ascii="Times New Roman" w:hAnsi="Times New Roman"/>
          <w:color w:val="FF0000"/>
          <w:sz w:val="24"/>
          <w:szCs w:val="24"/>
        </w:rPr>
        <w:t xml:space="preserve"> </w:t>
      </w:r>
      <w:r w:rsidR="008D549C" w:rsidRPr="00434266">
        <w:rPr>
          <w:rFonts w:ascii="Times New Roman" w:hAnsi="Times New Roman"/>
          <w:sz w:val="24"/>
          <w:szCs w:val="24"/>
        </w:rPr>
        <w:t>Ādažu novada pašvaldība</w:t>
      </w:r>
      <w:r w:rsidR="008D549C">
        <w:rPr>
          <w:rFonts w:ascii="Times New Roman" w:hAnsi="Times New Roman"/>
          <w:sz w:val="24"/>
          <w:szCs w:val="24"/>
        </w:rPr>
        <w:t>s dome</w:t>
      </w:r>
    </w:p>
    <w:p w14:paraId="4FDCDFDC" w14:textId="77777777" w:rsidR="008D549C" w:rsidRPr="00434266" w:rsidRDefault="008D549C" w:rsidP="008D549C">
      <w:pPr>
        <w:pStyle w:val="BodyTextIndent2"/>
        <w:spacing w:after="120"/>
        <w:ind w:left="0"/>
        <w:jc w:val="center"/>
      </w:pPr>
      <w:r w:rsidRPr="00434266">
        <w:t>NOLEMJ:</w:t>
      </w:r>
    </w:p>
    <w:p w14:paraId="6784D1D6" w14:textId="77777777" w:rsidR="008D549C" w:rsidRPr="00731323" w:rsidRDefault="008D549C" w:rsidP="008D549C">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Uzsākt lokā</w:t>
      </w:r>
      <w:r w:rsidRPr="00731323">
        <w:rPr>
          <w:rFonts w:ascii="Times New Roman" w:hAnsi="Times New Roman"/>
          <w:sz w:val="24"/>
          <w:szCs w:val="24"/>
        </w:rPr>
        <w:t xml:space="preserve">lplānojuma </w:t>
      </w:r>
      <w:r w:rsidR="000C0676" w:rsidRPr="000C0676">
        <w:rPr>
          <w:rFonts w:ascii="Times New Roman" w:hAnsi="Times New Roman"/>
          <w:sz w:val="24"/>
          <w:szCs w:val="24"/>
        </w:rPr>
        <w:t xml:space="preserve">kā grozījumu Ādažu novada teritorijas plānojumam </w:t>
      </w:r>
      <w:r w:rsidRPr="00731323">
        <w:rPr>
          <w:rFonts w:ascii="Times New Roman" w:hAnsi="Times New Roman"/>
          <w:sz w:val="24"/>
          <w:szCs w:val="24"/>
        </w:rPr>
        <w:t>izstrādi nekustamā īpašuma</w:t>
      </w:r>
      <w:r w:rsidR="00076A5A">
        <w:rPr>
          <w:rFonts w:ascii="Times New Roman" w:hAnsi="Times New Roman"/>
          <w:sz w:val="24"/>
          <w:szCs w:val="24"/>
        </w:rPr>
        <w:t xml:space="preserve"> ar kadastra Nr.</w:t>
      </w:r>
      <w:r w:rsidR="00076A5A" w:rsidRPr="00076A5A">
        <w:rPr>
          <w:rFonts w:ascii="Times New Roman" w:hAnsi="Times New Roman"/>
          <w:sz w:val="24"/>
          <w:szCs w:val="24"/>
        </w:rPr>
        <w:t>8044 006 0134 zemes vienībai “Beitiņi”, Iļķen</w:t>
      </w:r>
      <w:r w:rsidR="00076A5A">
        <w:rPr>
          <w:rFonts w:ascii="Times New Roman" w:hAnsi="Times New Roman"/>
          <w:sz w:val="24"/>
          <w:szCs w:val="24"/>
        </w:rPr>
        <w:t>ē</w:t>
      </w:r>
      <w:r w:rsidR="00076A5A" w:rsidRPr="00076A5A">
        <w:rPr>
          <w:rFonts w:ascii="Times New Roman" w:hAnsi="Times New Roman"/>
          <w:sz w:val="24"/>
          <w:szCs w:val="24"/>
        </w:rPr>
        <w:t xml:space="preserve">, Ādažu pag., Ādažu nov., ar kadastra apzīmējumu 8044 006 0127 </w:t>
      </w:r>
      <w:r w:rsidRPr="00731323">
        <w:rPr>
          <w:rFonts w:ascii="Times New Roman" w:hAnsi="Times New Roman"/>
          <w:sz w:val="24"/>
          <w:szCs w:val="24"/>
        </w:rPr>
        <w:t xml:space="preserve">, ar mērķi mainīt </w:t>
      </w:r>
      <w:r w:rsidR="00611C30" w:rsidRPr="00611C30">
        <w:rPr>
          <w:rFonts w:ascii="Times New Roman" w:hAnsi="Times New Roman"/>
          <w:sz w:val="24"/>
          <w:szCs w:val="24"/>
        </w:rPr>
        <w:t>zemes vienības funkcionālo zonu uz Savrupmāju apbūves teritoriju (DzS un DzS1), izveidot Dabas un apstādījumu teritoriju (DA) un pamatot Transporta un infrastruktūras teritoriju (TR) jaunu ielu koridoros</w:t>
      </w:r>
      <w:r w:rsidR="00DD67BC">
        <w:rPr>
          <w:rFonts w:ascii="Times New Roman" w:hAnsi="Times New Roman"/>
          <w:sz w:val="24"/>
          <w:szCs w:val="24"/>
        </w:rPr>
        <w:t>.</w:t>
      </w:r>
      <w:r w:rsidRPr="00731323">
        <w:rPr>
          <w:rFonts w:ascii="Times New Roman" w:hAnsi="Times New Roman"/>
          <w:sz w:val="24"/>
          <w:szCs w:val="24"/>
        </w:rPr>
        <w:t xml:space="preserve"> </w:t>
      </w:r>
    </w:p>
    <w:p w14:paraId="6D72F38E" w14:textId="77777777" w:rsidR="008D549C" w:rsidRPr="00434266" w:rsidRDefault="008D549C" w:rsidP="008D549C">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 xml:space="preserve">Par </w:t>
      </w:r>
      <w:r>
        <w:rPr>
          <w:rFonts w:ascii="Times New Roman" w:hAnsi="Times New Roman"/>
          <w:sz w:val="24"/>
          <w:szCs w:val="24"/>
        </w:rPr>
        <w:t>lok</w:t>
      </w:r>
      <w:r w:rsidRPr="00434266">
        <w:rPr>
          <w:rFonts w:ascii="Times New Roman" w:hAnsi="Times New Roman"/>
          <w:sz w:val="24"/>
          <w:szCs w:val="24"/>
        </w:rPr>
        <w:t>ālplānojuma izstrādes vadītāju apstiprināt Ādažu novada teritorijas plānotāju Miķeli Cini.</w:t>
      </w:r>
    </w:p>
    <w:p w14:paraId="6DF66F3E" w14:textId="77777777" w:rsidR="008D549C" w:rsidRPr="00731323" w:rsidRDefault="008D549C" w:rsidP="008D549C">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 xml:space="preserve">Apstiprināt darba uzdevumu lokālplānojuma izstrādei </w:t>
      </w:r>
      <w:r>
        <w:rPr>
          <w:rFonts w:ascii="Times New Roman" w:hAnsi="Times New Roman"/>
          <w:sz w:val="24"/>
          <w:szCs w:val="24"/>
        </w:rPr>
        <w:t>(pielikums Nr.1)</w:t>
      </w:r>
      <w:r w:rsidRPr="00434266">
        <w:rPr>
          <w:rFonts w:ascii="Times New Roman" w:hAnsi="Times New Roman"/>
          <w:sz w:val="24"/>
          <w:szCs w:val="24"/>
        </w:rPr>
        <w:t>.</w:t>
      </w:r>
    </w:p>
    <w:p w14:paraId="221683A7" w14:textId="77777777" w:rsidR="008D549C" w:rsidRPr="00F937A0" w:rsidRDefault="008D549C" w:rsidP="008D549C">
      <w:pPr>
        <w:pStyle w:val="BodyText"/>
        <w:numPr>
          <w:ilvl w:val="0"/>
          <w:numId w:val="5"/>
        </w:numPr>
        <w:spacing w:after="120"/>
        <w:ind w:left="709" w:hanging="283"/>
        <w:rPr>
          <w:rFonts w:ascii="Times New Roman" w:hAnsi="Times New Roman"/>
          <w:sz w:val="24"/>
          <w:szCs w:val="22"/>
        </w:rPr>
      </w:pPr>
      <w:r w:rsidRPr="00731323">
        <w:rPr>
          <w:rFonts w:ascii="Times New Roman" w:hAnsi="Times New Roman"/>
          <w:sz w:val="24"/>
          <w:szCs w:val="22"/>
        </w:rPr>
        <w:t>Apstiprināt lokālplānojuma teritorijas robežu (pielikums Nr.2).</w:t>
      </w:r>
    </w:p>
    <w:p w14:paraId="54C56752" w14:textId="77777777" w:rsidR="008D549C" w:rsidRPr="00DD67BC" w:rsidRDefault="008D549C" w:rsidP="008D549C">
      <w:pPr>
        <w:pStyle w:val="BodyText"/>
        <w:numPr>
          <w:ilvl w:val="0"/>
          <w:numId w:val="5"/>
        </w:numPr>
        <w:spacing w:after="120"/>
        <w:ind w:left="709" w:hanging="283"/>
        <w:rPr>
          <w:rFonts w:ascii="Times New Roman" w:hAnsi="Times New Roman"/>
          <w:sz w:val="24"/>
          <w:szCs w:val="22"/>
        </w:rPr>
      </w:pPr>
      <w:r w:rsidRPr="00F937A0">
        <w:rPr>
          <w:rFonts w:ascii="Times New Roman" w:hAnsi="Times New Roman"/>
          <w:sz w:val="24"/>
          <w:szCs w:val="24"/>
        </w:rPr>
        <w:lastRenderedPageBreak/>
        <w:t>Lēmumu par lokālplānojuma izstrādes uzsākšanu publicēt Teritorijas attīstības plānošanas informācijas sistēmā</w:t>
      </w:r>
      <w:r w:rsidR="00511F67">
        <w:rPr>
          <w:rFonts w:ascii="Times New Roman" w:hAnsi="Times New Roman"/>
          <w:sz w:val="24"/>
          <w:szCs w:val="24"/>
        </w:rPr>
        <w:t>,</w:t>
      </w:r>
      <w:r w:rsidRPr="00F937A0">
        <w:rPr>
          <w:rFonts w:ascii="Times New Roman" w:hAnsi="Times New Roman"/>
          <w:sz w:val="24"/>
          <w:szCs w:val="24"/>
        </w:rPr>
        <w:t xml:space="preserve"> pašvaldības tīmekļvietnē </w:t>
      </w:r>
      <w:hyperlink r:id="rId8" w:history="1">
        <w:r w:rsidRPr="00374012">
          <w:rPr>
            <w:rStyle w:val="Hyperlink"/>
            <w:rFonts w:ascii="Times New Roman" w:hAnsi="Times New Roman"/>
            <w:sz w:val="24"/>
            <w:szCs w:val="24"/>
          </w:rPr>
          <w:t>www.adazunovads.lv</w:t>
        </w:r>
      </w:hyperlink>
      <w:r w:rsidRPr="00F937A0">
        <w:rPr>
          <w:rFonts w:ascii="Times New Roman" w:hAnsi="Times New Roman"/>
          <w:sz w:val="24"/>
          <w:szCs w:val="24"/>
        </w:rPr>
        <w:t xml:space="preserve"> un pašvaldības informatīvajā izdevumā “Ādažu </w:t>
      </w:r>
      <w:r w:rsidR="00DC3471">
        <w:rPr>
          <w:rFonts w:ascii="Times New Roman" w:hAnsi="Times New Roman"/>
          <w:sz w:val="24"/>
          <w:szCs w:val="24"/>
        </w:rPr>
        <w:t xml:space="preserve">Novada </w:t>
      </w:r>
      <w:r w:rsidRPr="00F937A0">
        <w:rPr>
          <w:rFonts w:ascii="Times New Roman" w:hAnsi="Times New Roman"/>
          <w:sz w:val="24"/>
          <w:szCs w:val="24"/>
        </w:rPr>
        <w:t>Vēstis”.</w:t>
      </w:r>
    </w:p>
    <w:p w14:paraId="3419A3D5" w14:textId="77777777" w:rsidR="008D549C" w:rsidRPr="00C3702B" w:rsidRDefault="008D549C" w:rsidP="008D549C">
      <w:pPr>
        <w:pStyle w:val="BodyText"/>
        <w:numPr>
          <w:ilvl w:val="0"/>
          <w:numId w:val="5"/>
        </w:numPr>
        <w:spacing w:after="120"/>
        <w:ind w:left="709" w:hanging="283"/>
        <w:rPr>
          <w:rFonts w:ascii="Times New Roman" w:hAnsi="Times New Roman"/>
          <w:sz w:val="24"/>
          <w:szCs w:val="22"/>
        </w:rPr>
      </w:pPr>
      <w:r w:rsidRPr="007C0976">
        <w:rPr>
          <w:rFonts w:ascii="Times New Roman" w:hAnsi="Times New Roman"/>
          <w:sz w:val="24"/>
          <w:szCs w:val="24"/>
        </w:rPr>
        <w:t xml:space="preserve">Par lēmuma izpildi atbild </w:t>
      </w:r>
      <w:r w:rsidR="00511F67">
        <w:rPr>
          <w:rFonts w:ascii="Times New Roman" w:hAnsi="Times New Roman"/>
          <w:sz w:val="24"/>
          <w:szCs w:val="24"/>
        </w:rPr>
        <w:t xml:space="preserve">pašvaldības Centrālās pārvaldes </w:t>
      </w:r>
      <w:r w:rsidRPr="007C0976">
        <w:rPr>
          <w:rFonts w:ascii="Times New Roman" w:hAnsi="Times New Roman"/>
          <w:sz w:val="24"/>
          <w:szCs w:val="24"/>
        </w:rPr>
        <w:t>Teritorijas plānošanas nodaļa</w:t>
      </w:r>
      <w:r>
        <w:rPr>
          <w:rFonts w:ascii="Times New Roman" w:hAnsi="Times New Roman"/>
          <w:sz w:val="24"/>
          <w:szCs w:val="24"/>
        </w:rPr>
        <w:t>.</w:t>
      </w:r>
    </w:p>
    <w:p w14:paraId="56AF038F" w14:textId="77777777" w:rsidR="008D549C" w:rsidRPr="00F937A0" w:rsidRDefault="000912E6" w:rsidP="008D549C">
      <w:pPr>
        <w:pStyle w:val="BodyText"/>
        <w:numPr>
          <w:ilvl w:val="0"/>
          <w:numId w:val="5"/>
        </w:numPr>
        <w:spacing w:after="120"/>
        <w:ind w:left="709" w:hanging="283"/>
        <w:rPr>
          <w:rFonts w:ascii="Times New Roman" w:hAnsi="Times New Roman"/>
          <w:sz w:val="24"/>
          <w:szCs w:val="22"/>
        </w:rPr>
      </w:pPr>
      <w:r w:rsidRPr="000912E6">
        <w:rPr>
          <w:rFonts w:ascii="Times New Roman" w:hAnsi="Times New Roman"/>
          <w:sz w:val="24"/>
          <w:szCs w:val="24"/>
        </w:rPr>
        <w:t>Pašvaldības izpilddirektora vietniecei veikt šī lēmuma izpildes kontroli</w:t>
      </w:r>
      <w:r w:rsidR="008D549C">
        <w:rPr>
          <w:rFonts w:ascii="Times New Roman" w:hAnsi="Times New Roman"/>
          <w:sz w:val="24"/>
          <w:szCs w:val="24"/>
        </w:rPr>
        <w:t>.</w:t>
      </w:r>
    </w:p>
    <w:p w14:paraId="13287558" w14:textId="77777777" w:rsidR="008D549C" w:rsidRPr="00434266" w:rsidRDefault="008D549C" w:rsidP="008D549C">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2"/>
        </w:rPr>
        <w:t>Lēmumu var pārsūdzēt Administratīvajā rajona tiesā, Baldones ielā 1A, Rīgā, viena mēneša laikā no tā spēkā stāšanās dienas.</w:t>
      </w:r>
    </w:p>
    <w:p w14:paraId="122A7621" w14:textId="77777777" w:rsidR="008D549C" w:rsidRPr="00434266" w:rsidRDefault="008D549C" w:rsidP="008D549C">
      <w:pPr>
        <w:pStyle w:val="BodyText"/>
        <w:ind w:left="284" w:hanging="284"/>
        <w:rPr>
          <w:rFonts w:ascii="Times New Roman" w:hAnsi="Times New Roman"/>
          <w:sz w:val="24"/>
          <w:szCs w:val="22"/>
        </w:rPr>
      </w:pPr>
      <w:r w:rsidRPr="00434266">
        <w:rPr>
          <w:rFonts w:ascii="Times New Roman" w:hAnsi="Times New Roman"/>
          <w:sz w:val="24"/>
          <w:szCs w:val="22"/>
        </w:rPr>
        <w:t>Pielikumā:</w:t>
      </w:r>
    </w:p>
    <w:p w14:paraId="02029C92" w14:textId="77777777" w:rsidR="008D549C" w:rsidRPr="00177558" w:rsidRDefault="008D549C" w:rsidP="008D549C">
      <w:pPr>
        <w:pStyle w:val="BodyText"/>
        <w:numPr>
          <w:ilvl w:val="0"/>
          <w:numId w:val="4"/>
        </w:numPr>
        <w:spacing w:after="120"/>
        <w:ind w:left="714" w:hanging="357"/>
        <w:rPr>
          <w:rFonts w:ascii="Times New Roman" w:hAnsi="Times New Roman"/>
          <w:sz w:val="24"/>
          <w:szCs w:val="22"/>
        </w:rPr>
      </w:pPr>
      <w:r w:rsidRPr="00434266">
        <w:rPr>
          <w:rFonts w:ascii="Times New Roman" w:hAnsi="Times New Roman"/>
          <w:sz w:val="24"/>
          <w:szCs w:val="24"/>
        </w:rPr>
        <w:t xml:space="preserve">Darba uzdevums </w:t>
      </w:r>
      <w:r>
        <w:rPr>
          <w:rFonts w:ascii="Times New Roman" w:hAnsi="Times New Roman"/>
          <w:sz w:val="24"/>
          <w:szCs w:val="24"/>
        </w:rPr>
        <w:t>lokā</w:t>
      </w:r>
      <w:r w:rsidRPr="00434266">
        <w:rPr>
          <w:rFonts w:ascii="Times New Roman" w:hAnsi="Times New Roman"/>
          <w:sz w:val="24"/>
          <w:szCs w:val="24"/>
        </w:rPr>
        <w:t>lplānojuma izstrādei.</w:t>
      </w:r>
    </w:p>
    <w:p w14:paraId="393D3294" w14:textId="77777777" w:rsidR="00177558" w:rsidRPr="00511F67" w:rsidRDefault="00177558" w:rsidP="00511F67">
      <w:pPr>
        <w:pStyle w:val="ListParagraph"/>
        <w:numPr>
          <w:ilvl w:val="0"/>
          <w:numId w:val="4"/>
        </w:numPr>
        <w:rPr>
          <w:rFonts w:ascii="Times New Roman" w:hAnsi="Times New Roman"/>
          <w:szCs w:val="22"/>
        </w:rPr>
      </w:pPr>
      <w:r w:rsidRPr="00177558">
        <w:rPr>
          <w:rFonts w:ascii="Times New Roman" w:eastAsia="Times New Roman" w:hAnsi="Times New Roman" w:cs="Times New Roman"/>
          <w:szCs w:val="22"/>
        </w:rPr>
        <w:t>Lokālplānojuma teritorijas robeža.</w:t>
      </w:r>
    </w:p>
    <w:p w14:paraId="7BCA31AE" w14:textId="77777777" w:rsidR="008D549C" w:rsidRPr="006931A1" w:rsidRDefault="008D549C" w:rsidP="00511F67">
      <w:pPr>
        <w:pStyle w:val="BodyText"/>
        <w:numPr>
          <w:ilvl w:val="0"/>
          <w:numId w:val="4"/>
        </w:numPr>
        <w:spacing w:before="120" w:after="120"/>
        <w:ind w:left="714" w:hanging="357"/>
        <w:rPr>
          <w:rFonts w:ascii="Times New Roman" w:hAnsi="Times New Roman"/>
          <w:sz w:val="24"/>
          <w:szCs w:val="22"/>
        </w:rPr>
      </w:pPr>
      <w:r>
        <w:rPr>
          <w:rFonts w:ascii="Times New Roman" w:hAnsi="Times New Roman"/>
          <w:sz w:val="24"/>
          <w:szCs w:val="24"/>
        </w:rPr>
        <w:t>Lok</w:t>
      </w:r>
      <w:r w:rsidRPr="00434266">
        <w:rPr>
          <w:rFonts w:ascii="Times New Roman" w:hAnsi="Times New Roman"/>
          <w:sz w:val="24"/>
          <w:szCs w:val="24"/>
        </w:rPr>
        <w:t xml:space="preserve">ālplānojuma </w:t>
      </w:r>
      <w:r>
        <w:rPr>
          <w:rFonts w:ascii="Times New Roman" w:hAnsi="Times New Roman"/>
          <w:sz w:val="24"/>
          <w:szCs w:val="24"/>
        </w:rPr>
        <w:t>priekšlikums</w:t>
      </w:r>
      <w:r w:rsidRPr="00434266">
        <w:rPr>
          <w:rFonts w:ascii="Times New Roman" w:hAnsi="Times New Roman"/>
          <w:sz w:val="24"/>
          <w:szCs w:val="24"/>
        </w:rPr>
        <w:t>.</w:t>
      </w:r>
    </w:p>
    <w:p w14:paraId="16E0CFDB" w14:textId="77777777" w:rsidR="008D549C" w:rsidRPr="006931A1" w:rsidRDefault="00192698" w:rsidP="008D549C">
      <w:pPr>
        <w:pStyle w:val="BodyText"/>
        <w:numPr>
          <w:ilvl w:val="0"/>
          <w:numId w:val="4"/>
        </w:numPr>
        <w:rPr>
          <w:rFonts w:ascii="Times New Roman" w:hAnsi="Times New Roman"/>
          <w:sz w:val="24"/>
          <w:szCs w:val="22"/>
        </w:rPr>
      </w:pPr>
      <w:r>
        <w:rPr>
          <w:rFonts w:ascii="Times New Roman" w:hAnsi="Times New Roman"/>
          <w:sz w:val="24"/>
          <w:szCs w:val="22"/>
        </w:rPr>
        <w:t xml:space="preserve">Līguma par </w:t>
      </w:r>
      <w:r w:rsidR="008D549C">
        <w:rPr>
          <w:rFonts w:ascii="Times New Roman" w:hAnsi="Times New Roman"/>
          <w:sz w:val="24"/>
          <w:szCs w:val="22"/>
        </w:rPr>
        <w:t>Lokālplānojuma izstrād</w:t>
      </w:r>
      <w:r>
        <w:rPr>
          <w:rFonts w:ascii="Times New Roman" w:hAnsi="Times New Roman"/>
          <w:sz w:val="24"/>
          <w:szCs w:val="22"/>
        </w:rPr>
        <w:t>i un finansēšanu</w:t>
      </w:r>
      <w:r w:rsidR="008D549C">
        <w:rPr>
          <w:rFonts w:ascii="Times New Roman" w:hAnsi="Times New Roman"/>
          <w:sz w:val="24"/>
          <w:szCs w:val="22"/>
        </w:rPr>
        <w:t xml:space="preserve"> līguma projekts</w:t>
      </w:r>
      <w:r>
        <w:rPr>
          <w:rFonts w:ascii="Times New Roman" w:hAnsi="Times New Roman"/>
          <w:sz w:val="24"/>
          <w:szCs w:val="22"/>
        </w:rPr>
        <w:t>.</w:t>
      </w:r>
    </w:p>
    <w:p w14:paraId="4992D0E9" w14:textId="77777777" w:rsidR="008D549C" w:rsidRPr="00434266" w:rsidRDefault="008D549C" w:rsidP="008D549C">
      <w:pPr>
        <w:pStyle w:val="BodyText"/>
        <w:ind w:left="720"/>
        <w:rPr>
          <w:rFonts w:ascii="Times New Roman" w:hAnsi="Times New Roman"/>
          <w:sz w:val="24"/>
          <w:szCs w:val="22"/>
        </w:rPr>
      </w:pPr>
    </w:p>
    <w:p w14:paraId="2065580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AEE04A3" w14:textId="77777777" w:rsidR="00564CA6" w:rsidRDefault="00564CA6" w:rsidP="00BB16A4">
      <w:pPr>
        <w:jc w:val="both"/>
        <w:rPr>
          <w:rFonts w:ascii="Times New Roman" w:hAnsi="Times New Roman" w:cs="Times New Roman"/>
        </w:rPr>
      </w:pPr>
    </w:p>
    <w:p w14:paraId="4834DF18" w14:textId="77777777" w:rsidR="00BB16A4" w:rsidRPr="00564CA6" w:rsidRDefault="00BB16A4" w:rsidP="00BB16A4">
      <w:pPr>
        <w:jc w:val="both"/>
        <w:rPr>
          <w:rFonts w:ascii="Times New Roman" w:hAnsi="Times New Roman" w:cs="Times New Roman"/>
        </w:rPr>
      </w:pPr>
    </w:p>
    <w:p w14:paraId="2F5F7B8E" w14:textId="77777777" w:rsidR="00564CA6" w:rsidRDefault="00CC16B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D13B646" w14:textId="77777777" w:rsidR="00147221" w:rsidRDefault="00147221" w:rsidP="00BB16A4">
      <w:pPr>
        <w:jc w:val="both"/>
        <w:rPr>
          <w:rFonts w:ascii="Times New Roman" w:hAnsi="Times New Roman" w:cs="Times New Roman"/>
          <w:noProof/>
        </w:rPr>
      </w:pPr>
    </w:p>
    <w:p w14:paraId="78448467" w14:textId="77777777" w:rsidR="00147221" w:rsidRPr="00147221" w:rsidRDefault="00CC16B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7984FB0" w14:textId="77777777" w:rsidR="00564CA6" w:rsidRPr="00564CA6" w:rsidRDefault="00CC16B7" w:rsidP="00564CA6">
      <w:pPr>
        <w:jc w:val="both"/>
        <w:rPr>
          <w:rFonts w:ascii="Times New Roman" w:hAnsi="Times New Roman" w:cs="Times New Roman"/>
        </w:rPr>
      </w:pPr>
      <w:r w:rsidRPr="00564CA6">
        <w:rPr>
          <w:rFonts w:ascii="Times New Roman" w:hAnsi="Times New Roman" w:cs="Times New Roman"/>
        </w:rPr>
        <w:t>__________________________</w:t>
      </w:r>
    </w:p>
    <w:p w14:paraId="2935FEE9" w14:textId="77777777" w:rsidR="00564CA6" w:rsidRPr="00564CA6" w:rsidRDefault="00CC16B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78100BF" w14:textId="77777777" w:rsidR="00564CA6" w:rsidRPr="00511F67" w:rsidRDefault="00CC16B7" w:rsidP="00564CA6">
      <w:pPr>
        <w:jc w:val="both"/>
        <w:rPr>
          <w:rFonts w:ascii="Times New Roman" w:hAnsi="Times New Roman" w:cs="Times New Roman"/>
        </w:rPr>
      </w:pPr>
      <w:r w:rsidRPr="00511F67">
        <w:rPr>
          <w:rFonts w:ascii="Times New Roman" w:hAnsi="Times New Roman" w:cs="Times New Roman"/>
        </w:rPr>
        <w:t>Iesn:@</w:t>
      </w:r>
      <w:r w:rsidR="00192698" w:rsidRPr="00511F67">
        <w:t xml:space="preserve"> </w:t>
      </w:r>
      <w:hyperlink r:id="rId9" w:history="1">
        <w:r w:rsidR="00076A5A" w:rsidRPr="00500BBF">
          <w:rPr>
            <w:rStyle w:val="Hyperlink"/>
            <w:rFonts w:ascii="Times New Roman" w:hAnsi="Times New Roman" w:cs="Times New Roman"/>
          </w:rPr>
          <w:t>ugis.rengarts@lexmagnus.lv</w:t>
        </w:r>
      </w:hyperlink>
      <w:r w:rsidR="00076A5A">
        <w:rPr>
          <w:rFonts w:ascii="Times New Roman" w:hAnsi="Times New Roman" w:cs="Times New Roman"/>
        </w:rPr>
        <w:t xml:space="preserve"> </w:t>
      </w:r>
    </w:p>
    <w:p w14:paraId="4B065988" w14:textId="77777777" w:rsidR="00CC16B7" w:rsidRPr="00511F67" w:rsidRDefault="00CC16B7" w:rsidP="00564CA6">
      <w:pPr>
        <w:jc w:val="both"/>
        <w:rPr>
          <w:rFonts w:ascii="Times New Roman" w:hAnsi="Times New Roman" w:cs="Times New Roman"/>
        </w:rPr>
      </w:pPr>
      <w:r w:rsidRPr="00511F67">
        <w:rPr>
          <w:rFonts w:ascii="Times New Roman" w:hAnsi="Times New Roman" w:cs="Times New Roman"/>
        </w:rPr>
        <w:t>IDV:@</w:t>
      </w:r>
    </w:p>
    <w:p w14:paraId="4DA58E72" w14:textId="77777777" w:rsidR="00CC16B7" w:rsidRPr="00511F67" w:rsidRDefault="00CC16B7" w:rsidP="00564CA6">
      <w:pPr>
        <w:jc w:val="both"/>
        <w:rPr>
          <w:rFonts w:ascii="Times New Roman" w:hAnsi="Times New Roman" w:cs="Times New Roman"/>
        </w:rPr>
      </w:pPr>
      <w:r w:rsidRPr="00511F67">
        <w:rPr>
          <w:rFonts w:ascii="Times New Roman" w:hAnsi="Times New Roman" w:cs="Times New Roman"/>
        </w:rPr>
        <w:t>TPN:@</w:t>
      </w:r>
    </w:p>
    <w:p w14:paraId="635695A9" w14:textId="77777777" w:rsidR="00564CA6" w:rsidRPr="00511F67" w:rsidRDefault="00564CA6" w:rsidP="00564CA6">
      <w:pPr>
        <w:jc w:val="both"/>
        <w:rPr>
          <w:rFonts w:ascii="Times New Roman" w:hAnsi="Times New Roman" w:cs="Times New Roman"/>
        </w:rPr>
      </w:pPr>
    </w:p>
    <w:p w14:paraId="0BB863F7" w14:textId="77777777" w:rsidR="00564CA6" w:rsidRPr="00511F67" w:rsidRDefault="00CC16B7" w:rsidP="00564CA6">
      <w:pPr>
        <w:jc w:val="both"/>
        <w:rPr>
          <w:rFonts w:ascii="Times New Roman" w:eastAsia="Times New Roman" w:hAnsi="Times New Roman" w:cs="Times New Roman"/>
          <w:b/>
          <w:bCs/>
          <w:lang w:eastAsia="lv-LV"/>
        </w:rPr>
      </w:pPr>
      <w:r w:rsidRPr="00511F67">
        <w:rPr>
          <w:rFonts w:ascii="Times New Roman" w:hAnsi="Times New Roman" w:cs="Times New Roman"/>
          <w:sz w:val="20"/>
          <w:szCs w:val="20"/>
        </w:rPr>
        <w:t>M.Cinis, 26247571</w:t>
      </w:r>
    </w:p>
    <w:p w14:paraId="3BDFBFF7"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0E07" w14:textId="77777777" w:rsidR="003A6A9A" w:rsidRDefault="003A6A9A">
      <w:r>
        <w:separator/>
      </w:r>
    </w:p>
  </w:endnote>
  <w:endnote w:type="continuationSeparator" w:id="0">
    <w:p w14:paraId="123E53BE" w14:textId="77777777" w:rsidR="003A6A9A" w:rsidRDefault="003A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499905"/>
      <w:docPartObj>
        <w:docPartGallery w:val="Page Numbers (Bottom of Page)"/>
        <w:docPartUnique/>
      </w:docPartObj>
    </w:sdtPr>
    <w:sdtEndPr>
      <w:rPr>
        <w:rFonts w:ascii="Times New Roman" w:hAnsi="Times New Roman" w:cs="Times New Roman"/>
        <w:noProof/>
      </w:rPr>
    </w:sdtEndPr>
    <w:sdtContent>
      <w:p w14:paraId="18535E4A" w14:textId="77777777" w:rsidR="005C7FA1" w:rsidRPr="005C7FA1" w:rsidRDefault="00CC16B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155033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8ECC" w14:textId="77777777" w:rsidR="005C7FA1" w:rsidRPr="005C7FA1" w:rsidRDefault="005C7FA1">
    <w:pPr>
      <w:pStyle w:val="Footer"/>
      <w:jc w:val="right"/>
      <w:rPr>
        <w:rFonts w:ascii="Times New Roman" w:hAnsi="Times New Roman" w:cs="Times New Roman"/>
      </w:rPr>
    </w:pPr>
  </w:p>
  <w:p w14:paraId="08B3E6A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1496" w14:textId="77777777" w:rsidR="003A6A9A" w:rsidRDefault="003A6A9A">
      <w:r>
        <w:separator/>
      </w:r>
    </w:p>
  </w:footnote>
  <w:footnote w:type="continuationSeparator" w:id="0">
    <w:p w14:paraId="57BC04ED" w14:textId="77777777" w:rsidR="003A6A9A" w:rsidRDefault="003A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92A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6D8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234AA"/>
    <w:multiLevelType w:val="hybridMultilevel"/>
    <w:tmpl w:val="919801B2"/>
    <w:lvl w:ilvl="0" w:tplc="0F72F08C">
      <w:start w:val="1"/>
      <w:numFmt w:val="decimal"/>
      <w:lvlText w:val="%1."/>
      <w:lvlJc w:val="left"/>
      <w:pPr>
        <w:ind w:left="720" w:hanging="360"/>
      </w:pPr>
      <w:rPr>
        <w:rFonts w:hint="default"/>
      </w:rPr>
    </w:lvl>
    <w:lvl w:ilvl="1" w:tplc="D8722566" w:tentative="1">
      <w:start w:val="1"/>
      <w:numFmt w:val="lowerLetter"/>
      <w:lvlText w:val="%2."/>
      <w:lvlJc w:val="left"/>
      <w:pPr>
        <w:ind w:left="1440" w:hanging="360"/>
      </w:pPr>
    </w:lvl>
    <w:lvl w:ilvl="2" w:tplc="2CAC1F70" w:tentative="1">
      <w:start w:val="1"/>
      <w:numFmt w:val="lowerRoman"/>
      <w:lvlText w:val="%3."/>
      <w:lvlJc w:val="right"/>
      <w:pPr>
        <w:ind w:left="2160" w:hanging="180"/>
      </w:pPr>
    </w:lvl>
    <w:lvl w:ilvl="3" w:tplc="8910AE60" w:tentative="1">
      <w:start w:val="1"/>
      <w:numFmt w:val="decimal"/>
      <w:lvlText w:val="%4."/>
      <w:lvlJc w:val="left"/>
      <w:pPr>
        <w:ind w:left="2880" w:hanging="360"/>
      </w:pPr>
    </w:lvl>
    <w:lvl w:ilvl="4" w:tplc="24843DC8" w:tentative="1">
      <w:start w:val="1"/>
      <w:numFmt w:val="lowerLetter"/>
      <w:lvlText w:val="%5."/>
      <w:lvlJc w:val="left"/>
      <w:pPr>
        <w:ind w:left="3600" w:hanging="360"/>
      </w:pPr>
    </w:lvl>
    <w:lvl w:ilvl="5" w:tplc="A120ED50" w:tentative="1">
      <w:start w:val="1"/>
      <w:numFmt w:val="lowerRoman"/>
      <w:lvlText w:val="%6."/>
      <w:lvlJc w:val="right"/>
      <w:pPr>
        <w:ind w:left="4320" w:hanging="180"/>
      </w:pPr>
    </w:lvl>
    <w:lvl w:ilvl="6" w:tplc="B02066C0" w:tentative="1">
      <w:start w:val="1"/>
      <w:numFmt w:val="decimal"/>
      <w:lvlText w:val="%7."/>
      <w:lvlJc w:val="left"/>
      <w:pPr>
        <w:ind w:left="5040" w:hanging="360"/>
      </w:pPr>
    </w:lvl>
    <w:lvl w:ilvl="7" w:tplc="3974A240" w:tentative="1">
      <w:start w:val="1"/>
      <w:numFmt w:val="lowerLetter"/>
      <w:lvlText w:val="%8."/>
      <w:lvlJc w:val="left"/>
      <w:pPr>
        <w:ind w:left="5760" w:hanging="360"/>
      </w:pPr>
    </w:lvl>
    <w:lvl w:ilvl="8" w:tplc="FAAADCA8"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B19A15FA">
      <w:start w:val="1"/>
      <w:numFmt w:val="decimal"/>
      <w:lvlText w:val="%1."/>
      <w:lvlJc w:val="left"/>
      <w:pPr>
        <w:ind w:left="720" w:hanging="360"/>
      </w:pPr>
      <w:rPr>
        <w:rFonts w:hint="default"/>
      </w:rPr>
    </w:lvl>
    <w:lvl w:ilvl="1" w:tplc="741CD996" w:tentative="1">
      <w:start w:val="1"/>
      <w:numFmt w:val="lowerLetter"/>
      <w:lvlText w:val="%2."/>
      <w:lvlJc w:val="left"/>
      <w:pPr>
        <w:ind w:left="1440" w:hanging="360"/>
      </w:pPr>
    </w:lvl>
    <w:lvl w:ilvl="2" w:tplc="EBE4153C" w:tentative="1">
      <w:start w:val="1"/>
      <w:numFmt w:val="lowerRoman"/>
      <w:lvlText w:val="%3."/>
      <w:lvlJc w:val="right"/>
      <w:pPr>
        <w:ind w:left="2160" w:hanging="180"/>
      </w:pPr>
    </w:lvl>
    <w:lvl w:ilvl="3" w:tplc="F2847272" w:tentative="1">
      <w:start w:val="1"/>
      <w:numFmt w:val="decimal"/>
      <w:lvlText w:val="%4."/>
      <w:lvlJc w:val="left"/>
      <w:pPr>
        <w:ind w:left="2880" w:hanging="360"/>
      </w:pPr>
    </w:lvl>
    <w:lvl w:ilvl="4" w:tplc="EF2860AC" w:tentative="1">
      <w:start w:val="1"/>
      <w:numFmt w:val="lowerLetter"/>
      <w:lvlText w:val="%5."/>
      <w:lvlJc w:val="left"/>
      <w:pPr>
        <w:ind w:left="3600" w:hanging="360"/>
      </w:pPr>
    </w:lvl>
    <w:lvl w:ilvl="5" w:tplc="39E6AD1E" w:tentative="1">
      <w:start w:val="1"/>
      <w:numFmt w:val="lowerRoman"/>
      <w:lvlText w:val="%6."/>
      <w:lvlJc w:val="right"/>
      <w:pPr>
        <w:ind w:left="4320" w:hanging="180"/>
      </w:pPr>
    </w:lvl>
    <w:lvl w:ilvl="6" w:tplc="E632A56A" w:tentative="1">
      <w:start w:val="1"/>
      <w:numFmt w:val="decimal"/>
      <w:lvlText w:val="%7."/>
      <w:lvlJc w:val="left"/>
      <w:pPr>
        <w:ind w:left="5040" w:hanging="360"/>
      </w:pPr>
    </w:lvl>
    <w:lvl w:ilvl="7" w:tplc="4C745136" w:tentative="1">
      <w:start w:val="1"/>
      <w:numFmt w:val="lowerLetter"/>
      <w:lvlText w:val="%8."/>
      <w:lvlJc w:val="left"/>
      <w:pPr>
        <w:ind w:left="5760" w:hanging="360"/>
      </w:pPr>
    </w:lvl>
    <w:lvl w:ilvl="8" w:tplc="D53293F6" w:tentative="1">
      <w:start w:val="1"/>
      <w:numFmt w:val="lowerRoman"/>
      <w:lvlText w:val="%9."/>
      <w:lvlJc w:val="right"/>
      <w:pPr>
        <w:ind w:left="6480" w:hanging="180"/>
      </w:pPr>
    </w:lvl>
  </w:abstractNum>
  <w:abstractNum w:abstractNumId="3" w15:restartNumberingAfterBreak="0">
    <w:nsid w:val="328566D9"/>
    <w:multiLevelType w:val="hybridMultilevel"/>
    <w:tmpl w:val="48FEC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2"/>
  </w:num>
  <w:num w:numId="3" w16cid:durableId="1942489515">
    <w:abstractNumId w:val="5"/>
  </w:num>
  <w:num w:numId="4" w16cid:durableId="266082516">
    <w:abstractNumId w:val="1"/>
  </w:num>
  <w:num w:numId="5" w16cid:durableId="1368137235">
    <w:abstractNumId w:val="0"/>
  </w:num>
  <w:num w:numId="6" w16cid:durableId="1715229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6A5A"/>
    <w:rsid w:val="00084E4E"/>
    <w:rsid w:val="000912E6"/>
    <w:rsid w:val="000C0676"/>
    <w:rsid w:val="000C0F82"/>
    <w:rsid w:val="000C19AA"/>
    <w:rsid w:val="00147221"/>
    <w:rsid w:val="00177558"/>
    <w:rsid w:val="00192698"/>
    <w:rsid w:val="00194370"/>
    <w:rsid w:val="00195A73"/>
    <w:rsid w:val="0025391B"/>
    <w:rsid w:val="00297558"/>
    <w:rsid w:val="002C5519"/>
    <w:rsid w:val="00351D48"/>
    <w:rsid w:val="003A6A9A"/>
    <w:rsid w:val="003C3C6A"/>
    <w:rsid w:val="00482AC4"/>
    <w:rsid w:val="004C263F"/>
    <w:rsid w:val="004D516C"/>
    <w:rsid w:val="00511F67"/>
    <w:rsid w:val="0053073B"/>
    <w:rsid w:val="00543508"/>
    <w:rsid w:val="00564CA6"/>
    <w:rsid w:val="005C7FA1"/>
    <w:rsid w:val="00607759"/>
    <w:rsid w:val="00611C30"/>
    <w:rsid w:val="00617AAC"/>
    <w:rsid w:val="00693F05"/>
    <w:rsid w:val="006D3451"/>
    <w:rsid w:val="0074092B"/>
    <w:rsid w:val="007B4DDB"/>
    <w:rsid w:val="008257F8"/>
    <w:rsid w:val="008A14F0"/>
    <w:rsid w:val="008D549C"/>
    <w:rsid w:val="00911228"/>
    <w:rsid w:val="009139A1"/>
    <w:rsid w:val="00996740"/>
    <w:rsid w:val="009A3989"/>
    <w:rsid w:val="009D4ACE"/>
    <w:rsid w:val="00A52B04"/>
    <w:rsid w:val="00B316C3"/>
    <w:rsid w:val="00B36CD4"/>
    <w:rsid w:val="00BB16A4"/>
    <w:rsid w:val="00C0055F"/>
    <w:rsid w:val="00C2081F"/>
    <w:rsid w:val="00C25F41"/>
    <w:rsid w:val="00C61777"/>
    <w:rsid w:val="00C9477C"/>
    <w:rsid w:val="00CC16B7"/>
    <w:rsid w:val="00D55EE3"/>
    <w:rsid w:val="00D86969"/>
    <w:rsid w:val="00DC3471"/>
    <w:rsid w:val="00DD67BC"/>
    <w:rsid w:val="00E231CC"/>
    <w:rsid w:val="00E52DA2"/>
    <w:rsid w:val="00E75D8D"/>
    <w:rsid w:val="00F1434B"/>
    <w:rsid w:val="00FA29A3"/>
    <w:rsid w:val="00FF4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50B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8D549C"/>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8D549C"/>
    <w:rPr>
      <w:rFonts w:ascii="Arial" w:eastAsia="Times New Roman" w:hAnsi="Arial" w:cs="Times New Roman"/>
      <w:sz w:val="20"/>
      <w:szCs w:val="20"/>
    </w:rPr>
  </w:style>
  <w:style w:type="paragraph" w:styleId="BodyTextIndent2">
    <w:name w:val="Body Text Indent 2"/>
    <w:basedOn w:val="Normal"/>
    <w:link w:val="BodyTextIndent2Char"/>
    <w:rsid w:val="008D549C"/>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8D549C"/>
    <w:rPr>
      <w:rFonts w:ascii="Times New Roman" w:eastAsia="Times New Roman" w:hAnsi="Times New Roman" w:cs="Times New Roman"/>
      <w:b/>
      <w:bCs/>
    </w:rPr>
  </w:style>
  <w:style w:type="character" w:styleId="Hyperlink">
    <w:name w:val="Hyperlink"/>
    <w:basedOn w:val="DefaultParagraphFont"/>
    <w:uiPriority w:val="99"/>
    <w:unhideWhenUsed/>
    <w:rsid w:val="008D549C"/>
    <w:rPr>
      <w:color w:val="0563C1" w:themeColor="hyperlink"/>
      <w:u w:val="single"/>
    </w:rPr>
  </w:style>
  <w:style w:type="paragraph" w:styleId="ListParagraph">
    <w:name w:val="List Paragraph"/>
    <w:basedOn w:val="Normal"/>
    <w:uiPriority w:val="34"/>
    <w:qFormat/>
    <w:rsid w:val="008D549C"/>
    <w:pPr>
      <w:ind w:left="720"/>
      <w:contextualSpacing/>
    </w:pPr>
  </w:style>
  <w:style w:type="paragraph" w:styleId="Revision">
    <w:name w:val="Revision"/>
    <w:hidden/>
    <w:uiPriority w:val="99"/>
    <w:semiHidden/>
    <w:rsid w:val="000C0676"/>
  </w:style>
  <w:style w:type="character" w:styleId="UnresolvedMention">
    <w:name w:val="Unresolved Mention"/>
    <w:basedOn w:val="DefaultParagraphFont"/>
    <w:uiPriority w:val="99"/>
    <w:semiHidden/>
    <w:unhideWhenUsed/>
    <w:rsid w:val="000C0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gis.rengarts@lexmagnu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4431</Words>
  <Characters>2526</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2024-06-19T14:51:00Z</dcterms:created>
  <dcterms:modified xsi:type="dcterms:W3CDTF">2024-06-19T14:51:00Z</dcterms:modified>
</cp:coreProperties>
</file>