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402DFB67" w:rsidR="00564CA6" w:rsidRDefault="00344E83" w:rsidP="00344E83">
      <w:pPr>
        <w:jc w:val="center"/>
        <w:rPr>
          <w:rFonts w:ascii="Times New Roman" w:hAnsi="Times New Roman" w:cs="Times New Roman"/>
          <w:b/>
        </w:rPr>
      </w:pPr>
      <w:r w:rsidRPr="00344E83">
        <w:rPr>
          <w:rFonts w:ascii="Times New Roman" w:hAnsi="Times New Roman" w:cs="Times New Roman"/>
          <w:b/>
        </w:rPr>
        <w:t xml:space="preserve">Izstrādes vadītāja ziņojums par </w:t>
      </w:r>
      <w:r w:rsidR="005227E4">
        <w:rPr>
          <w:rFonts w:ascii="Times New Roman" w:hAnsi="Times New Roman" w:cs="Times New Roman"/>
          <w:b/>
        </w:rPr>
        <w:t>lokā</w:t>
      </w:r>
      <w:r w:rsidRPr="00344E83">
        <w:rPr>
          <w:rFonts w:ascii="Times New Roman" w:hAnsi="Times New Roman" w:cs="Times New Roman"/>
          <w:b/>
        </w:rPr>
        <w:t>lplānojuma projekta tālāko virzību</w:t>
      </w:r>
    </w:p>
    <w:p w14:paraId="13022580" w14:textId="77777777" w:rsidR="00344E83" w:rsidRPr="00564CA6" w:rsidRDefault="00344E83" w:rsidP="00564CA6">
      <w:pPr>
        <w:rPr>
          <w:rFonts w:ascii="Times New Roman" w:hAnsi="Times New Roman" w:cs="Times New Roman"/>
          <w:b/>
          <w:i/>
          <w:color w:val="FF0000"/>
        </w:rPr>
      </w:pPr>
    </w:p>
    <w:p w14:paraId="6955A864" w14:textId="291969C5" w:rsidR="00564CA6" w:rsidRDefault="005227E4" w:rsidP="003C3245">
      <w:pPr>
        <w:jc w:val="both"/>
        <w:rPr>
          <w:rFonts w:ascii="Times New Roman" w:hAnsi="Times New Roman" w:cs="Times New Roman"/>
        </w:rPr>
      </w:pPr>
      <w:r>
        <w:rPr>
          <w:rFonts w:ascii="Times New Roman" w:hAnsi="Times New Roman" w:cs="Times New Roman"/>
        </w:rPr>
        <w:t>Lokā</w:t>
      </w:r>
      <w:r w:rsidR="00344E83">
        <w:rPr>
          <w:rFonts w:ascii="Times New Roman" w:hAnsi="Times New Roman" w:cs="Times New Roman"/>
        </w:rPr>
        <w:t>lplānojums “</w:t>
      </w:r>
      <w:r>
        <w:rPr>
          <w:rFonts w:ascii="Times New Roman" w:hAnsi="Times New Roman" w:cs="Times New Roman"/>
        </w:rPr>
        <w:t>Avenes</w:t>
      </w:r>
      <w:r w:rsidR="00344E83">
        <w:rPr>
          <w:rFonts w:ascii="Times New Roman" w:hAnsi="Times New Roman" w:cs="Times New Roman"/>
        </w:rPr>
        <w:t xml:space="preserve">”, </w:t>
      </w:r>
      <w:r>
        <w:rPr>
          <w:rFonts w:ascii="Times New Roman" w:hAnsi="Times New Roman" w:cs="Times New Roman"/>
        </w:rPr>
        <w:t>Baltezerā</w:t>
      </w:r>
      <w:r w:rsidR="002B395B" w:rsidRPr="002B395B">
        <w:rPr>
          <w:rFonts w:ascii="Times New Roman" w:hAnsi="Times New Roman" w:cs="Times New Roman"/>
        </w:rPr>
        <w:t>, Ādažu pag</w:t>
      </w:r>
      <w:r w:rsidR="002B395B">
        <w:rPr>
          <w:rFonts w:ascii="Times New Roman" w:hAnsi="Times New Roman" w:cs="Times New Roman"/>
        </w:rPr>
        <w:t>astā</w:t>
      </w:r>
      <w:r w:rsidR="002B395B" w:rsidRPr="002B395B">
        <w:rPr>
          <w:rFonts w:ascii="Times New Roman" w:hAnsi="Times New Roman" w:cs="Times New Roman"/>
        </w:rPr>
        <w:t>, Ādažu nov</w:t>
      </w:r>
      <w:r w:rsidR="002B395B">
        <w:rPr>
          <w:rFonts w:ascii="Times New Roman" w:hAnsi="Times New Roman" w:cs="Times New Roman"/>
        </w:rPr>
        <w:t>adā</w:t>
      </w:r>
      <w:r w:rsidR="00344E83">
        <w:rPr>
          <w:rFonts w:ascii="Times New Roman" w:hAnsi="Times New Roman" w:cs="Times New Roman"/>
        </w:rPr>
        <w:t>.</w:t>
      </w:r>
    </w:p>
    <w:p w14:paraId="096E90B9" w14:textId="71B2C080" w:rsidR="00344E83" w:rsidRDefault="00344E83" w:rsidP="003C3245">
      <w:pPr>
        <w:jc w:val="both"/>
        <w:rPr>
          <w:rFonts w:ascii="Times New Roman" w:hAnsi="Times New Roman" w:cs="Times New Roman"/>
        </w:rPr>
      </w:pPr>
    </w:p>
    <w:p w14:paraId="40DE61B7" w14:textId="77777777" w:rsidR="00B7698C" w:rsidRDefault="005227E4" w:rsidP="003C3245">
      <w:pPr>
        <w:jc w:val="both"/>
        <w:rPr>
          <w:rFonts w:ascii="Times New Roman" w:hAnsi="Times New Roman" w:cs="Times New Roman"/>
        </w:rPr>
      </w:pPr>
      <w:r>
        <w:rPr>
          <w:rFonts w:ascii="Times New Roman" w:hAnsi="Times New Roman" w:cs="Times New Roman"/>
        </w:rPr>
        <w:t>Lokā</w:t>
      </w:r>
      <w:r w:rsidR="00344E83">
        <w:rPr>
          <w:rFonts w:ascii="Times New Roman" w:hAnsi="Times New Roman" w:cs="Times New Roman"/>
        </w:rPr>
        <w:t>lplānojuma projektā iekļautais risinājums atbilst spēkā esošajam Ādažu novada teritorijas plānojumam, kas pieņemts ar 27.03.2018. sēdes lēmumu Nr.49.</w:t>
      </w:r>
      <w:r w:rsidR="003C3245">
        <w:rPr>
          <w:rFonts w:ascii="Times New Roman" w:hAnsi="Times New Roman" w:cs="Times New Roman"/>
        </w:rPr>
        <w:t>,</w:t>
      </w:r>
      <w:r w:rsidR="003C3245" w:rsidRPr="003C3245">
        <w:t xml:space="preserve"> </w:t>
      </w:r>
      <w:r w:rsidR="003C3245" w:rsidRPr="003C3245">
        <w:rPr>
          <w:rFonts w:ascii="Times New Roman" w:hAnsi="Times New Roman" w:cs="Times New Roman"/>
        </w:rPr>
        <w:t>Ministr</w:t>
      </w:r>
      <w:r w:rsidR="006A4E6A">
        <w:rPr>
          <w:rFonts w:ascii="Times New Roman" w:hAnsi="Times New Roman" w:cs="Times New Roman"/>
        </w:rPr>
        <w:t>u</w:t>
      </w:r>
      <w:r w:rsidR="003C3245" w:rsidRPr="003C3245">
        <w:rPr>
          <w:rFonts w:ascii="Times New Roman" w:hAnsi="Times New Roman" w:cs="Times New Roman"/>
        </w:rPr>
        <w:t xml:space="preserve"> kabineta noteikumu prasībām un</w:t>
      </w:r>
      <w:r w:rsidR="003C3245">
        <w:rPr>
          <w:rFonts w:ascii="Times New Roman" w:hAnsi="Times New Roman" w:cs="Times New Roman"/>
        </w:rPr>
        <w:t xml:space="preserve"> </w:t>
      </w:r>
      <w:r w:rsidR="003C3245" w:rsidRPr="003C3245">
        <w:rPr>
          <w:rFonts w:ascii="Times New Roman" w:hAnsi="Times New Roman" w:cs="Times New Roman"/>
        </w:rPr>
        <w:t>atbilst darba uzdevumam</w:t>
      </w:r>
      <w:r w:rsidR="003C3245">
        <w:rPr>
          <w:rFonts w:ascii="Times New Roman" w:hAnsi="Times New Roman" w:cs="Times New Roman"/>
        </w:rPr>
        <w:t xml:space="preserve">. </w:t>
      </w:r>
    </w:p>
    <w:p w14:paraId="718FF0A6" w14:textId="5A0FBF38" w:rsidR="00344E83" w:rsidRDefault="003C3245" w:rsidP="003C3245">
      <w:pPr>
        <w:jc w:val="both"/>
        <w:rPr>
          <w:rFonts w:ascii="Times New Roman" w:hAnsi="Times New Roman" w:cs="Times New Roman"/>
        </w:rPr>
      </w:pPr>
      <w:r w:rsidRPr="003C3245">
        <w:rPr>
          <w:rFonts w:ascii="Times New Roman" w:hAnsi="Times New Roman" w:cs="Times New Roman"/>
        </w:rPr>
        <w:t>Par institūciju nosacījumu izvirzīto prasību izpildi atzinumus sniedz institūcijas publiskās</w:t>
      </w:r>
      <w:r>
        <w:rPr>
          <w:rFonts w:ascii="Times New Roman" w:hAnsi="Times New Roman" w:cs="Times New Roman"/>
        </w:rPr>
        <w:t xml:space="preserve"> </w:t>
      </w:r>
      <w:r w:rsidRPr="003C3245">
        <w:rPr>
          <w:rFonts w:ascii="Times New Roman" w:hAnsi="Times New Roman" w:cs="Times New Roman"/>
        </w:rPr>
        <w:t xml:space="preserve">apspriešanas laikā, taču "Pārskatā par </w:t>
      </w:r>
      <w:r w:rsidR="005227E4">
        <w:rPr>
          <w:rFonts w:ascii="Times New Roman" w:hAnsi="Times New Roman" w:cs="Times New Roman"/>
        </w:rPr>
        <w:t>lokā</w:t>
      </w:r>
      <w:r w:rsidRPr="003C3245">
        <w:rPr>
          <w:rFonts w:ascii="Times New Roman" w:hAnsi="Times New Roman" w:cs="Times New Roman"/>
        </w:rPr>
        <w:t>lplānojuma</w:t>
      </w:r>
      <w:r>
        <w:rPr>
          <w:rFonts w:ascii="Times New Roman" w:hAnsi="Times New Roman" w:cs="Times New Roman"/>
        </w:rPr>
        <w:t xml:space="preserve"> </w:t>
      </w:r>
      <w:r w:rsidRPr="003C3245">
        <w:rPr>
          <w:rFonts w:ascii="Times New Roman" w:hAnsi="Times New Roman" w:cs="Times New Roman"/>
        </w:rPr>
        <w:t>izstrādi" ir iekļauta informācija par</w:t>
      </w:r>
      <w:r>
        <w:rPr>
          <w:rFonts w:ascii="Times New Roman" w:hAnsi="Times New Roman" w:cs="Times New Roman"/>
        </w:rPr>
        <w:t xml:space="preserve"> </w:t>
      </w:r>
      <w:r w:rsidRPr="003C3245">
        <w:rPr>
          <w:rFonts w:ascii="Times New Roman" w:hAnsi="Times New Roman" w:cs="Times New Roman"/>
        </w:rPr>
        <w:t xml:space="preserve">nosacījumu ņemšanu vērā </w:t>
      </w:r>
      <w:r w:rsidR="005227E4">
        <w:rPr>
          <w:rFonts w:ascii="Times New Roman" w:hAnsi="Times New Roman" w:cs="Times New Roman"/>
        </w:rPr>
        <w:t>lokā</w:t>
      </w:r>
      <w:r w:rsidRPr="003C3245">
        <w:rPr>
          <w:rFonts w:ascii="Times New Roman" w:hAnsi="Times New Roman" w:cs="Times New Roman"/>
        </w:rPr>
        <w:t>lplānojuma projekta izstrādē</w:t>
      </w:r>
      <w:r w:rsidR="00B7698C">
        <w:rPr>
          <w:rFonts w:ascii="Times New Roman" w:hAnsi="Times New Roman" w:cs="Times New Roman"/>
        </w:rPr>
        <w:t>, tā pievienota arī lokālplānojuma vadītāja ziņojuma pielikumā</w:t>
      </w:r>
      <w:r w:rsidRPr="003C3245">
        <w:rPr>
          <w:rFonts w:ascii="Times New Roman" w:hAnsi="Times New Roman" w:cs="Times New Roman"/>
        </w:rPr>
        <w:t>.</w:t>
      </w:r>
      <w:r w:rsidR="00151D93">
        <w:rPr>
          <w:rFonts w:ascii="Times New Roman" w:hAnsi="Times New Roman" w:cs="Times New Roman"/>
        </w:rPr>
        <w:t xml:space="preserve"> Kopumā ir saņemti nosacījumi no 10 institūcijām, izstrādātājs nosacījumus ņēmis vērā.</w:t>
      </w:r>
    </w:p>
    <w:p w14:paraId="4303E49D" w14:textId="07663900" w:rsidR="003C3245" w:rsidRDefault="003C3245" w:rsidP="003C3245">
      <w:pPr>
        <w:jc w:val="both"/>
        <w:rPr>
          <w:rFonts w:ascii="Times New Roman" w:hAnsi="Times New Roman" w:cs="Times New Roman"/>
        </w:rPr>
      </w:pPr>
    </w:p>
    <w:p w14:paraId="35BC3316" w14:textId="2CB40561" w:rsidR="003C3245" w:rsidRPr="003C3245" w:rsidRDefault="005227E4" w:rsidP="003C3245">
      <w:pPr>
        <w:jc w:val="both"/>
        <w:rPr>
          <w:rFonts w:ascii="Times New Roman" w:hAnsi="Times New Roman" w:cs="Times New Roman"/>
          <w:b/>
          <w:bCs/>
        </w:rPr>
      </w:pPr>
      <w:r>
        <w:rPr>
          <w:rFonts w:ascii="Times New Roman" w:hAnsi="Times New Roman" w:cs="Times New Roman"/>
          <w:b/>
          <w:bCs/>
        </w:rPr>
        <w:t>Lokā</w:t>
      </w:r>
      <w:r w:rsidR="003C3245" w:rsidRPr="003C3245">
        <w:rPr>
          <w:rFonts w:ascii="Times New Roman" w:hAnsi="Times New Roman" w:cs="Times New Roman"/>
          <w:b/>
          <w:bCs/>
        </w:rPr>
        <w:t>lplānojuma projekts ir virzāms lēmuma par nodošanu publiskajai apspriešanai un</w:t>
      </w:r>
    </w:p>
    <w:p w14:paraId="77A55FEE" w14:textId="70E534FB" w:rsidR="003C3245" w:rsidRDefault="003C3245" w:rsidP="003C3245">
      <w:pPr>
        <w:jc w:val="both"/>
        <w:rPr>
          <w:rFonts w:ascii="Times New Roman" w:hAnsi="Times New Roman" w:cs="Times New Roman"/>
          <w:b/>
          <w:bCs/>
        </w:rPr>
      </w:pPr>
      <w:r w:rsidRPr="003C3245">
        <w:rPr>
          <w:rFonts w:ascii="Times New Roman" w:hAnsi="Times New Roman" w:cs="Times New Roman"/>
          <w:b/>
          <w:bCs/>
        </w:rPr>
        <w:t>institūciju atzinumu saņemšanai pieņemšanai.</w:t>
      </w:r>
    </w:p>
    <w:p w14:paraId="242E87FB" w14:textId="28237955" w:rsidR="009344E5" w:rsidRDefault="009344E5" w:rsidP="003C3245">
      <w:pPr>
        <w:jc w:val="both"/>
        <w:rPr>
          <w:rFonts w:ascii="Times New Roman" w:hAnsi="Times New Roman" w:cs="Times New Roman"/>
          <w:b/>
          <w:bCs/>
        </w:rPr>
      </w:pPr>
    </w:p>
    <w:p w14:paraId="73F280DA" w14:textId="39461645" w:rsidR="009344E5" w:rsidRDefault="009344E5" w:rsidP="003C3245">
      <w:pPr>
        <w:jc w:val="both"/>
        <w:rPr>
          <w:rFonts w:ascii="Times New Roman" w:hAnsi="Times New Roman" w:cs="Times New Roman"/>
          <w:b/>
          <w:bCs/>
        </w:rPr>
      </w:pPr>
    </w:p>
    <w:p w14:paraId="50D11E45" w14:textId="00B8504B" w:rsidR="009344E5" w:rsidRDefault="009344E5" w:rsidP="009344E5">
      <w:pPr>
        <w:jc w:val="right"/>
        <w:rPr>
          <w:rFonts w:ascii="Times New Roman" w:hAnsi="Times New Roman" w:cs="Times New Roman"/>
        </w:rPr>
      </w:pPr>
      <w:r>
        <w:rPr>
          <w:rFonts w:ascii="Times New Roman" w:hAnsi="Times New Roman" w:cs="Times New Roman"/>
        </w:rPr>
        <w:t>M.Cinis</w:t>
      </w:r>
    </w:p>
    <w:p w14:paraId="39ECFD80" w14:textId="5A21D8E4" w:rsidR="009344E5" w:rsidRDefault="005227E4" w:rsidP="009344E5">
      <w:pPr>
        <w:jc w:val="right"/>
        <w:rPr>
          <w:rFonts w:ascii="Times New Roman" w:hAnsi="Times New Roman" w:cs="Times New Roman"/>
        </w:rPr>
      </w:pPr>
      <w:r>
        <w:rPr>
          <w:rFonts w:ascii="Times New Roman" w:hAnsi="Times New Roman" w:cs="Times New Roman"/>
        </w:rPr>
        <w:t>15.04</w:t>
      </w:r>
      <w:r w:rsidR="009344E5">
        <w:rPr>
          <w:rFonts w:ascii="Times New Roman" w:hAnsi="Times New Roman" w:cs="Times New Roman"/>
        </w:rPr>
        <w:t>.202</w:t>
      </w:r>
      <w:r w:rsidR="00F54B4B">
        <w:rPr>
          <w:rFonts w:ascii="Times New Roman" w:hAnsi="Times New Roman" w:cs="Times New Roman"/>
        </w:rPr>
        <w:t>4</w:t>
      </w:r>
      <w:r w:rsidR="009344E5">
        <w:rPr>
          <w:rFonts w:ascii="Times New Roman" w:hAnsi="Times New Roman" w:cs="Times New Roman"/>
        </w:rPr>
        <w:t>.</w:t>
      </w:r>
    </w:p>
    <w:p w14:paraId="1CDA3169" w14:textId="77777777" w:rsidR="002474B6" w:rsidRDefault="002474B6" w:rsidP="009344E5">
      <w:pPr>
        <w:jc w:val="right"/>
        <w:rPr>
          <w:rFonts w:ascii="Times New Roman" w:hAnsi="Times New Roman" w:cs="Times New Roman"/>
        </w:rPr>
      </w:pPr>
    </w:p>
    <w:p w14:paraId="7A3C8840" w14:textId="77777777" w:rsidR="002474B6" w:rsidRDefault="002474B6" w:rsidP="009344E5">
      <w:pPr>
        <w:jc w:val="right"/>
        <w:rPr>
          <w:rFonts w:ascii="Times New Roman" w:hAnsi="Times New Roman" w:cs="Times New Roman"/>
        </w:rPr>
      </w:pPr>
    </w:p>
    <w:p w14:paraId="6B02C10C" w14:textId="6BE2E012" w:rsidR="002474B6" w:rsidRDefault="002474B6" w:rsidP="002474B6">
      <w:pPr>
        <w:rPr>
          <w:rFonts w:ascii="Times New Roman" w:hAnsi="Times New Roman" w:cs="Times New Roman"/>
        </w:rPr>
      </w:pPr>
    </w:p>
    <w:p w14:paraId="79BB015B" w14:textId="77777777" w:rsidR="002474B6" w:rsidRDefault="002474B6">
      <w:pPr>
        <w:rPr>
          <w:rFonts w:ascii="Times New Roman" w:hAnsi="Times New Roman" w:cs="Times New Roman"/>
        </w:rPr>
      </w:pPr>
      <w:r>
        <w:rPr>
          <w:rFonts w:ascii="Times New Roman" w:hAnsi="Times New Roman" w:cs="Times New Roman"/>
        </w:rPr>
        <w:br w:type="page"/>
      </w:r>
    </w:p>
    <w:p w14:paraId="0B4C3408" w14:textId="6E47B47E" w:rsidR="00880E2D" w:rsidRPr="00880E2D" w:rsidRDefault="00880E2D" w:rsidP="00880E2D">
      <w:pPr>
        <w:keepNext/>
        <w:widowControl w:val="0"/>
        <w:adjustRightInd w:val="0"/>
        <w:spacing w:after="120"/>
        <w:jc w:val="right"/>
        <w:textAlignment w:val="baseline"/>
        <w:outlineLvl w:val="0"/>
        <w:rPr>
          <w:rFonts w:ascii="Calibri" w:eastAsia="Times New Roman" w:hAnsi="Calibri" w:cs="Calibri"/>
          <w:sz w:val="22"/>
          <w:szCs w:val="22"/>
        </w:rPr>
      </w:pPr>
      <w:r w:rsidRPr="00880E2D">
        <w:rPr>
          <w:rFonts w:ascii="Calibri" w:eastAsia="Times New Roman" w:hAnsi="Calibri" w:cs="Calibri"/>
          <w:sz w:val="22"/>
          <w:szCs w:val="22"/>
        </w:rPr>
        <w:lastRenderedPageBreak/>
        <w:t>Pielikums nr.1</w:t>
      </w:r>
    </w:p>
    <w:p w14:paraId="408D561A" w14:textId="595ACBE0" w:rsidR="00880E2D" w:rsidRPr="00880E2D" w:rsidRDefault="00880E2D" w:rsidP="00880E2D">
      <w:pPr>
        <w:keepNext/>
        <w:widowControl w:val="0"/>
        <w:adjustRightInd w:val="0"/>
        <w:spacing w:after="120"/>
        <w:jc w:val="both"/>
        <w:textAlignment w:val="baseline"/>
        <w:outlineLvl w:val="0"/>
        <w:rPr>
          <w:rFonts w:ascii="Calibri" w:eastAsia="Times New Roman" w:hAnsi="Calibri" w:cs="Calibri"/>
          <w:b/>
          <w:bCs/>
          <w:sz w:val="22"/>
          <w:szCs w:val="22"/>
        </w:rPr>
      </w:pPr>
      <w:r w:rsidRPr="00880E2D">
        <w:rPr>
          <w:rFonts w:ascii="Calibri" w:eastAsia="Times New Roman" w:hAnsi="Calibri" w:cs="Calibri"/>
          <w:b/>
          <w:bCs/>
          <w:sz w:val="22"/>
          <w:szCs w:val="22"/>
        </w:rPr>
        <w:t xml:space="preserve">Institūciju nosacījumu un </w:t>
      </w:r>
      <w:bookmarkStart w:id="0" w:name="_Hlk78360559"/>
      <w:r w:rsidRPr="00880E2D">
        <w:rPr>
          <w:rFonts w:ascii="Calibri" w:eastAsia="Times New Roman" w:hAnsi="Calibri" w:cs="Calibri"/>
          <w:b/>
          <w:bCs/>
          <w:sz w:val="22"/>
          <w:szCs w:val="22"/>
        </w:rPr>
        <w:t xml:space="preserve">viedokļu par stratēģiskā ietekmes uz vidi novērtējuma procedūru </w:t>
      </w:r>
      <w:bookmarkEnd w:id="0"/>
      <w:r w:rsidRPr="00880E2D">
        <w:rPr>
          <w:rFonts w:ascii="Calibri" w:eastAsia="Times New Roman" w:hAnsi="Calibri" w:cs="Calibri"/>
          <w:b/>
          <w:bCs/>
          <w:sz w:val="22"/>
          <w:szCs w:val="22"/>
        </w:rPr>
        <w:t xml:space="preserve">apkopojums </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268"/>
        <w:gridCol w:w="5245"/>
        <w:gridCol w:w="2653"/>
      </w:tblGrid>
      <w:tr w:rsidR="00880E2D" w:rsidRPr="00880E2D" w14:paraId="1C36766A" w14:textId="77777777" w:rsidTr="008B7FA8">
        <w:trPr>
          <w:tblHeader/>
          <w:jc w:val="center"/>
        </w:trPr>
        <w:tc>
          <w:tcPr>
            <w:tcW w:w="529" w:type="dxa"/>
            <w:shd w:val="clear" w:color="auto" w:fill="auto"/>
            <w:vAlign w:val="center"/>
          </w:tcPr>
          <w:p w14:paraId="092CEEC0" w14:textId="77777777" w:rsidR="00880E2D" w:rsidRPr="00880E2D" w:rsidRDefault="00880E2D" w:rsidP="00880E2D">
            <w:pPr>
              <w:widowControl w:val="0"/>
              <w:adjustRightInd w:val="0"/>
              <w:jc w:val="center"/>
              <w:textAlignment w:val="baseline"/>
              <w:rPr>
                <w:rFonts w:ascii="Calibri" w:eastAsia="Times New Roman" w:hAnsi="Calibri" w:cs="Calibri"/>
                <w:b/>
                <w:sz w:val="20"/>
                <w:szCs w:val="20"/>
              </w:rPr>
            </w:pPr>
            <w:r w:rsidRPr="00880E2D">
              <w:rPr>
                <w:rFonts w:ascii="Calibri" w:eastAsia="Times New Roman" w:hAnsi="Calibri" w:cs="Calibri"/>
                <w:b/>
                <w:sz w:val="20"/>
                <w:szCs w:val="20"/>
              </w:rPr>
              <w:t>Nr.</w:t>
            </w:r>
          </w:p>
          <w:p w14:paraId="1BD00448" w14:textId="77777777" w:rsidR="00880E2D" w:rsidRPr="00880E2D" w:rsidRDefault="00880E2D" w:rsidP="00880E2D">
            <w:pPr>
              <w:widowControl w:val="0"/>
              <w:adjustRightInd w:val="0"/>
              <w:jc w:val="center"/>
              <w:textAlignment w:val="baseline"/>
              <w:rPr>
                <w:rFonts w:ascii="Calibri" w:eastAsia="Times New Roman" w:hAnsi="Calibri" w:cs="Calibri"/>
                <w:b/>
                <w:sz w:val="20"/>
                <w:szCs w:val="20"/>
              </w:rPr>
            </w:pPr>
            <w:r w:rsidRPr="00880E2D">
              <w:rPr>
                <w:rFonts w:ascii="Calibri" w:eastAsia="Times New Roman" w:hAnsi="Calibri" w:cs="Calibri"/>
                <w:b/>
                <w:sz w:val="20"/>
                <w:szCs w:val="20"/>
              </w:rPr>
              <w:t>p.k.</w:t>
            </w:r>
          </w:p>
        </w:tc>
        <w:tc>
          <w:tcPr>
            <w:tcW w:w="2268" w:type="dxa"/>
            <w:shd w:val="clear" w:color="auto" w:fill="auto"/>
            <w:vAlign w:val="center"/>
          </w:tcPr>
          <w:p w14:paraId="16411168" w14:textId="77777777" w:rsidR="00880E2D" w:rsidRPr="00880E2D" w:rsidRDefault="00880E2D" w:rsidP="00880E2D">
            <w:pPr>
              <w:widowControl w:val="0"/>
              <w:adjustRightInd w:val="0"/>
              <w:jc w:val="center"/>
              <w:textAlignment w:val="baseline"/>
              <w:rPr>
                <w:rFonts w:ascii="Calibri" w:eastAsia="Times New Roman" w:hAnsi="Calibri" w:cs="Calibri"/>
                <w:b/>
                <w:sz w:val="20"/>
                <w:szCs w:val="20"/>
              </w:rPr>
            </w:pPr>
            <w:r w:rsidRPr="00880E2D">
              <w:rPr>
                <w:rFonts w:ascii="Calibri" w:eastAsia="Times New Roman" w:hAnsi="Calibri" w:cs="Calibri"/>
                <w:b/>
                <w:sz w:val="20"/>
                <w:szCs w:val="20"/>
              </w:rPr>
              <w:t>Institūcija/</w:t>
            </w:r>
          </w:p>
          <w:p w14:paraId="59456EB0" w14:textId="77777777" w:rsidR="00880E2D" w:rsidRPr="00880E2D" w:rsidRDefault="00880E2D" w:rsidP="00880E2D">
            <w:pPr>
              <w:widowControl w:val="0"/>
              <w:adjustRightInd w:val="0"/>
              <w:jc w:val="center"/>
              <w:textAlignment w:val="baseline"/>
              <w:rPr>
                <w:rFonts w:ascii="Calibri" w:eastAsia="Times New Roman" w:hAnsi="Calibri" w:cs="Calibri"/>
                <w:b/>
                <w:sz w:val="20"/>
                <w:szCs w:val="20"/>
              </w:rPr>
            </w:pPr>
            <w:r w:rsidRPr="00880E2D">
              <w:rPr>
                <w:rFonts w:ascii="Calibri" w:eastAsia="Times New Roman" w:hAnsi="Calibri" w:cs="Calibri"/>
                <w:b/>
                <w:sz w:val="20"/>
                <w:szCs w:val="20"/>
              </w:rPr>
              <w:t>datums, Nr.</w:t>
            </w:r>
          </w:p>
        </w:tc>
        <w:tc>
          <w:tcPr>
            <w:tcW w:w="5245" w:type="dxa"/>
            <w:shd w:val="clear" w:color="auto" w:fill="auto"/>
            <w:vAlign w:val="center"/>
          </w:tcPr>
          <w:p w14:paraId="57B440B6" w14:textId="77777777" w:rsidR="00880E2D" w:rsidRPr="00880E2D" w:rsidRDefault="00880E2D" w:rsidP="00880E2D">
            <w:pPr>
              <w:widowControl w:val="0"/>
              <w:adjustRightInd w:val="0"/>
              <w:jc w:val="center"/>
              <w:textAlignment w:val="baseline"/>
              <w:rPr>
                <w:rFonts w:ascii="Calibri" w:eastAsia="Times New Roman" w:hAnsi="Calibri" w:cs="Calibri"/>
                <w:b/>
                <w:sz w:val="20"/>
                <w:szCs w:val="20"/>
              </w:rPr>
            </w:pPr>
            <w:r w:rsidRPr="00880E2D">
              <w:rPr>
                <w:rFonts w:ascii="Calibri" w:eastAsia="Times New Roman" w:hAnsi="Calibri" w:cs="Calibri"/>
                <w:b/>
                <w:sz w:val="20"/>
                <w:szCs w:val="20"/>
              </w:rPr>
              <w:t>Nosacījumi</w:t>
            </w:r>
          </w:p>
        </w:tc>
        <w:tc>
          <w:tcPr>
            <w:tcW w:w="2653" w:type="dxa"/>
            <w:shd w:val="clear" w:color="auto" w:fill="auto"/>
            <w:vAlign w:val="center"/>
          </w:tcPr>
          <w:p w14:paraId="392359BD" w14:textId="77777777" w:rsidR="00880E2D" w:rsidRPr="00880E2D" w:rsidRDefault="00880E2D" w:rsidP="00880E2D">
            <w:pPr>
              <w:widowControl w:val="0"/>
              <w:adjustRightInd w:val="0"/>
              <w:jc w:val="center"/>
              <w:textAlignment w:val="baseline"/>
              <w:rPr>
                <w:rFonts w:ascii="Calibri" w:eastAsia="Times New Roman" w:hAnsi="Calibri" w:cs="Calibri"/>
                <w:b/>
                <w:sz w:val="20"/>
                <w:szCs w:val="20"/>
              </w:rPr>
            </w:pPr>
            <w:r w:rsidRPr="00880E2D">
              <w:rPr>
                <w:rFonts w:ascii="Calibri" w:eastAsia="Times New Roman" w:hAnsi="Calibri" w:cs="Calibri"/>
                <w:b/>
                <w:sz w:val="20"/>
                <w:szCs w:val="20"/>
              </w:rPr>
              <w:t>Komentāri</w:t>
            </w:r>
          </w:p>
        </w:tc>
      </w:tr>
      <w:tr w:rsidR="00880E2D" w:rsidRPr="00880E2D" w14:paraId="73C65E1D" w14:textId="77777777" w:rsidTr="008B7FA8">
        <w:trPr>
          <w:jc w:val="center"/>
        </w:trPr>
        <w:tc>
          <w:tcPr>
            <w:tcW w:w="529" w:type="dxa"/>
          </w:tcPr>
          <w:p w14:paraId="7069704F"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t>1.</w:t>
            </w:r>
          </w:p>
        </w:tc>
        <w:tc>
          <w:tcPr>
            <w:tcW w:w="2268" w:type="dxa"/>
          </w:tcPr>
          <w:p w14:paraId="1806828F" w14:textId="77777777" w:rsidR="00880E2D" w:rsidRPr="00880E2D" w:rsidRDefault="00880E2D" w:rsidP="00880E2D">
            <w:pPr>
              <w:ind w:right="62"/>
              <w:jc w:val="center"/>
              <w:rPr>
                <w:rFonts w:ascii="Calibri" w:eastAsia="Times New Roman" w:hAnsi="Calibri" w:cs="Calibri"/>
                <w:sz w:val="21"/>
                <w:szCs w:val="21"/>
                <w:lang w:eastAsia="lv-LV"/>
              </w:rPr>
            </w:pPr>
            <w:bookmarkStart w:id="1" w:name="_Hlk529545907"/>
            <w:r w:rsidRPr="00880E2D">
              <w:rPr>
                <w:rFonts w:ascii="Calibri" w:eastAsia="Times New Roman" w:hAnsi="Calibri" w:cs="Calibri"/>
                <w:sz w:val="21"/>
                <w:szCs w:val="21"/>
                <w:lang w:eastAsia="lv-LV"/>
              </w:rPr>
              <w:t>Valsts vides dienesta</w:t>
            </w:r>
          </w:p>
          <w:p w14:paraId="4CCB652A" w14:textId="77777777" w:rsidR="00880E2D" w:rsidRPr="00880E2D" w:rsidRDefault="00880E2D" w:rsidP="00880E2D">
            <w:pPr>
              <w:ind w:right="62"/>
              <w:jc w:val="center"/>
              <w:rPr>
                <w:rFonts w:ascii="Calibri" w:eastAsia="Times New Roman" w:hAnsi="Calibri" w:cs="Calibri"/>
                <w:bCs/>
                <w:sz w:val="21"/>
                <w:szCs w:val="21"/>
                <w:lang w:eastAsia="lv-LV"/>
              </w:rPr>
            </w:pPr>
            <w:r w:rsidRPr="00880E2D">
              <w:rPr>
                <w:rFonts w:ascii="Calibri" w:eastAsia="Times New Roman" w:hAnsi="Calibri" w:cs="Calibri"/>
                <w:bCs/>
                <w:sz w:val="21"/>
                <w:szCs w:val="21"/>
                <w:lang w:eastAsia="lv-LV"/>
              </w:rPr>
              <w:t>Atļauju pārvalde</w:t>
            </w:r>
          </w:p>
          <w:p w14:paraId="31F4E575" w14:textId="77777777" w:rsidR="00880E2D" w:rsidRPr="00880E2D" w:rsidRDefault="00880E2D" w:rsidP="00880E2D">
            <w:pPr>
              <w:ind w:right="62"/>
              <w:jc w:val="center"/>
              <w:rPr>
                <w:rFonts w:ascii="Calibri" w:eastAsia="Times New Roman" w:hAnsi="Calibri" w:cs="Calibri"/>
                <w:bCs/>
                <w:sz w:val="21"/>
                <w:szCs w:val="21"/>
                <w:lang w:eastAsia="lv-LV"/>
              </w:rPr>
            </w:pPr>
            <w:r w:rsidRPr="00880E2D">
              <w:rPr>
                <w:rFonts w:ascii="Calibri" w:eastAsia="Times New Roman" w:hAnsi="Calibri" w:cs="Calibri"/>
                <w:bCs/>
                <w:sz w:val="21"/>
                <w:szCs w:val="21"/>
                <w:lang w:eastAsia="lv-LV"/>
              </w:rPr>
              <w:t>03.01.2024.</w:t>
            </w:r>
          </w:p>
          <w:p w14:paraId="1B13943F" w14:textId="77777777" w:rsidR="00880E2D" w:rsidRPr="00880E2D" w:rsidRDefault="00880E2D" w:rsidP="00880E2D">
            <w:pPr>
              <w:ind w:right="62"/>
              <w:jc w:val="center"/>
              <w:rPr>
                <w:rFonts w:ascii="Calibri" w:eastAsia="Times New Roman" w:hAnsi="Calibri" w:cs="Calibri"/>
                <w:bCs/>
                <w:sz w:val="21"/>
                <w:szCs w:val="21"/>
                <w:lang w:eastAsia="lv-LV"/>
              </w:rPr>
            </w:pPr>
            <w:r w:rsidRPr="00880E2D">
              <w:rPr>
                <w:rFonts w:ascii="Calibri" w:eastAsia="Times New Roman" w:hAnsi="Calibri" w:cs="Calibri"/>
                <w:sz w:val="21"/>
                <w:szCs w:val="21"/>
              </w:rPr>
              <w:t>Nr.</w:t>
            </w:r>
            <w:r w:rsidRPr="00880E2D">
              <w:rPr>
                <w:rFonts w:ascii="Calibri" w:eastAsia="Times New Roman" w:hAnsi="Calibri" w:cs="Calibri"/>
                <w:noProof/>
                <w:sz w:val="21"/>
                <w:szCs w:val="21"/>
              </w:rPr>
              <w:t>11.2/AP/60/2024</w:t>
            </w:r>
          </w:p>
          <w:bookmarkEnd w:id="1"/>
          <w:p w14:paraId="592AE716" w14:textId="77777777" w:rsidR="00880E2D" w:rsidRPr="00880E2D" w:rsidRDefault="00880E2D" w:rsidP="00880E2D">
            <w:pPr>
              <w:ind w:right="62"/>
              <w:jc w:val="center"/>
              <w:rPr>
                <w:rFonts w:ascii="Calibri" w:eastAsia="Times New Roman" w:hAnsi="Calibri" w:cs="Calibri"/>
                <w:i/>
                <w:sz w:val="21"/>
                <w:szCs w:val="21"/>
                <w:lang w:eastAsia="lv-LV"/>
              </w:rPr>
            </w:pPr>
          </w:p>
        </w:tc>
        <w:tc>
          <w:tcPr>
            <w:tcW w:w="5245" w:type="dxa"/>
          </w:tcPr>
          <w:p w14:paraId="5DF02BA7" w14:textId="77777777" w:rsidR="00880E2D" w:rsidRPr="00880E2D" w:rsidRDefault="00880E2D" w:rsidP="00880E2D">
            <w:pPr>
              <w:widowControl w:val="0"/>
              <w:adjustRightInd w:val="0"/>
              <w:ind w:firstLine="720"/>
              <w:jc w:val="both"/>
              <w:textAlignment w:val="baseline"/>
              <w:rPr>
                <w:rFonts w:ascii="Calibri" w:eastAsia="Times New Roman" w:hAnsi="Calibri" w:cs="Calibri"/>
                <w:bCs/>
                <w:sz w:val="21"/>
                <w:szCs w:val="21"/>
              </w:rPr>
            </w:pPr>
            <w:r w:rsidRPr="00880E2D">
              <w:rPr>
                <w:rFonts w:ascii="Calibri" w:eastAsia="Times New Roman" w:hAnsi="Calibri" w:cs="Calibri"/>
                <w:sz w:val="21"/>
                <w:szCs w:val="21"/>
              </w:rPr>
              <w:t>Valsts vides dienesta Atļauju pārvalde (turpmāk – Dienests) 2023.gada 5.decembrī saņēma iesniegumu ar lūgumu sniegt nosacījumus lokālplānojuma izstrādei nekustamajā īpašumā “Avenes”</w:t>
            </w:r>
            <w:r w:rsidRPr="00880E2D">
              <w:rPr>
                <w:rFonts w:ascii="Calibri" w:eastAsia="Times New Roman" w:hAnsi="Calibri" w:cs="Calibri"/>
                <w:bCs/>
                <w:sz w:val="21"/>
                <w:szCs w:val="21"/>
              </w:rPr>
              <w:t xml:space="preserve"> (zemes vienības kadastra apzīmējums 8044 010 0070), Ādažos, Ādažu pagastā, Ādažu novadā. </w:t>
            </w:r>
          </w:p>
          <w:p w14:paraId="61C79EC0" w14:textId="77777777" w:rsidR="00880E2D" w:rsidRPr="00880E2D" w:rsidRDefault="00880E2D" w:rsidP="00880E2D">
            <w:pPr>
              <w:widowControl w:val="0"/>
              <w:adjustRightInd w:val="0"/>
              <w:ind w:firstLine="72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Lokālplānojuma (ar teritorijas kopējo platību ~ 1.79 ha) izstrādes mērķis ir pamatot Ādažu novada teritorijas plānojuma grozījumus nekustamajam īpašumam, nosakot arī dvīņu mājas kā DzS1 teritorijā atļauto apbūvi un koriģējot </w:t>
            </w:r>
            <w:bookmarkStart w:id="2" w:name="_Hlk141949683"/>
            <w:r w:rsidRPr="00880E2D">
              <w:rPr>
                <w:rFonts w:ascii="Calibri" w:eastAsia="Times New Roman" w:hAnsi="Calibri" w:cs="Calibri"/>
                <w:sz w:val="21"/>
                <w:szCs w:val="21"/>
              </w:rPr>
              <w:t>Baltezera rietumu apvedceļa būvniecībai un valsts galvenā autoceļa A1 Rīga (Baltezers) - Igaunijas robeža (Ainaži) attīstībai rezervēto teritoriju (TIN7)</w:t>
            </w:r>
            <w:bookmarkEnd w:id="2"/>
            <w:r w:rsidRPr="00880E2D">
              <w:rPr>
                <w:rFonts w:ascii="Calibri" w:eastAsia="Times New Roman" w:hAnsi="Calibri" w:cs="Calibri"/>
                <w:sz w:val="21"/>
                <w:szCs w:val="21"/>
              </w:rPr>
              <w:t xml:space="preserve"> zonu zemes vienībā.  </w:t>
            </w:r>
            <w:r w:rsidRPr="00880E2D">
              <w:rPr>
                <w:rFonts w:ascii="Calibri" w:eastAsia="Times New Roman" w:hAnsi="Calibri" w:cs="Calibri"/>
                <w:color w:val="000000"/>
                <w:sz w:val="21"/>
                <w:szCs w:val="21"/>
              </w:rPr>
              <w:t xml:space="preserve">Atbilstoši teritorijas plānojumam lokālplānojuma teritorija atrodas </w:t>
            </w:r>
            <w:r w:rsidRPr="00880E2D">
              <w:rPr>
                <w:rFonts w:ascii="Calibri" w:eastAsia="Times New Roman" w:hAnsi="Calibri" w:cs="Calibri"/>
                <w:sz w:val="21"/>
                <w:szCs w:val="21"/>
              </w:rPr>
              <w:t>Savrupmāju apbūves teritorijā (DzS1),</w:t>
            </w:r>
            <w:bookmarkStart w:id="3" w:name="_Hlk139376451"/>
            <w:r w:rsidRPr="00880E2D">
              <w:rPr>
                <w:rFonts w:ascii="Calibri" w:eastAsia="Times New Roman" w:hAnsi="Calibri" w:cs="Calibri"/>
                <w:sz w:val="21"/>
                <w:szCs w:val="21"/>
              </w:rPr>
              <w:t xml:space="preserve"> Transporta infrastruktūras teritorijā (TR</w:t>
            </w:r>
            <w:bookmarkEnd w:id="3"/>
            <w:r w:rsidRPr="00880E2D">
              <w:rPr>
                <w:rFonts w:ascii="Calibri" w:eastAsia="Times New Roman" w:hAnsi="Calibri" w:cs="Calibri"/>
                <w:sz w:val="21"/>
                <w:szCs w:val="21"/>
              </w:rPr>
              <w:t xml:space="preserve">) un Baltezera rietumu apvedceļa būvniecībai un valsts galvenā autoceļa A1 Rīga (Baltezers)-Igaunijas robeža (Ainaži) attīstībai rezervētā teritorijā (TIN7). </w:t>
            </w:r>
          </w:p>
          <w:p w14:paraId="422219F8" w14:textId="77777777" w:rsidR="00880E2D" w:rsidRPr="00880E2D" w:rsidRDefault="00880E2D" w:rsidP="00880E2D">
            <w:pPr>
              <w:widowControl w:val="0"/>
              <w:adjustRightInd w:val="0"/>
              <w:ind w:firstLine="72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Lokālplānojums tiks izstrādāts pamatojoties uz Ādažu novada pašvaldības 2023.gada 23.augusta lēmumu Nr.321</w:t>
            </w:r>
            <w:r w:rsidRPr="00880E2D">
              <w:rPr>
                <w:rFonts w:ascii="Calibri" w:eastAsia="Times New Roman" w:hAnsi="Calibri" w:cs="Calibri"/>
                <w:iCs/>
                <w:sz w:val="21"/>
                <w:szCs w:val="21"/>
                <w:lang w:eastAsia="lv-LV"/>
              </w:rPr>
              <w:t xml:space="preserve"> </w:t>
            </w:r>
            <w:r w:rsidRPr="00880E2D">
              <w:rPr>
                <w:rFonts w:ascii="Calibri" w:eastAsia="Times New Roman" w:hAnsi="Calibri" w:cs="Calibri"/>
                <w:sz w:val="21"/>
                <w:szCs w:val="21"/>
              </w:rPr>
              <w:t>un apstiprinātu darba uzdevumu.</w:t>
            </w:r>
          </w:p>
          <w:p w14:paraId="314B205A" w14:textId="77777777" w:rsidR="00880E2D" w:rsidRPr="00880E2D" w:rsidRDefault="00880E2D" w:rsidP="00880E2D">
            <w:pPr>
              <w:widowControl w:val="0"/>
              <w:adjustRightInd w:val="0"/>
              <w:ind w:firstLine="72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Dienests, ņemot vērā Ministru kabineta 2013. gada 30. aprīļa noteikumus Nr. 240 ,,Vispārīgie teritorijas plānošanas, izmantošanas un apbūves noteikumi” un atbilstoši </w:t>
            </w:r>
            <w:r w:rsidRPr="00880E2D">
              <w:rPr>
                <w:rFonts w:ascii="Calibri" w:eastAsia="Times New Roman" w:hAnsi="Calibri" w:cs="Calibri"/>
                <w:color w:val="000000"/>
                <w:sz w:val="21"/>
                <w:szCs w:val="21"/>
              </w:rPr>
              <w:t xml:space="preserve">Ministru kabineta </w:t>
            </w:r>
            <w:r w:rsidRPr="00880E2D">
              <w:rPr>
                <w:rFonts w:ascii="Calibri" w:eastAsia="Times New Roman" w:hAnsi="Calibri" w:cs="Calibri"/>
                <w:sz w:val="21"/>
                <w:szCs w:val="21"/>
              </w:rPr>
              <w:t>2014. gada 14. oktobra</w:t>
            </w:r>
            <w:r w:rsidRPr="00880E2D">
              <w:rPr>
                <w:rFonts w:ascii="Calibri" w:eastAsia="Times New Roman" w:hAnsi="Calibri" w:cs="Calibri"/>
                <w:color w:val="000000"/>
                <w:sz w:val="21"/>
                <w:szCs w:val="21"/>
              </w:rPr>
              <w:t xml:space="preserve"> noteikumu Nr.628 “Noteikumi par pašvaldību teritorijas attīstības plānošanas dokumentiem” (turpmāk – MK noteikumi Nr.628)  56.2. un 58. punktiem, izvirza sekojošus nosacījumus lokālplānojuma projekta izstrādei</w:t>
            </w:r>
            <w:r w:rsidRPr="00880E2D">
              <w:rPr>
                <w:rFonts w:ascii="Calibri" w:eastAsia="Times New Roman" w:hAnsi="Calibri" w:cs="Calibri"/>
                <w:sz w:val="21"/>
                <w:szCs w:val="21"/>
              </w:rPr>
              <w:t>:</w:t>
            </w:r>
          </w:p>
          <w:p w14:paraId="2A24EDB2" w14:textId="77777777" w:rsidR="00880E2D" w:rsidRPr="00880E2D" w:rsidRDefault="00880E2D" w:rsidP="00880E2D">
            <w:pPr>
              <w:widowControl w:val="0"/>
              <w:numPr>
                <w:ilvl w:val="0"/>
                <w:numId w:val="10"/>
              </w:numPr>
              <w:adjustRightInd w:val="0"/>
              <w:spacing w:line="360" w:lineRule="atLeast"/>
              <w:contextualSpacing/>
              <w:jc w:val="both"/>
              <w:textAlignment w:val="baseline"/>
              <w:rPr>
                <w:rFonts w:ascii="Calibri" w:eastAsia="Times New Roman" w:hAnsi="Calibri" w:cs="Calibri"/>
                <w:color w:val="000000"/>
                <w:sz w:val="21"/>
                <w:szCs w:val="21"/>
              </w:rPr>
            </w:pPr>
            <w:r w:rsidRPr="00880E2D">
              <w:rPr>
                <w:rFonts w:ascii="Calibri" w:eastAsia="Times New Roman" w:hAnsi="Calibri" w:cs="Calibri"/>
                <w:sz w:val="21"/>
                <w:szCs w:val="21"/>
              </w:rPr>
              <w:t>Lokālplānojuma risinājumus izvērtēt Ādažu novada ilgtspējīgas attīstības stratēģijas kontekstā un nodrošināt atbilstību tai.</w:t>
            </w:r>
          </w:p>
          <w:p w14:paraId="65BF86B3" w14:textId="77777777" w:rsidR="00880E2D" w:rsidRPr="00880E2D" w:rsidRDefault="00880E2D" w:rsidP="00880E2D">
            <w:pPr>
              <w:widowControl w:val="0"/>
              <w:numPr>
                <w:ilvl w:val="0"/>
                <w:numId w:val="10"/>
              </w:numPr>
              <w:adjustRightInd w:val="0"/>
              <w:spacing w:line="360" w:lineRule="atLeast"/>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Uzrādīt vides un dabas resursu aizsargjoslas, nosakot saimnieciskās darbības aprobežojumus atbilstoši Aizsargjoslu likumam.</w:t>
            </w:r>
          </w:p>
          <w:p w14:paraId="7F9F7457" w14:textId="77777777" w:rsidR="00880E2D" w:rsidRPr="00880E2D" w:rsidRDefault="00880E2D" w:rsidP="00880E2D">
            <w:pPr>
              <w:widowControl w:val="0"/>
              <w:ind w:left="720"/>
              <w:contextualSpacing/>
              <w:jc w:val="both"/>
              <w:rPr>
                <w:rFonts w:ascii="Calibri" w:eastAsia="Times New Roman" w:hAnsi="Calibri" w:cs="Calibri"/>
                <w:sz w:val="21"/>
                <w:szCs w:val="21"/>
              </w:rPr>
            </w:pPr>
          </w:p>
          <w:p w14:paraId="233F1C5A" w14:textId="77777777" w:rsidR="00880E2D" w:rsidRPr="00880E2D" w:rsidRDefault="00880E2D" w:rsidP="00880E2D">
            <w:pPr>
              <w:widowControl w:val="0"/>
              <w:ind w:left="720"/>
              <w:contextualSpacing/>
              <w:jc w:val="both"/>
              <w:rPr>
                <w:rFonts w:ascii="Calibri" w:eastAsia="Times New Roman" w:hAnsi="Calibri" w:cs="Calibri"/>
                <w:sz w:val="21"/>
                <w:szCs w:val="21"/>
              </w:rPr>
            </w:pPr>
          </w:p>
          <w:p w14:paraId="472F6E27" w14:textId="77777777" w:rsidR="00880E2D" w:rsidRPr="00880E2D" w:rsidRDefault="00880E2D" w:rsidP="00880E2D">
            <w:pPr>
              <w:widowControl w:val="0"/>
              <w:ind w:left="720"/>
              <w:contextualSpacing/>
              <w:jc w:val="both"/>
              <w:rPr>
                <w:rFonts w:ascii="Calibri" w:eastAsia="Times New Roman" w:hAnsi="Calibri" w:cs="Calibri"/>
                <w:sz w:val="21"/>
                <w:szCs w:val="21"/>
              </w:rPr>
            </w:pPr>
          </w:p>
          <w:p w14:paraId="01A1B69F" w14:textId="77777777" w:rsidR="00880E2D" w:rsidRPr="00880E2D" w:rsidRDefault="00880E2D" w:rsidP="00880E2D">
            <w:pPr>
              <w:widowControl w:val="0"/>
              <w:ind w:left="720"/>
              <w:contextualSpacing/>
              <w:jc w:val="both"/>
              <w:rPr>
                <w:rFonts w:ascii="Calibri" w:eastAsia="Times New Roman" w:hAnsi="Calibri" w:cs="Calibri"/>
                <w:sz w:val="21"/>
                <w:szCs w:val="21"/>
              </w:rPr>
            </w:pPr>
          </w:p>
          <w:p w14:paraId="33E7AD2E" w14:textId="77777777" w:rsidR="00880E2D" w:rsidRPr="00880E2D" w:rsidRDefault="00880E2D" w:rsidP="00880E2D">
            <w:pPr>
              <w:widowControl w:val="0"/>
              <w:numPr>
                <w:ilvl w:val="0"/>
                <w:numId w:val="10"/>
              </w:numPr>
              <w:adjustRightInd w:val="0"/>
              <w:spacing w:line="360" w:lineRule="atLeast"/>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Grafiskajā daļā attēlot funkcionālo zonējumu un piebraucamos ceļus lokālplānojuma teritorijai. </w:t>
            </w:r>
          </w:p>
          <w:p w14:paraId="59EB9920" w14:textId="77777777" w:rsidR="00880E2D" w:rsidRPr="00880E2D" w:rsidRDefault="00880E2D" w:rsidP="00880E2D">
            <w:pPr>
              <w:widowControl w:val="0"/>
              <w:numPr>
                <w:ilvl w:val="0"/>
                <w:numId w:val="10"/>
              </w:numPr>
              <w:adjustRightInd w:val="0"/>
              <w:spacing w:line="360" w:lineRule="atLeast"/>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Izstrādāt teritorijas inženierkomunikāciju risinājumu, paredzot pieslēgumu pašvaldības centralizētajām ūdensapgādes un sadzīves </w:t>
            </w:r>
            <w:r w:rsidRPr="00880E2D">
              <w:rPr>
                <w:rFonts w:ascii="Calibri" w:eastAsia="Times New Roman" w:hAnsi="Calibri" w:cs="Calibri"/>
                <w:sz w:val="21"/>
                <w:szCs w:val="21"/>
              </w:rPr>
              <w:lastRenderedPageBreak/>
              <w:t>kanalizācijas sistēmām.</w:t>
            </w:r>
          </w:p>
          <w:p w14:paraId="3E5E36AE" w14:textId="77777777" w:rsidR="00880E2D" w:rsidRPr="00880E2D" w:rsidRDefault="00880E2D" w:rsidP="00880E2D">
            <w:pPr>
              <w:widowControl w:val="0"/>
              <w:numPr>
                <w:ilvl w:val="0"/>
                <w:numId w:val="10"/>
              </w:numPr>
              <w:adjustRightInd w:val="0"/>
              <w:spacing w:line="360" w:lineRule="atLeast"/>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Noteikt prasības apstādījumu un labiekārtojuma ierīkošanai. </w:t>
            </w:r>
          </w:p>
          <w:p w14:paraId="3F648F79" w14:textId="77777777" w:rsidR="00880E2D" w:rsidRPr="00880E2D" w:rsidRDefault="00880E2D" w:rsidP="00880E2D">
            <w:pPr>
              <w:widowControl w:val="0"/>
              <w:ind w:left="720"/>
              <w:contextualSpacing/>
              <w:jc w:val="both"/>
              <w:rPr>
                <w:rFonts w:ascii="Calibri" w:eastAsia="Times New Roman" w:hAnsi="Calibri" w:cs="Calibri"/>
                <w:sz w:val="21"/>
                <w:szCs w:val="21"/>
              </w:rPr>
            </w:pPr>
          </w:p>
          <w:p w14:paraId="0FE0DBC4" w14:textId="77777777" w:rsidR="00880E2D" w:rsidRPr="00880E2D" w:rsidRDefault="00880E2D" w:rsidP="00880E2D">
            <w:pPr>
              <w:widowControl w:val="0"/>
              <w:ind w:left="720"/>
              <w:contextualSpacing/>
              <w:jc w:val="both"/>
              <w:rPr>
                <w:rFonts w:ascii="Calibri" w:eastAsia="Times New Roman" w:hAnsi="Calibri" w:cs="Calibri"/>
                <w:sz w:val="21"/>
                <w:szCs w:val="21"/>
              </w:rPr>
            </w:pPr>
          </w:p>
          <w:p w14:paraId="405BBAA1" w14:textId="77777777" w:rsidR="00880E2D" w:rsidRPr="00880E2D" w:rsidRDefault="00880E2D" w:rsidP="00880E2D">
            <w:pPr>
              <w:widowControl w:val="0"/>
              <w:numPr>
                <w:ilvl w:val="0"/>
                <w:numId w:val="10"/>
              </w:numPr>
              <w:adjustRightInd w:val="0"/>
              <w:spacing w:line="360" w:lineRule="atLeast"/>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Noteikt prasības lietus ūdeņu novadīšanai.</w:t>
            </w:r>
          </w:p>
          <w:p w14:paraId="1A1396D2" w14:textId="77777777" w:rsidR="00880E2D" w:rsidRPr="00880E2D" w:rsidRDefault="00880E2D" w:rsidP="00880E2D">
            <w:pPr>
              <w:widowControl w:val="0"/>
              <w:numPr>
                <w:ilvl w:val="0"/>
                <w:numId w:val="10"/>
              </w:numPr>
              <w:adjustRightInd w:val="0"/>
              <w:spacing w:line="360" w:lineRule="atLeast"/>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Ņemot vērā, ka visa lokālplānojuma teritorija atrodas blakus valsts galvenajam autoceļam A1 Rīga (Baltezers)–Igaunijas robeža (Ainaži), izvērtēt ietekmes (troksnis, gaisa piesārņojums, transporta plūsmas u.c.) uz lokālplānojuma teritoriju. </w:t>
            </w:r>
            <w:r w:rsidRPr="00880E2D">
              <w:rPr>
                <w:rFonts w:ascii="Calibri" w:eastAsia="Times New Roman" w:hAnsi="Calibri" w:cs="Calibri"/>
                <w:color w:val="242424"/>
                <w:sz w:val="21"/>
                <w:szCs w:val="21"/>
                <w:shd w:val="clear" w:color="auto" w:fill="FFFFFF"/>
              </w:rPr>
              <w:t>Veikt trokšņa modelēšanu, p</w:t>
            </w:r>
            <w:r w:rsidRPr="00880E2D">
              <w:rPr>
                <w:rFonts w:ascii="Calibri" w:eastAsia="Times New Roman" w:hAnsi="Calibri" w:cs="Calibri"/>
                <w:sz w:val="21"/>
                <w:szCs w:val="21"/>
              </w:rPr>
              <w:t>aredzēt prasības vides trokšņa robežlielumu nepārsniegšanai saskaņā ar Ministru kabineta 2014. gada 7. janvāra noteikumiem Nr. 16 “Trokšņa novērtēšanas un pārvaldības kārtība” un neparedzēt dzīvojamo apbūvi trokšņu pārsnieguma zonā.</w:t>
            </w:r>
          </w:p>
          <w:p w14:paraId="7C8DB214"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62F5A785" w14:textId="77777777" w:rsidR="00880E2D" w:rsidRPr="00880E2D" w:rsidRDefault="00880E2D" w:rsidP="00880E2D">
            <w:pPr>
              <w:widowControl w:val="0"/>
              <w:adjustRightInd w:val="0"/>
              <w:ind w:firstLine="720"/>
              <w:jc w:val="both"/>
              <w:textAlignment w:val="baseline"/>
              <w:rPr>
                <w:rFonts w:ascii="Calibri" w:eastAsia="Times New Roman" w:hAnsi="Calibri" w:cs="Calibri"/>
                <w:sz w:val="21"/>
                <w:szCs w:val="21"/>
              </w:rPr>
            </w:pPr>
            <w:r w:rsidRPr="00880E2D">
              <w:rPr>
                <w:rFonts w:ascii="Calibri" w:eastAsia="Times New Roman" w:hAnsi="Calibri" w:cs="Calibri"/>
                <w:color w:val="000000"/>
                <w:sz w:val="21"/>
                <w:szCs w:val="21"/>
              </w:rPr>
              <w:t>Ņemot vērā likuma “Par ietekmes uz vidi novērtējumu” 4. pantā noteikto un</w:t>
            </w:r>
            <w:r w:rsidRPr="00880E2D">
              <w:rPr>
                <w:rFonts w:ascii="Calibri" w:eastAsia="Times New Roman" w:hAnsi="Calibri" w:cs="Calibri"/>
                <w:sz w:val="21"/>
                <w:szCs w:val="21"/>
              </w:rPr>
              <w:t xml:space="preserve"> Ministru kabineta 2004. gada 23. marta noteikumu Nr.157 </w:t>
            </w:r>
            <w:r w:rsidRPr="00880E2D">
              <w:rPr>
                <w:rFonts w:ascii="Calibri" w:eastAsia="Times New Roman" w:hAnsi="Calibri" w:cs="Calibri"/>
                <w:color w:val="000000"/>
                <w:sz w:val="21"/>
                <w:szCs w:val="21"/>
              </w:rPr>
              <w:t>“</w:t>
            </w:r>
            <w:r w:rsidRPr="00880E2D">
              <w:rPr>
                <w:rFonts w:ascii="Calibri" w:eastAsia="Times New Roman" w:hAnsi="Calibri" w:cs="Calibri"/>
                <w:sz w:val="21"/>
                <w:szCs w:val="21"/>
              </w:rPr>
              <w:t xml:space="preserve">Kārtība, kādā veicams ietekmes uz vidi stratēģiskais novērtējums” </w:t>
            </w:r>
            <w:r w:rsidRPr="00880E2D">
              <w:rPr>
                <w:rFonts w:ascii="Calibri" w:eastAsia="Times New Roman" w:hAnsi="Calibri" w:cs="Calibri"/>
                <w:color w:val="000000"/>
                <w:sz w:val="21"/>
                <w:szCs w:val="21"/>
              </w:rPr>
              <w:t xml:space="preserve">2. punktā norādītos plānošanas dokumentus, kuriem nepieciešams ietekmes uz vidi stratēģiskais novērtējums, Dienests secina, ka </w:t>
            </w:r>
            <w:r w:rsidRPr="00880E2D">
              <w:rPr>
                <w:rFonts w:ascii="Calibri" w:eastAsia="Times New Roman" w:hAnsi="Calibri" w:cs="Calibri"/>
                <w:sz w:val="21"/>
                <w:szCs w:val="21"/>
              </w:rPr>
              <w:t>lokālplānojumam nekustamajā īpašumā “Avenes”</w:t>
            </w:r>
            <w:r w:rsidRPr="00880E2D">
              <w:rPr>
                <w:rFonts w:ascii="Calibri" w:eastAsia="Times New Roman" w:hAnsi="Calibri" w:cs="Calibri"/>
                <w:bCs/>
                <w:sz w:val="21"/>
                <w:szCs w:val="21"/>
              </w:rPr>
              <w:t xml:space="preserve"> (zemes vienības kadastra apzīmējums 8044 010 0070), Ādažos, Ādažu pagastā, Ādažu novadā</w:t>
            </w:r>
            <w:r w:rsidRPr="00880E2D">
              <w:rPr>
                <w:rFonts w:ascii="Calibri" w:eastAsia="Times New Roman" w:hAnsi="Calibri" w:cs="Calibri"/>
                <w:sz w:val="21"/>
                <w:szCs w:val="21"/>
              </w:rPr>
              <w:t xml:space="preserve"> nebūtu jāveic ietekmes uz vidi stratēģiskais novērtējums, jo nav paredzama būtiska ietekme uz vidi, ja tiek ievēroti Dienesta nosacījumi.</w:t>
            </w:r>
          </w:p>
          <w:p w14:paraId="052875B5" w14:textId="77777777" w:rsidR="00880E2D" w:rsidRPr="00880E2D" w:rsidRDefault="00880E2D" w:rsidP="00880E2D">
            <w:pPr>
              <w:widowControl w:val="0"/>
              <w:adjustRightInd w:val="0"/>
              <w:ind w:firstLine="72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Vēršam uzmanību, ka lēmumu par stratēģiskā ietekmes uz vidi novērtējuma procedūras piemērošanu vai nepiemērošanu plānošanas dokumentam pieņem Vides pārraudzības valsts birojs.</w:t>
            </w:r>
          </w:p>
          <w:p w14:paraId="7C3852CD" w14:textId="77777777" w:rsidR="00880E2D" w:rsidRPr="00880E2D" w:rsidRDefault="00880E2D" w:rsidP="00880E2D">
            <w:pPr>
              <w:widowControl w:val="0"/>
              <w:adjustRightInd w:val="0"/>
              <w:ind w:firstLine="72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Dienests informē, ka saskaņā ar MK noteikumu Nr.628 59.punktu atzinuma sniegšanas termiņš varētu būt četras nedēļas.</w:t>
            </w:r>
          </w:p>
        </w:tc>
        <w:tc>
          <w:tcPr>
            <w:tcW w:w="2653" w:type="dxa"/>
          </w:tcPr>
          <w:p w14:paraId="17CD8F91"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409625A"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370EE4C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16B3DBF"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A2C9C9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3C80C671"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3349B89D"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E3C378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72AFD60"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74722B8"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F0BB45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F11B8EF"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5F0682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2D7F33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319A390F"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48BB126"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E17A7DD"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C8FB7CD"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08B30AD"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6D74AC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C5C2CF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73547C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20EC360"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3B6A3B4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570E0F1"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67268B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E276B46"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94B4ADF"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884435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51799C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5740E5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 Ņemts vērā.</w:t>
            </w:r>
          </w:p>
          <w:p w14:paraId="6057C4C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225BD19"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CD42CA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2. Lokālplānojuma teritorijā nav vides un dabas resursu aizsargjoslas. Aizsargjoslu likumā un citos normatīvajos aktos noteiktie apgrūtinājumi netiek dublēti. </w:t>
            </w:r>
          </w:p>
          <w:p w14:paraId="12C1712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3. Ņemts vērā.</w:t>
            </w:r>
          </w:p>
          <w:p w14:paraId="221E1239"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6ADEB9F"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4. Ņemts vērā, atbilstoši lokālplānojuma kompetencei un mēroga precizitātei.</w:t>
            </w:r>
          </w:p>
          <w:p w14:paraId="0935279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5. Ņemts vērā, atbilstoši lokālplānojuma kompetencei un mēroga precizitātei.</w:t>
            </w:r>
          </w:p>
          <w:p w14:paraId="573C132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6. Ņemts vērā.</w:t>
            </w:r>
          </w:p>
          <w:p w14:paraId="36B6EC4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7. Ņemts vērā. Lokālplānojuma risinājumos, tai skaitā TIAN iekļauti pasākumi un nosacījumi vides trokšņa mazināšanai.</w:t>
            </w:r>
          </w:p>
          <w:p w14:paraId="2293FD7F"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270BB78"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9D4A54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DD4DDC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A4DA88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046756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A135CD0"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3DC9AB0" w14:textId="77777777" w:rsidR="00880E2D" w:rsidRPr="00880E2D" w:rsidRDefault="00880E2D" w:rsidP="00880E2D">
            <w:pPr>
              <w:widowControl w:val="0"/>
              <w:adjustRightInd w:val="0"/>
              <w:spacing w:line="0" w:lineRule="atLeast"/>
              <w:textAlignment w:val="baseline"/>
              <w:rPr>
                <w:rFonts w:ascii="Calibri" w:eastAsia="Times New Roman" w:hAnsi="Calibri" w:cs="Calibri"/>
                <w:bCs/>
                <w:color w:val="000000"/>
                <w:sz w:val="21"/>
                <w:szCs w:val="21"/>
              </w:rPr>
            </w:pPr>
            <w:r w:rsidRPr="00880E2D">
              <w:rPr>
                <w:rFonts w:ascii="Calibri" w:eastAsia="Times New Roman" w:hAnsi="Calibri" w:cs="Calibri"/>
                <w:sz w:val="21"/>
                <w:szCs w:val="21"/>
              </w:rPr>
              <w:t xml:space="preserve">Pieņemts zināšanai. </w:t>
            </w:r>
          </w:p>
          <w:p w14:paraId="512726FB" w14:textId="77777777" w:rsidR="00880E2D" w:rsidRPr="00880E2D" w:rsidRDefault="00880E2D" w:rsidP="00880E2D">
            <w:pPr>
              <w:widowControl w:val="0"/>
              <w:adjustRightInd w:val="0"/>
              <w:textAlignment w:val="baseline"/>
              <w:rPr>
                <w:rFonts w:ascii="Times New Roman" w:eastAsia="Times New Roman" w:hAnsi="Times New Roman" w:cs="Times New Roman"/>
              </w:rPr>
            </w:pPr>
            <w:r w:rsidRPr="00880E2D">
              <w:rPr>
                <w:rFonts w:ascii="Calibri" w:eastAsia="Times New Roman" w:hAnsi="Calibri" w:cs="Calibri"/>
                <w:bCs/>
                <w:color w:val="000000"/>
                <w:sz w:val="21"/>
                <w:szCs w:val="21"/>
              </w:rPr>
              <w:t>Vides pārraudzības valsts birojs 22.03.2024. pieņēma lēmumu Nr</w:t>
            </w:r>
            <w:r w:rsidRPr="00880E2D">
              <w:rPr>
                <w:rFonts w:ascii="Calibri" w:eastAsia="Times New Roman" w:hAnsi="Calibri" w:cs="Calibri"/>
                <w:bCs/>
                <w:sz w:val="21"/>
                <w:szCs w:val="21"/>
              </w:rPr>
              <w:t>.4-02/19/2024</w:t>
            </w:r>
            <w:r w:rsidRPr="00880E2D">
              <w:rPr>
                <w:rFonts w:ascii="Calibri" w:eastAsia="Times New Roman" w:hAnsi="Calibri" w:cs="Calibri"/>
                <w:bCs/>
                <w:color w:val="FF0000"/>
                <w:sz w:val="21"/>
                <w:szCs w:val="21"/>
              </w:rPr>
              <w:t xml:space="preserve"> </w:t>
            </w:r>
            <w:r w:rsidRPr="00880E2D">
              <w:rPr>
                <w:rFonts w:ascii="Calibri" w:eastAsia="Times New Roman" w:hAnsi="Calibri" w:cs="Calibri"/>
                <w:bCs/>
                <w:color w:val="000000"/>
                <w:sz w:val="21"/>
                <w:szCs w:val="21"/>
              </w:rPr>
              <w:t>“Par stratēģiskā ietekmes uz vidi novērtējuma procedūras nepiemērošanu”.</w:t>
            </w:r>
          </w:p>
          <w:p w14:paraId="660F4B3D"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tc>
      </w:tr>
      <w:tr w:rsidR="00880E2D" w:rsidRPr="00880E2D" w14:paraId="04965829" w14:textId="77777777" w:rsidTr="008B7FA8">
        <w:trPr>
          <w:jc w:val="center"/>
        </w:trPr>
        <w:tc>
          <w:tcPr>
            <w:tcW w:w="529" w:type="dxa"/>
          </w:tcPr>
          <w:p w14:paraId="1C158183"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2.</w:t>
            </w:r>
          </w:p>
        </w:tc>
        <w:tc>
          <w:tcPr>
            <w:tcW w:w="2268" w:type="dxa"/>
          </w:tcPr>
          <w:p w14:paraId="0016458D" w14:textId="77777777" w:rsidR="00880E2D" w:rsidRPr="00880E2D" w:rsidRDefault="00880E2D" w:rsidP="00880E2D">
            <w:pPr>
              <w:ind w:right="62"/>
              <w:jc w:val="center"/>
              <w:rPr>
                <w:rFonts w:ascii="Calibri" w:eastAsia="Times New Roman" w:hAnsi="Calibri" w:cs="Calibri"/>
                <w:sz w:val="21"/>
                <w:szCs w:val="21"/>
              </w:rPr>
            </w:pPr>
            <w:r w:rsidRPr="00880E2D">
              <w:rPr>
                <w:rFonts w:ascii="Calibri" w:eastAsia="Times New Roman" w:hAnsi="Calibri" w:cs="Calibri"/>
                <w:sz w:val="21"/>
                <w:szCs w:val="21"/>
              </w:rPr>
              <w:t>Dabas aizsardzības pārvaldes Pierīgas reģionālā administrācija</w:t>
            </w:r>
          </w:p>
          <w:p w14:paraId="7176E638" w14:textId="77777777" w:rsidR="00880E2D" w:rsidRPr="00880E2D" w:rsidRDefault="00880E2D" w:rsidP="00880E2D">
            <w:pPr>
              <w:ind w:right="62"/>
              <w:jc w:val="center"/>
              <w:rPr>
                <w:rFonts w:ascii="Calibri" w:eastAsia="Times New Roman" w:hAnsi="Calibri" w:cs="Calibri"/>
                <w:noProof/>
                <w:sz w:val="21"/>
                <w:szCs w:val="21"/>
              </w:rPr>
            </w:pPr>
            <w:r w:rsidRPr="00880E2D">
              <w:rPr>
                <w:rFonts w:ascii="Calibri" w:eastAsia="Times New Roman" w:hAnsi="Calibri" w:cs="Calibri"/>
                <w:noProof/>
                <w:sz w:val="21"/>
                <w:szCs w:val="21"/>
              </w:rPr>
              <w:t>05.01.2024.</w:t>
            </w:r>
          </w:p>
          <w:p w14:paraId="796AF4CB" w14:textId="77777777" w:rsidR="00880E2D" w:rsidRPr="00880E2D" w:rsidRDefault="00880E2D" w:rsidP="00880E2D">
            <w:pPr>
              <w:ind w:right="62"/>
              <w:jc w:val="center"/>
              <w:rPr>
                <w:rFonts w:ascii="Calibri" w:eastAsia="Times New Roman" w:hAnsi="Calibri" w:cs="Calibri"/>
                <w:sz w:val="21"/>
                <w:szCs w:val="21"/>
              </w:rPr>
            </w:pPr>
            <w:r w:rsidRPr="00880E2D">
              <w:rPr>
                <w:rFonts w:ascii="Calibri" w:eastAsia="Times New Roman" w:hAnsi="Calibri" w:cs="Calibri"/>
                <w:noProof/>
                <w:sz w:val="21"/>
                <w:szCs w:val="21"/>
              </w:rPr>
              <w:t xml:space="preserve"> </w:t>
            </w:r>
            <w:r w:rsidRPr="00880E2D">
              <w:rPr>
                <w:rFonts w:ascii="Calibri" w:eastAsia="Times New Roman" w:hAnsi="Calibri" w:cs="Calibri"/>
                <w:sz w:val="21"/>
                <w:szCs w:val="21"/>
              </w:rPr>
              <w:t>Nr.</w:t>
            </w:r>
            <w:r w:rsidRPr="00880E2D">
              <w:rPr>
                <w:rFonts w:ascii="Calibri" w:eastAsia="Times New Roman" w:hAnsi="Calibri" w:cs="Calibri"/>
                <w:noProof/>
                <w:sz w:val="21"/>
                <w:szCs w:val="21"/>
              </w:rPr>
              <w:t>4.8/78/2024-N</w:t>
            </w:r>
          </w:p>
          <w:p w14:paraId="173E005E"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lang w:eastAsia="lv-LV"/>
              </w:rPr>
            </w:pPr>
          </w:p>
        </w:tc>
        <w:tc>
          <w:tcPr>
            <w:tcW w:w="5245" w:type="dxa"/>
          </w:tcPr>
          <w:p w14:paraId="40A0C9ED" w14:textId="77777777" w:rsidR="00880E2D" w:rsidRPr="00880E2D" w:rsidRDefault="00880E2D" w:rsidP="00880E2D">
            <w:pPr>
              <w:tabs>
                <w:tab w:val="left" w:pos="7655"/>
              </w:tabs>
              <w:ind w:firstLine="720"/>
              <w:jc w:val="both"/>
              <w:rPr>
                <w:rFonts w:ascii="Calibri" w:eastAsia="Times New Roman" w:hAnsi="Calibri" w:cs="Calibri"/>
                <w:sz w:val="21"/>
                <w:szCs w:val="21"/>
              </w:rPr>
            </w:pPr>
            <w:r w:rsidRPr="00880E2D">
              <w:rPr>
                <w:rFonts w:ascii="Calibri" w:eastAsia="Times New Roman" w:hAnsi="Calibri" w:cs="Calibri"/>
                <w:sz w:val="21"/>
                <w:szCs w:val="21"/>
              </w:rPr>
              <w:t>Dabas aizsardzības pārvaldes Pierīgas reģionālā administrācija (turpmāk – Administrācija) saņēma jūsu 2023. gada 5. decembra vēstuli ar lūgumu sniegt nosacījumus lokālplānojuma izstrādei nekustamajam īpašumam “Avenes”, Ādažos, Ādažu novadā (turpmāk – Lokālplānojums). Kā arī vēstulē lūgts sniegt viedokli par ietekmes uz vidi stratēģiskā novērtējuma piemērošanas nepieciešamību Lokālplānojuma izstrādei. Lokālplānojums tiek izstrādāts zemes vienībai ar kadastra apzīmējumu 8044 010 0070 ar kopējo platību 1,789 ha.</w:t>
            </w:r>
          </w:p>
          <w:p w14:paraId="736F5047" w14:textId="77777777" w:rsidR="00880E2D" w:rsidRPr="00880E2D" w:rsidRDefault="00880E2D" w:rsidP="00880E2D">
            <w:pPr>
              <w:tabs>
                <w:tab w:val="left" w:pos="7655"/>
              </w:tabs>
              <w:ind w:firstLine="720"/>
              <w:jc w:val="both"/>
              <w:rPr>
                <w:rFonts w:ascii="Calibri" w:eastAsia="Times New Roman" w:hAnsi="Calibri" w:cs="Calibri"/>
                <w:sz w:val="21"/>
                <w:szCs w:val="21"/>
              </w:rPr>
            </w:pPr>
            <w:r w:rsidRPr="00880E2D">
              <w:rPr>
                <w:rFonts w:ascii="Calibri" w:eastAsia="Times New Roman" w:hAnsi="Calibri" w:cs="Calibri"/>
                <w:sz w:val="21"/>
                <w:szCs w:val="21"/>
              </w:rPr>
              <w:lastRenderedPageBreak/>
              <w:t xml:space="preserve">Lokālplānojuma izstrādes mērķis ir pamatot Ādažu novada teritorijas plānojuma grozījumus nekustamajam īpašumam “Avenes”, Ādažu pagastā, Ādažu novadā, nosakot arī dvīņu mājas kā DzS1 teritorijā atļauto apbūvi un koriģējot Baltezera rietumu apvedceļa būvniecībai un valsts galvenā autoceļa A1 Rīga (Baltezers) – Igaunijas robeža (Ainaži) attīstībai rezervēto teritoriju (TIN7) zonu zemes vienībā. </w:t>
            </w:r>
          </w:p>
          <w:p w14:paraId="1067A311" w14:textId="77777777" w:rsidR="00880E2D" w:rsidRPr="00880E2D" w:rsidRDefault="00880E2D" w:rsidP="00880E2D">
            <w:pPr>
              <w:tabs>
                <w:tab w:val="left" w:pos="7655"/>
              </w:tabs>
              <w:adjustRightInd w:val="0"/>
              <w:ind w:firstLine="72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Saskaņā ar </w:t>
            </w:r>
            <w:hyperlink r:id="rId7" w:history="1">
              <w:r w:rsidRPr="00880E2D">
                <w:rPr>
                  <w:rFonts w:ascii="Calibri" w:eastAsia="Times New Roman" w:hAnsi="Calibri" w:cs="Calibri"/>
                  <w:color w:val="0000FF"/>
                  <w:sz w:val="21"/>
                  <w:szCs w:val="21"/>
                  <w:u w:val="single"/>
                </w:rPr>
                <w:t>Dabas datu pārvaldības sistēmā “Ozols”</w:t>
              </w:r>
            </w:hyperlink>
            <w:r w:rsidRPr="00880E2D">
              <w:rPr>
                <w:rFonts w:ascii="Calibri" w:eastAsia="Times New Roman" w:hAnsi="Calibri" w:cs="Calibri"/>
                <w:sz w:val="21"/>
                <w:szCs w:val="21"/>
              </w:rPr>
              <w:t xml:space="preserve"> iekļauto informāciju Lokālplānojuma teritorija neatrodas īpaši aizsargājamā dabas teritorijā vai mikroliegumā, tajā nav reģistrētas īpaši aizsargājamo sugu atradnes, īpaši aizsargājami biotopi vai dižkoki. Lokālplānojuma teritorijas pieguļošajās mežu platībās atrodas Eiropas Savienības nozīmes aizsargājams biotops </w:t>
            </w:r>
            <w:r w:rsidRPr="00880E2D">
              <w:rPr>
                <w:rFonts w:ascii="Calibri" w:eastAsia="Times New Roman" w:hAnsi="Calibri" w:cs="Calibri"/>
                <w:i/>
                <w:iCs/>
                <w:sz w:val="21"/>
                <w:szCs w:val="21"/>
              </w:rPr>
              <w:t>2180 Mežainas piejūras kāpas.</w:t>
            </w:r>
            <w:r w:rsidRPr="00880E2D">
              <w:rPr>
                <w:rFonts w:ascii="Calibri" w:eastAsia="Times New Roman" w:hAnsi="Calibri" w:cs="Calibri"/>
                <w:sz w:val="21"/>
                <w:szCs w:val="21"/>
              </w:rPr>
              <w:t xml:space="preserve"> Administrācijas ieskatā Lokālplānojuma īstenošana būtiski nesamazinās blakus esošā aizsargājamā biotopa poligona kvalitāti.</w:t>
            </w:r>
          </w:p>
          <w:p w14:paraId="72E76C9C" w14:textId="77777777" w:rsidR="00880E2D" w:rsidRPr="00880E2D" w:rsidRDefault="00880E2D" w:rsidP="00880E2D">
            <w:pPr>
              <w:widowControl w:val="0"/>
              <w:adjustRightInd w:val="0"/>
              <w:ind w:right="153" w:firstLine="709"/>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Pamatojoties uz iepriekš minēto un Ministru kabineta 2014. gada 14. oktobra noteikumu Nr. 628 </w:t>
            </w:r>
            <w:hyperlink r:id="rId8" w:history="1">
              <w:r w:rsidRPr="00880E2D">
                <w:rPr>
                  <w:rFonts w:ascii="Calibri" w:eastAsia="Times New Roman" w:hAnsi="Calibri" w:cs="Calibri"/>
                  <w:color w:val="0000FF"/>
                  <w:sz w:val="21"/>
                  <w:szCs w:val="21"/>
                  <w:u w:val="single"/>
                </w:rPr>
                <w:t>“Noteikumi par pašvaldību teritorijas attīstības plānošanas dokumentiem”</w:t>
              </w:r>
            </w:hyperlink>
            <w:r w:rsidRPr="00880E2D">
              <w:rPr>
                <w:rFonts w:ascii="Calibri" w:eastAsia="Times New Roman" w:hAnsi="Calibri" w:cs="Calibri"/>
                <w:sz w:val="21"/>
                <w:szCs w:val="21"/>
              </w:rPr>
              <w:t xml:space="preserve"> 56.1. un 56.2. apakšpunktu Administrācija Lokālplānojuma izstrādei neizvirza nosacījumus.</w:t>
            </w:r>
          </w:p>
          <w:p w14:paraId="333E87AC" w14:textId="77777777" w:rsidR="00880E2D" w:rsidRPr="00880E2D" w:rsidRDefault="00880E2D" w:rsidP="00880E2D">
            <w:pPr>
              <w:widowControl w:val="0"/>
              <w:adjustRightInd w:val="0"/>
              <w:ind w:right="153" w:firstLine="709"/>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Atbilstoši Ministru kabineta 2004. gada 23. marta noteikumu Nr. 157 </w:t>
            </w:r>
            <w:hyperlink r:id="rId9" w:history="1">
              <w:r w:rsidRPr="00880E2D">
                <w:rPr>
                  <w:rFonts w:ascii="Calibri" w:eastAsia="Times New Roman" w:hAnsi="Calibri" w:cs="Calibri"/>
                  <w:color w:val="0000FF"/>
                  <w:sz w:val="21"/>
                  <w:szCs w:val="21"/>
                  <w:u w:val="single"/>
                </w:rPr>
                <w:t>“Kārtība, kādā veicams ietekmes uz vidi stratēģiskais novērtējums”</w:t>
              </w:r>
            </w:hyperlink>
            <w:r w:rsidRPr="00880E2D">
              <w:rPr>
                <w:rFonts w:ascii="Calibri" w:eastAsia="Times New Roman" w:hAnsi="Calibri" w:cs="Calibri"/>
                <w:sz w:val="21"/>
                <w:szCs w:val="21"/>
              </w:rPr>
              <w:t xml:space="preserve"> 5. punktam Administrācija savas kompetences ietvaros uzskata, ka Lokālplānojumam var nepiemērot stratēģisko ietekmes uz vidi novērtējumu, jo Lokālplānojuma teritorijā nav reģistrētas īpaši aizsargājamas dabas vērtības un tā īstenošanai nav paredzama būtiska negatīva ietekme uz īpaši aizsargājamām dabas vērtībām.</w:t>
            </w:r>
          </w:p>
        </w:tc>
        <w:tc>
          <w:tcPr>
            <w:tcW w:w="2653" w:type="dxa"/>
          </w:tcPr>
          <w:p w14:paraId="00E793A6"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Pieņemts zināšanai.</w:t>
            </w:r>
          </w:p>
          <w:p w14:paraId="4F1809B1"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838A29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FC2779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273861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4EB37AE"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EC3F191"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E171BF9"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798E03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EDDB59B"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A8CD42D"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7B48628"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38B9521"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CE502B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8A5ACE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6E7CB8E"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578B6C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3084F2E"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0D2403F"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CF794FE"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11BB89A"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F85CE1A"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3B409356"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3761268E"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510E709"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47C08C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568AEB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C02FA0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93E685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A36636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38FE89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2DACCF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EF5C69E" w14:textId="77777777" w:rsidR="00880E2D" w:rsidRPr="00880E2D" w:rsidRDefault="00880E2D" w:rsidP="00880E2D">
            <w:pPr>
              <w:widowControl w:val="0"/>
              <w:tabs>
                <w:tab w:val="left" w:pos="311"/>
              </w:tabs>
              <w:adjustRightInd w:val="0"/>
              <w:textAlignment w:val="baseline"/>
              <w:rPr>
                <w:rFonts w:ascii="Calibri" w:eastAsia="Times New Roman" w:hAnsi="Calibri" w:cs="Calibri"/>
                <w:b/>
                <w:bCs/>
                <w:sz w:val="21"/>
                <w:szCs w:val="21"/>
              </w:rPr>
            </w:pPr>
            <w:r w:rsidRPr="00880E2D">
              <w:rPr>
                <w:rFonts w:ascii="Calibri" w:eastAsia="Times New Roman" w:hAnsi="Calibri" w:cs="Calibri"/>
                <w:b/>
                <w:bCs/>
                <w:sz w:val="21"/>
                <w:szCs w:val="21"/>
              </w:rPr>
              <w:t>Nosacījumi netiek izvirzīti.</w:t>
            </w:r>
          </w:p>
          <w:p w14:paraId="45D17FBA" w14:textId="77777777" w:rsidR="00880E2D" w:rsidRPr="00880E2D" w:rsidRDefault="00880E2D" w:rsidP="00880E2D">
            <w:pPr>
              <w:widowControl w:val="0"/>
              <w:tabs>
                <w:tab w:val="left" w:pos="311"/>
              </w:tabs>
              <w:adjustRightInd w:val="0"/>
              <w:textAlignment w:val="baseline"/>
              <w:rPr>
                <w:rFonts w:ascii="Calibri" w:eastAsia="Times New Roman" w:hAnsi="Calibri" w:cs="Calibri"/>
                <w:b/>
                <w:bCs/>
                <w:sz w:val="21"/>
                <w:szCs w:val="21"/>
              </w:rPr>
            </w:pPr>
          </w:p>
          <w:p w14:paraId="111DE4BB" w14:textId="77777777" w:rsidR="00880E2D" w:rsidRPr="00880E2D" w:rsidRDefault="00880E2D" w:rsidP="00880E2D">
            <w:pPr>
              <w:widowControl w:val="0"/>
              <w:adjustRightInd w:val="0"/>
              <w:spacing w:line="0" w:lineRule="atLeast"/>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Pieņemts zināšanai. </w:t>
            </w:r>
          </w:p>
          <w:p w14:paraId="42DC8B76" w14:textId="77777777" w:rsidR="00880E2D" w:rsidRPr="00880E2D" w:rsidRDefault="00880E2D" w:rsidP="00880E2D">
            <w:pPr>
              <w:widowControl w:val="0"/>
              <w:adjustRightInd w:val="0"/>
              <w:textAlignment w:val="baseline"/>
              <w:rPr>
                <w:rFonts w:ascii="Times New Roman" w:eastAsia="Times New Roman" w:hAnsi="Times New Roman" w:cs="Times New Roman"/>
              </w:rPr>
            </w:pPr>
            <w:r w:rsidRPr="00880E2D">
              <w:rPr>
                <w:rFonts w:ascii="Calibri" w:eastAsia="Times New Roman" w:hAnsi="Calibri" w:cs="Calibri"/>
                <w:bCs/>
                <w:color w:val="000000"/>
                <w:sz w:val="21"/>
                <w:szCs w:val="21"/>
              </w:rPr>
              <w:t>Vides pārraudzības valsts birojs 22.03.2024. pieņēma lēmumu Nr</w:t>
            </w:r>
            <w:r w:rsidRPr="00880E2D">
              <w:rPr>
                <w:rFonts w:ascii="Calibri" w:eastAsia="Times New Roman" w:hAnsi="Calibri" w:cs="Calibri"/>
                <w:bCs/>
                <w:sz w:val="21"/>
                <w:szCs w:val="21"/>
              </w:rPr>
              <w:t>.4-02/19/2024</w:t>
            </w:r>
            <w:r w:rsidRPr="00880E2D">
              <w:rPr>
                <w:rFonts w:ascii="Calibri" w:eastAsia="Times New Roman" w:hAnsi="Calibri" w:cs="Calibri"/>
                <w:bCs/>
                <w:color w:val="FF0000"/>
                <w:sz w:val="21"/>
                <w:szCs w:val="21"/>
              </w:rPr>
              <w:t xml:space="preserve"> </w:t>
            </w:r>
            <w:r w:rsidRPr="00880E2D">
              <w:rPr>
                <w:rFonts w:ascii="Calibri" w:eastAsia="Times New Roman" w:hAnsi="Calibri" w:cs="Calibri"/>
                <w:bCs/>
                <w:color w:val="000000"/>
                <w:sz w:val="21"/>
                <w:szCs w:val="21"/>
              </w:rPr>
              <w:t>“Par stratēģiskā ietekmes uz vidi novērtējuma procedūras nepiemērošanu”.</w:t>
            </w:r>
          </w:p>
          <w:p w14:paraId="21DF0A2E" w14:textId="77777777" w:rsidR="00880E2D" w:rsidRPr="00880E2D" w:rsidRDefault="00880E2D" w:rsidP="00880E2D">
            <w:pPr>
              <w:widowControl w:val="0"/>
              <w:tabs>
                <w:tab w:val="left" w:pos="311"/>
              </w:tabs>
              <w:adjustRightInd w:val="0"/>
              <w:textAlignment w:val="baseline"/>
              <w:rPr>
                <w:rFonts w:ascii="Calibri" w:eastAsia="Times New Roman" w:hAnsi="Calibri" w:cs="Calibri"/>
                <w:b/>
                <w:bCs/>
                <w:sz w:val="21"/>
                <w:szCs w:val="21"/>
              </w:rPr>
            </w:pPr>
          </w:p>
        </w:tc>
      </w:tr>
      <w:tr w:rsidR="00880E2D" w:rsidRPr="00880E2D" w14:paraId="6DB18357" w14:textId="77777777" w:rsidTr="008B7FA8">
        <w:trPr>
          <w:jc w:val="center"/>
        </w:trPr>
        <w:tc>
          <w:tcPr>
            <w:tcW w:w="529" w:type="dxa"/>
          </w:tcPr>
          <w:p w14:paraId="16C0E162"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3.</w:t>
            </w:r>
          </w:p>
        </w:tc>
        <w:tc>
          <w:tcPr>
            <w:tcW w:w="2268" w:type="dxa"/>
          </w:tcPr>
          <w:p w14:paraId="009320D5"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Veselības inspekcija</w:t>
            </w:r>
          </w:p>
          <w:p w14:paraId="275F2FA5"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29.12.2023.</w:t>
            </w:r>
          </w:p>
          <w:p w14:paraId="09B3A37D"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bCs/>
                <w:noProof/>
                <w:sz w:val="21"/>
                <w:szCs w:val="21"/>
              </w:rPr>
              <w:t>Nr.2.4.5.-4/207</w:t>
            </w:r>
          </w:p>
          <w:p w14:paraId="4B93A985" w14:textId="77777777" w:rsidR="00880E2D" w:rsidRPr="00880E2D" w:rsidRDefault="00880E2D" w:rsidP="00880E2D">
            <w:pPr>
              <w:ind w:right="62"/>
              <w:jc w:val="center"/>
              <w:rPr>
                <w:rFonts w:ascii="Calibri" w:eastAsia="Times New Roman" w:hAnsi="Calibri" w:cs="Calibri"/>
                <w:sz w:val="21"/>
                <w:szCs w:val="21"/>
                <w:lang w:eastAsia="lv-LV"/>
              </w:rPr>
            </w:pPr>
          </w:p>
        </w:tc>
        <w:tc>
          <w:tcPr>
            <w:tcW w:w="5245" w:type="dxa"/>
          </w:tcPr>
          <w:p w14:paraId="7ADB30DC"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Lokālplānojuma projektēšanas gaitā paredzēt:</w:t>
            </w:r>
          </w:p>
          <w:p w14:paraId="45EE72D7"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1) lokālplānojuma izstrādāšanu, ievērojot Ministru kabineta 2014. gada 14. oktobra noteikumu Nr. 628 “Noteikumi par pašvaldību teritorijas attīstības plānošanas dokumentiem" un Ministru kabineta 2013. gada 30. aprīļa noteikumu Nr. 240 “Vispārīgie teritorijas plānošanas, izmantošanas un apbūves noteikumi” prasības; </w:t>
            </w:r>
          </w:p>
          <w:p w14:paraId="67B872F3"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2) 1997. gada 05. februāra Aizsargjoslu likuma ievērošanu, </w:t>
            </w:r>
          </w:p>
          <w:p w14:paraId="2A1ED41B"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3) objektu izvietojumu - atbilstoši spēkā esošajiem būvniecības normatīviem un Ādažu novada teritorijas izmantošanas un apbūves noteikumiem;</w:t>
            </w:r>
          </w:p>
          <w:p w14:paraId="7BBBE500"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4) centralizēto ūdensapgādes un kanalizācijas sistēmu ar perspektīvo būvju pieslēgumiem centralizētajiem pašvaldības ūdensvada un kanalizācijas tīkliem; </w:t>
            </w:r>
          </w:p>
          <w:p w14:paraId="724D1EFE"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5) ūdensvada un kanalizācijas sistēmu projektēšanu, ievērojot LBN 223- 15 “Kanalizācijas būves” un LBN 222-15 “Ūdensapgādes būves” un atbilstoši Ministru kabineta 2013. gada 30. aprīļa noteikumu Nr. 240 “Vispārīgie teritorijas plānošanas, izmantošanas un apbūves noteikumi” 8.1. apakšdaļas (“Ūdensapgāde un kanalizācija”) prasībām;</w:t>
            </w:r>
          </w:p>
          <w:p w14:paraId="13AAE8FE"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6) inženierkomunikācijas tīklu projektēšanu ievērojot Ministru kabineta 2014. gada 30. septembra noteikumus Nr. 574 “ Noteikumi par Latvijas būvnormatīvu LBN 008-14 "Inženiertīklu izvietojums";</w:t>
            </w:r>
          </w:p>
          <w:p w14:paraId="1EB90F59"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7) prettrokšņa pasākumus, lai nodrošinātu Ministru kabineta 2014. gada 7. janvāra noteikumos Nr. 16 “Trokšņa novērtēšanas un pārvaldības kārtība” noteikto vides trokšņa robežlielumu ievērošanu apdzīvotās vietās;</w:t>
            </w:r>
          </w:p>
          <w:p w14:paraId="3C8E9037"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443F6160"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lang w:eastAsia="lv-LV"/>
              </w:rPr>
              <w:t>8) teritorijas labiekārtošanu, paredzot autotransporta kustības organizēšanu saskaņā ar Ādažu novada teritorijas izmantošanas un apbūves noteikumiem.</w:t>
            </w:r>
          </w:p>
          <w:p w14:paraId="4E878015"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         Veselības inspekcija iesaka detālplānojuma risinājumu izvērtēt</w:t>
            </w:r>
            <w:r w:rsidRPr="00880E2D">
              <w:rPr>
                <w:rFonts w:ascii="Calibri" w:eastAsia="Times New Roman" w:hAnsi="Calibri" w:cs="Calibri"/>
                <w:i/>
                <w:sz w:val="21"/>
                <w:szCs w:val="21"/>
              </w:rPr>
              <w:t xml:space="preserve"> </w:t>
            </w:r>
            <w:r w:rsidRPr="00880E2D">
              <w:rPr>
                <w:rFonts w:ascii="Calibri" w:eastAsia="Times New Roman" w:hAnsi="Calibri" w:cs="Calibri"/>
                <w:sz w:val="21"/>
                <w:szCs w:val="21"/>
              </w:rPr>
              <w:t>Sabiedrības veselības departamenta</w:t>
            </w:r>
            <w:r w:rsidRPr="00880E2D">
              <w:rPr>
                <w:rFonts w:ascii="Calibri" w:eastAsia="Times New Roman" w:hAnsi="Calibri" w:cs="Calibri"/>
                <w:bCs/>
                <w:sz w:val="21"/>
                <w:szCs w:val="21"/>
              </w:rPr>
              <w:t xml:space="preserve"> H</w:t>
            </w:r>
            <w:r w:rsidRPr="00880E2D">
              <w:rPr>
                <w:rFonts w:ascii="Calibri" w:eastAsia="Times New Roman" w:hAnsi="Calibri" w:cs="Calibri"/>
                <w:sz w:val="21"/>
                <w:szCs w:val="21"/>
              </w:rPr>
              <w:t xml:space="preserve">igiēnas novērtēšanas nodaļā. </w:t>
            </w:r>
          </w:p>
          <w:p w14:paraId="3F498829" w14:textId="77777777" w:rsidR="00880E2D" w:rsidRPr="00880E2D" w:rsidRDefault="00880E2D" w:rsidP="00880E2D">
            <w:pPr>
              <w:widowControl w:val="0"/>
              <w:jc w:val="both"/>
              <w:rPr>
                <w:rFonts w:ascii="Calibri" w:eastAsia="Calibri" w:hAnsi="Calibri" w:cs="Calibri"/>
                <w:sz w:val="21"/>
                <w:szCs w:val="21"/>
              </w:rPr>
            </w:pPr>
            <w:r w:rsidRPr="00880E2D">
              <w:rPr>
                <w:rFonts w:ascii="Calibri" w:eastAsia="Calibri" w:hAnsi="Calibri" w:cs="Calibri"/>
                <w:sz w:val="21"/>
                <w:szCs w:val="21"/>
              </w:rPr>
              <w:t xml:space="preserve">         Izvērtējot Ādažu novada teritorijas plānojuma grozījumu īstenošanas jomu un teritoriju, kuru varētu ietekmēt plānošanas dokumenta realizācija un saskaņā ar likuma “Par ietekmes uz vidi novērtējumu” 4. panta prasībām, Veselības inspekcija uzskata, ka lokālplānojumam nav nepieciešams piemērot ietekmes uz vidi stratēģisko novērtējumu.</w:t>
            </w:r>
          </w:p>
        </w:tc>
        <w:tc>
          <w:tcPr>
            <w:tcW w:w="2653" w:type="dxa"/>
          </w:tcPr>
          <w:p w14:paraId="02F9614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34153569"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 Ņemts vērā.</w:t>
            </w:r>
          </w:p>
          <w:p w14:paraId="2CAED078"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9805579"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B5BE08B"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EC20950"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4EC339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48395CD"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2) Ņemts vērā.</w:t>
            </w:r>
          </w:p>
          <w:p w14:paraId="17169591"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3) Ņemts vērā.</w:t>
            </w:r>
          </w:p>
          <w:p w14:paraId="5874A91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E873019"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34CDBA9"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4) Ņemts vērā.</w:t>
            </w:r>
          </w:p>
          <w:p w14:paraId="6693E58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2D8F45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8234D7A"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5) Ņemts vērā, atbilstoši lokālplānojuma izstrādes kompetencei.</w:t>
            </w:r>
          </w:p>
          <w:p w14:paraId="2D603C4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FF54C6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080F8BD"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ED34506"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A0BD34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6) Ņemts vērā, atbilstoši lokālplānojuma izstrādes kompetencei.</w:t>
            </w:r>
          </w:p>
          <w:p w14:paraId="52B4BA9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A67C38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7) Ņemts vērā. Lokālplānojuma risinājumos, tai skaitā TIAN iekļauti pasākumi un nosacījumi vides trokšņa mazināšanai.</w:t>
            </w:r>
          </w:p>
          <w:p w14:paraId="79C49EC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8) Ņemts vērā, atbilstoši lokālplānojuma izstrādes kompetencei.</w:t>
            </w:r>
          </w:p>
          <w:p w14:paraId="070C3401"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A33B9A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D65BA0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329E2BF5" w14:textId="77777777" w:rsidR="00880E2D" w:rsidRPr="00880E2D" w:rsidRDefault="00880E2D" w:rsidP="00880E2D">
            <w:pPr>
              <w:widowControl w:val="0"/>
              <w:adjustRightInd w:val="0"/>
              <w:spacing w:line="0" w:lineRule="atLeast"/>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Pieņemts zināšanai. </w:t>
            </w:r>
          </w:p>
          <w:p w14:paraId="79091D2F" w14:textId="77777777" w:rsidR="00880E2D" w:rsidRPr="00880E2D" w:rsidRDefault="00880E2D" w:rsidP="00880E2D">
            <w:pPr>
              <w:widowControl w:val="0"/>
              <w:adjustRightInd w:val="0"/>
              <w:textAlignment w:val="baseline"/>
              <w:rPr>
                <w:rFonts w:ascii="Times New Roman" w:eastAsia="Times New Roman" w:hAnsi="Times New Roman" w:cs="Times New Roman"/>
              </w:rPr>
            </w:pPr>
            <w:r w:rsidRPr="00880E2D">
              <w:rPr>
                <w:rFonts w:ascii="Calibri" w:eastAsia="Times New Roman" w:hAnsi="Calibri" w:cs="Calibri"/>
                <w:bCs/>
                <w:color w:val="000000"/>
                <w:sz w:val="21"/>
                <w:szCs w:val="21"/>
              </w:rPr>
              <w:t>Vides pārraudzības valsts birojs 22.03.2024. pieņēma lēmumu Nr</w:t>
            </w:r>
            <w:r w:rsidRPr="00880E2D">
              <w:rPr>
                <w:rFonts w:ascii="Calibri" w:eastAsia="Times New Roman" w:hAnsi="Calibri" w:cs="Calibri"/>
                <w:bCs/>
                <w:sz w:val="21"/>
                <w:szCs w:val="21"/>
              </w:rPr>
              <w:t>.4-02/19/2024</w:t>
            </w:r>
            <w:r w:rsidRPr="00880E2D">
              <w:rPr>
                <w:rFonts w:ascii="Calibri" w:eastAsia="Times New Roman" w:hAnsi="Calibri" w:cs="Calibri"/>
                <w:bCs/>
                <w:color w:val="FF0000"/>
                <w:sz w:val="21"/>
                <w:szCs w:val="21"/>
              </w:rPr>
              <w:t xml:space="preserve"> </w:t>
            </w:r>
            <w:r w:rsidRPr="00880E2D">
              <w:rPr>
                <w:rFonts w:ascii="Calibri" w:eastAsia="Times New Roman" w:hAnsi="Calibri" w:cs="Calibri"/>
                <w:bCs/>
                <w:color w:val="000000"/>
                <w:sz w:val="21"/>
                <w:szCs w:val="21"/>
              </w:rPr>
              <w:t>“Par stratēģiskā ietekmes uz vidi novērtējuma procedūras nepiemērošanu”.</w:t>
            </w:r>
          </w:p>
        </w:tc>
      </w:tr>
      <w:tr w:rsidR="00880E2D" w:rsidRPr="00880E2D" w14:paraId="3C472ACF" w14:textId="77777777" w:rsidTr="008B7FA8">
        <w:trPr>
          <w:jc w:val="center"/>
        </w:trPr>
        <w:tc>
          <w:tcPr>
            <w:tcW w:w="529" w:type="dxa"/>
          </w:tcPr>
          <w:p w14:paraId="4E0896C4"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4.</w:t>
            </w:r>
          </w:p>
        </w:tc>
        <w:tc>
          <w:tcPr>
            <w:tcW w:w="2268" w:type="dxa"/>
          </w:tcPr>
          <w:p w14:paraId="3A8CC847"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 xml:space="preserve">VSIA “Latvijas </w:t>
            </w:r>
          </w:p>
          <w:p w14:paraId="45EC14EC"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Valsts ceļi”</w:t>
            </w:r>
          </w:p>
          <w:p w14:paraId="0CEB865E"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Rīgas reģionālā nodaļa</w:t>
            </w:r>
          </w:p>
          <w:p w14:paraId="428E7574"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12.01.2024.</w:t>
            </w:r>
          </w:p>
          <w:p w14:paraId="6E3CAA8B"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Nr.4.3/651</w:t>
            </w:r>
          </w:p>
          <w:p w14:paraId="28679AAC" w14:textId="77777777" w:rsidR="00880E2D" w:rsidRPr="00880E2D" w:rsidRDefault="00880E2D" w:rsidP="00880E2D">
            <w:pPr>
              <w:ind w:right="62"/>
              <w:jc w:val="center"/>
              <w:rPr>
                <w:rFonts w:ascii="Calibri" w:eastAsia="Times New Roman" w:hAnsi="Calibri" w:cs="Calibri"/>
                <w:sz w:val="21"/>
                <w:szCs w:val="21"/>
                <w:lang w:eastAsia="lv-LV"/>
              </w:rPr>
            </w:pPr>
          </w:p>
        </w:tc>
        <w:tc>
          <w:tcPr>
            <w:tcW w:w="5245" w:type="dxa"/>
          </w:tcPr>
          <w:p w14:paraId="29A57BD9" w14:textId="77777777" w:rsidR="00880E2D" w:rsidRPr="00880E2D" w:rsidRDefault="00880E2D" w:rsidP="00880E2D">
            <w:pPr>
              <w:widowControl w:val="0"/>
              <w:adjustRightInd w:val="0"/>
              <w:jc w:val="both"/>
              <w:textAlignment w:val="baseline"/>
              <w:rPr>
                <w:rFonts w:ascii="Calibri" w:eastAsia="Times New Roman" w:hAnsi="Calibri" w:cs="Calibri"/>
                <w:iCs/>
                <w:sz w:val="21"/>
                <w:szCs w:val="21"/>
              </w:rPr>
            </w:pPr>
            <w:r w:rsidRPr="00880E2D">
              <w:rPr>
                <w:rFonts w:ascii="Calibri" w:eastAsia="Times New Roman" w:hAnsi="Calibri" w:cs="Calibri"/>
                <w:bCs/>
                <w:iCs/>
                <w:sz w:val="21"/>
                <w:szCs w:val="21"/>
              </w:rPr>
              <w:t>Objekta adrese:</w:t>
            </w:r>
            <w:r w:rsidRPr="00880E2D">
              <w:rPr>
                <w:rFonts w:ascii="Calibri" w:eastAsia="Times New Roman" w:hAnsi="Calibri" w:cs="Calibri"/>
                <w:iCs/>
                <w:sz w:val="21"/>
                <w:szCs w:val="21"/>
              </w:rPr>
              <w:t xml:space="preserve"> Lokālplānojuma izstrāde nekustamajā īpašumā “</w:t>
            </w:r>
            <w:r w:rsidRPr="00880E2D">
              <w:rPr>
                <w:rFonts w:ascii="Calibri" w:eastAsia="Times New Roman" w:hAnsi="Calibri" w:cs="Calibri"/>
                <w:sz w:val="21"/>
                <w:szCs w:val="21"/>
              </w:rPr>
              <w:t>Avenes</w:t>
            </w:r>
            <w:r w:rsidRPr="00880E2D">
              <w:rPr>
                <w:rFonts w:ascii="Calibri" w:eastAsia="Times New Roman" w:hAnsi="Calibri" w:cs="Calibri"/>
                <w:iCs/>
                <w:sz w:val="21"/>
                <w:szCs w:val="21"/>
              </w:rPr>
              <w:t>”, Ādažos, Ādažu novadā, zemes vienība ar kadastra apzīmējumu 8044 010 0070. Valsts vietējā autoceļa V30 “Baltezers-Ādaži” km 0,28 – 0,48 labajā pusē.</w:t>
            </w:r>
          </w:p>
          <w:p w14:paraId="4C8CF29F" w14:textId="77777777" w:rsidR="00880E2D" w:rsidRPr="00880E2D" w:rsidRDefault="00880E2D" w:rsidP="00880E2D">
            <w:pPr>
              <w:widowControl w:val="0"/>
              <w:autoSpaceDE w:val="0"/>
              <w:autoSpaceDN w:val="0"/>
              <w:adjustRightInd w:val="0"/>
              <w:jc w:val="both"/>
              <w:textAlignment w:val="baseline"/>
              <w:rPr>
                <w:rFonts w:ascii="Calibri" w:eastAsia="Times New Roman" w:hAnsi="Calibri" w:cs="Calibri"/>
                <w:bCs/>
                <w:iCs/>
                <w:sz w:val="21"/>
                <w:szCs w:val="21"/>
              </w:rPr>
            </w:pPr>
            <w:r w:rsidRPr="00880E2D">
              <w:rPr>
                <w:rFonts w:ascii="Calibri" w:eastAsia="Times New Roman" w:hAnsi="Calibri" w:cs="Calibri"/>
                <w:bCs/>
                <w:iCs/>
                <w:sz w:val="21"/>
                <w:szCs w:val="21"/>
              </w:rPr>
              <w:t>Tehniskās prasības un sevišķie noteikumi:</w:t>
            </w:r>
          </w:p>
          <w:p w14:paraId="56449FD8"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Lokālplānojuma projektu izstrādāt, ievērtējot Aizsargjoslu likumu, Teritorijas attīstības plānošanas likumu, Ministru kabineta 2013. gada 30. aprīļa noteikumus Nr. 240 “Vispārīgie teritorijas plānošanas, izmantošanas un apbūves noteikumi”, Ministru kabineta 2014. gada 14. oktobra noteikumus Nr. 628 “Noteikumi par pašvaldību teritorijas attīstības plānošanas dokumentiem”, vietējās pašvaldības teritorijas plānojumu, spēkā esošo ceļu projektēšanas noteikumu, Ādažu novada domes lēmumu un darba uzdevumu, kā arī citu spēkā esošu normatīvo dokumentu prasības un noteikumus.</w:t>
            </w:r>
          </w:p>
          <w:p w14:paraId="21B4F265"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sz w:val="21"/>
                <w:szCs w:val="21"/>
              </w:rPr>
              <w:t xml:space="preserve">Neparedzēt </w:t>
            </w:r>
            <w:r w:rsidRPr="00880E2D">
              <w:rPr>
                <w:rFonts w:ascii="Calibri" w:eastAsia="Times New Roman" w:hAnsi="Calibri" w:cs="Calibri"/>
                <w:iCs/>
                <w:sz w:val="21"/>
                <w:szCs w:val="21"/>
              </w:rPr>
              <w:t>jaunu ceļa pievienojumu izveidi pie autoceļa V30.</w:t>
            </w:r>
          </w:p>
          <w:p w14:paraId="35C3C6C3"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 xml:space="preserve">Piekļūšanu plānojuma teritorijai paredzēt no Briežu ielas. </w:t>
            </w:r>
          </w:p>
          <w:p w14:paraId="32ACF7EA"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Ēkas paredzēt ārpus TIN7 teritorijas, bet vismaz 30 m attālumā no autoceļa V30 brauktuves ass līnijas.</w:t>
            </w:r>
          </w:p>
          <w:p w14:paraId="30AF9404"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 xml:space="preserve">Stāvlaukumus un paralēlos ceļus paredzēt vismaz 25 </w:t>
            </w:r>
            <w:r w:rsidRPr="00880E2D">
              <w:rPr>
                <w:rFonts w:ascii="Calibri" w:eastAsia="Times New Roman" w:hAnsi="Calibri" w:cs="Calibri"/>
                <w:iCs/>
                <w:sz w:val="21"/>
                <w:szCs w:val="21"/>
              </w:rPr>
              <w:lastRenderedPageBreak/>
              <w:t>m attālumā no autoceļa V30 ass.</w:t>
            </w:r>
          </w:p>
          <w:p w14:paraId="5ACE2648" w14:textId="77777777" w:rsidR="00880E2D" w:rsidRPr="00880E2D" w:rsidRDefault="00880E2D" w:rsidP="00880E2D">
            <w:pPr>
              <w:widowControl w:val="0"/>
              <w:autoSpaceDE w:val="0"/>
              <w:autoSpaceDN w:val="0"/>
              <w:adjustRightInd w:val="0"/>
              <w:ind w:left="455"/>
              <w:jc w:val="both"/>
              <w:rPr>
                <w:rFonts w:ascii="Calibri" w:eastAsia="Times New Roman" w:hAnsi="Calibri" w:cs="Calibri"/>
                <w:iCs/>
                <w:sz w:val="21"/>
                <w:szCs w:val="21"/>
              </w:rPr>
            </w:pPr>
          </w:p>
          <w:p w14:paraId="319F8747" w14:textId="77777777" w:rsidR="00880E2D" w:rsidRPr="00880E2D" w:rsidRDefault="00880E2D" w:rsidP="00880E2D">
            <w:pPr>
              <w:widowControl w:val="0"/>
              <w:autoSpaceDE w:val="0"/>
              <w:autoSpaceDN w:val="0"/>
              <w:adjustRightInd w:val="0"/>
              <w:ind w:left="455"/>
              <w:jc w:val="both"/>
              <w:rPr>
                <w:rFonts w:ascii="Calibri" w:eastAsia="Times New Roman" w:hAnsi="Calibri" w:cs="Calibri"/>
                <w:iCs/>
                <w:sz w:val="21"/>
                <w:szCs w:val="21"/>
              </w:rPr>
            </w:pPr>
          </w:p>
          <w:p w14:paraId="50157094" w14:textId="77777777" w:rsidR="00880E2D" w:rsidRPr="00880E2D" w:rsidRDefault="00880E2D" w:rsidP="00880E2D">
            <w:pPr>
              <w:widowControl w:val="0"/>
              <w:autoSpaceDE w:val="0"/>
              <w:autoSpaceDN w:val="0"/>
              <w:adjustRightInd w:val="0"/>
              <w:ind w:left="455"/>
              <w:jc w:val="both"/>
              <w:rPr>
                <w:rFonts w:ascii="Calibri" w:eastAsia="Times New Roman" w:hAnsi="Calibri" w:cs="Calibri"/>
                <w:iCs/>
                <w:sz w:val="21"/>
                <w:szCs w:val="21"/>
              </w:rPr>
            </w:pPr>
          </w:p>
          <w:p w14:paraId="618CCA09"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Baltezera rietumu apvedceļa būvniecībai un valsts galvenā autoceļa A1 Rīga (Baltezers) - Igaunijas robeža (Ainaži) attīstībai rezervētā teritorija (TIN7) nosakāma 50 m no autoceļa A1 brauktuves ass.</w:t>
            </w:r>
          </w:p>
          <w:p w14:paraId="712FA72A"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 xml:space="preserve">Ņemt vērā, ka transporta plūsmas izpētes rezultātā, kas ir iekļauts izstrādē esošajos lokālplānojumā nekustamajiem īpašumiem “Sudrablapsas” un “Rīgas gatve 3 un lokālplānojumā nekustamajiem īpašumiem “Rīgas gatve 5” un “Rīgas gatve 7”, autoceļu V30 un Veckūlu ielas krustojumā paredzēts izveidot apli. Ņemt vērā un rezervēt teritorijas plānoto risinājumu izbūvei nākotnē. </w:t>
            </w:r>
          </w:p>
          <w:p w14:paraId="4C2CE5AD" w14:textId="77777777" w:rsidR="00880E2D" w:rsidRPr="00880E2D" w:rsidRDefault="00880E2D" w:rsidP="00880E2D">
            <w:pPr>
              <w:widowControl w:val="0"/>
              <w:autoSpaceDE w:val="0"/>
              <w:autoSpaceDN w:val="0"/>
              <w:adjustRightInd w:val="0"/>
              <w:ind w:left="455"/>
              <w:jc w:val="both"/>
              <w:rPr>
                <w:rFonts w:ascii="Calibri" w:eastAsia="Times New Roman" w:hAnsi="Calibri" w:cs="Calibri"/>
                <w:iCs/>
                <w:sz w:val="21"/>
                <w:szCs w:val="21"/>
              </w:rPr>
            </w:pPr>
          </w:p>
          <w:p w14:paraId="7173FB95"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sz w:val="21"/>
                <w:szCs w:val="21"/>
              </w:rPr>
              <w:t xml:space="preserve">Ņemt vērā to, ka teritorija atrodas esošā un perspektīvā trokšņu pārsniegšanas zonā. </w:t>
            </w:r>
            <w:r w:rsidRPr="00880E2D">
              <w:rPr>
                <w:rFonts w:ascii="Calibri" w:eastAsia="Times New Roman" w:hAnsi="Calibri" w:cs="Calibri"/>
                <w:iCs/>
                <w:sz w:val="21"/>
                <w:szCs w:val="21"/>
              </w:rPr>
              <w:t>N</w:t>
            </w:r>
            <w:r w:rsidRPr="00880E2D">
              <w:rPr>
                <w:rFonts w:ascii="Calibri" w:eastAsia="Times New Roman" w:hAnsi="Calibri" w:cs="Calibri"/>
                <w:sz w:val="21"/>
                <w:szCs w:val="21"/>
              </w:rPr>
              <w:t xml:space="preserve">odrošināt pieļaujamā akustiskā trokšņa normatīvu ievērošanu </w:t>
            </w:r>
            <w:r w:rsidRPr="00880E2D">
              <w:rPr>
                <w:rFonts w:ascii="Calibri" w:eastAsia="Times New Roman" w:hAnsi="Calibri" w:cs="Calibri"/>
                <w:iCs/>
                <w:sz w:val="21"/>
                <w:szCs w:val="21"/>
              </w:rPr>
              <w:t>gan ēkās, gan ārpus tām</w:t>
            </w:r>
            <w:r w:rsidRPr="00880E2D">
              <w:rPr>
                <w:rFonts w:ascii="Calibri" w:eastAsia="Times New Roman" w:hAnsi="Calibri" w:cs="Calibri"/>
                <w:sz w:val="21"/>
                <w:szCs w:val="21"/>
              </w:rPr>
              <w:t xml:space="preserve"> atbilstoši Ministru kabineta 2014. gada 7. janvāra noteikumu Nr.16 “Trokšņa novērtēšanas un pārvaldības kārtība” </w:t>
            </w:r>
            <w:r w:rsidRPr="00880E2D">
              <w:rPr>
                <w:rFonts w:ascii="Calibri" w:eastAsia="Times New Roman" w:hAnsi="Calibri" w:cs="Calibri"/>
                <w:iCs/>
                <w:sz w:val="21"/>
                <w:szCs w:val="21"/>
              </w:rPr>
              <w:t>prasībām. Paredzēt prettrokšņa pasākumus atbilstoši Latvijas būvnormatīva LBN 016-15 “Būvakustika” prasībām, nodrošinot trokšņa robežlielumu nepārsniegšanu ne ēkās, ne teritorijā.</w:t>
            </w:r>
          </w:p>
          <w:p w14:paraId="098765E3"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 xml:space="preserve">Trokšņu kartes ap autoceļu A1 pieejamas adresē </w:t>
            </w:r>
            <w:hyperlink r:id="rId10" w:history="1">
              <w:r w:rsidRPr="00880E2D">
                <w:rPr>
                  <w:rFonts w:ascii="Calibri" w:eastAsia="Times New Roman" w:hAnsi="Calibri" w:cs="Calibri"/>
                  <w:iCs/>
                  <w:sz w:val="21"/>
                  <w:szCs w:val="21"/>
                </w:rPr>
                <w:t>Trokšņu kartes - Latvijas Valsts ceļi (lvceli.lv)</w:t>
              </w:r>
            </w:hyperlink>
            <w:r w:rsidRPr="00880E2D">
              <w:rPr>
                <w:rFonts w:ascii="Calibri" w:eastAsia="Times New Roman" w:hAnsi="Calibri" w:cs="Calibri"/>
                <w:iCs/>
                <w:sz w:val="21"/>
                <w:szCs w:val="21"/>
              </w:rPr>
              <w:t>. Plānojuma izstrādē ņemt vērā sliktāko iespējamo scenāriju – trokšņu līmenis ap autoceļu A1 nesamazinās.</w:t>
            </w:r>
          </w:p>
          <w:p w14:paraId="2A5C7887"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 xml:space="preserve">Plānojumā norādīt plānoto satiksmes, tai skaitā gājēju un velosipēdu, intensitāti, uzrādīt lielāko aprēķina transportlīdzekli un veikt plānotās un esošās ceļu infrastruktūras atbilstības izvērtējumu plānotajai apbūvei. </w:t>
            </w:r>
          </w:p>
          <w:p w14:paraId="38889C53"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sz w:val="21"/>
                <w:szCs w:val="21"/>
              </w:rPr>
              <w:t xml:space="preserve">Teritorijas pievedceļa un iekškvartāla ielu platumus un segas konstrukcijas izvēlēties atbilstoši aprēķina transportlīdzeklim un kustības intensitātei, </w:t>
            </w:r>
            <w:r w:rsidRPr="00880E2D">
              <w:rPr>
                <w:rFonts w:ascii="Calibri" w:eastAsia="Times New Roman" w:hAnsi="Calibri" w:cs="Calibri"/>
                <w:iCs/>
                <w:sz w:val="21"/>
                <w:szCs w:val="21"/>
              </w:rPr>
              <w:t xml:space="preserve">ievērojot </w:t>
            </w:r>
            <w:r w:rsidRPr="00880E2D">
              <w:rPr>
                <w:rFonts w:ascii="Calibri" w:eastAsia="Times New Roman" w:hAnsi="Calibri" w:cs="Calibri"/>
                <w:iCs/>
                <w:sz w:val="21"/>
                <w:szCs w:val="21"/>
              </w:rPr>
              <w:lastRenderedPageBreak/>
              <w:t>LVS 190 grupas standartu prasības</w:t>
            </w:r>
            <w:r w:rsidRPr="00880E2D">
              <w:rPr>
                <w:rFonts w:ascii="Calibri" w:eastAsia="Times New Roman" w:hAnsi="Calibri" w:cs="Calibri"/>
                <w:sz w:val="21"/>
                <w:szCs w:val="21"/>
              </w:rPr>
              <w:t>, bet ar normālprofilu divvirzienu kustībai ne mazāku par NP5,5, vienvirzienu kustībai ne mazāku par NP4,5.</w:t>
            </w:r>
            <w:bookmarkStart w:id="4" w:name="_Hlk14277610"/>
          </w:p>
          <w:p w14:paraId="6BE1E85A"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sz w:val="21"/>
                <w:szCs w:val="21"/>
              </w:rPr>
              <w:t xml:space="preserve">Krustojumu zonās nodrošināt nepieciešamos redzamības brīvlaukus (ceļa došanas, uzbraukšanas, tuvošanās, vienādas nozīmes ceļa mezgla, gājēju un riteņbraucēju redzamība). </w:t>
            </w:r>
            <w:bookmarkEnd w:id="4"/>
          </w:p>
          <w:p w14:paraId="549BBA7B"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Autostāvvietas plānojuma teritorijā paredzēt saskaņā ar LVS 190-7 “Vienlīmeņa autostāvvietu projektēšanas noteikumi”.</w:t>
            </w:r>
          </w:p>
          <w:p w14:paraId="754DEF33" w14:textId="77777777" w:rsidR="00880E2D" w:rsidRPr="00880E2D" w:rsidRDefault="00880E2D" w:rsidP="00880E2D">
            <w:pPr>
              <w:widowControl w:val="0"/>
              <w:autoSpaceDE w:val="0"/>
              <w:autoSpaceDN w:val="0"/>
              <w:adjustRightInd w:val="0"/>
              <w:jc w:val="both"/>
              <w:rPr>
                <w:rFonts w:ascii="Calibri" w:eastAsia="Times New Roman" w:hAnsi="Calibri" w:cs="Calibri"/>
                <w:iCs/>
                <w:sz w:val="21"/>
                <w:szCs w:val="21"/>
              </w:rPr>
            </w:pPr>
          </w:p>
          <w:p w14:paraId="49DE74A8"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Gājēju un velosipēdu ceļu, gājēju pāreju risinājumus paredzēt atbilstoši LVS 190-2 “Ceļu projektēšanas noteikumi. Normālprofili”, LVS 190-9 “Velosatiksme” un LVS 190-10 “Gājēju pāreju projektēšanas noteikumi” prasībām. Ievērot vides pieejamības prasības.</w:t>
            </w:r>
          </w:p>
          <w:p w14:paraId="762E380E"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sz w:val="21"/>
                <w:szCs w:val="21"/>
              </w:rPr>
              <w:t>Ja iela veido strupceļu, tad brauktuves galā jāveido autotransporta apgriešanās laukums ar iekšējo diametru ne mazāku kā 12 m vai loks ar minimālo diametru 16 m.</w:t>
            </w:r>
          </w:p>
          <w:p w14:paraId="662967EC"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 xml:space="preserve">Saņemt </w:t>
            </w:r>
            <w:r w:rsidRPr="00880E2D">
              <w:rPr>
                <w:rFonts w:ascii="Calibri" w:eastAsia="Times New Roman" w:hAnsi="Calibri" w:cs="Calibri"/>
                <w:sz w:val="21"/>
                <w:szCs w:val="21"/>
              </w:rPr>
              <w:t>VSIA “Latvijas Valsts ceļi”</w:t>
            </w:r>
            <w:r w:rsidRPr="00880E2D">
              <w:rPr>
                <w:rFonts w:ascii="Calibri" w:eastAsia="Times New Roman" w:hAnsi="Calibri" w:cs="Calibri"/>
                <w:iCs/>
                <w:sz w:val="21"/>
                <w:szCs w:val="21"/>
              </w:rPr>
              <w:t xml:space="preserve"> atzinumu par izstrādāto lokālplānojumu.</w:t>
            </w:r>
          </w:p>
          <w:p w14:paraId="5D84A5DE"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Nosacījumi derīgi divus gadus no izdošanas brīža.</w:t>
            </w:r>
          </w:p>
          <w:p w14:paraId="44DC2D62" w14:textId="77777777" w:rsidR="00880E2D" w:rsidRPr="00880E2D" w:rsidRDefault="00880E2D" w:rsidP="00880E2D">
            <w:pPr>
              <w:widowControl w:val="0"/>
              <w:numPr>
                <w:ilvl w:val="0"/>
                <w:numId w:val="12"/>
              </w:numPr>
              <w:tabs>
                <w:tab w:val="num" w:pos="455"/>
              </w:tabs>
              <w:autoSpaceDE w:val="0"/>
              <w:autoSpaceDN w:val="0"/>
              <w:adjustRightInd w:val="0"/>
              <w:spacing w:line="360" w:lineRule="atLeast"/>
              <w:ind w:left="455" w:hanging="425"/>
              <w:jc w:val="both"/>
              <w:textAlignment w:val="baseline"/>
              <w:rPr>
                <w:rFonts w:ascii="Calibri" w:eastAsia="Times New Roman" w:hAnsi="Calibri" w:cs="Calibri"/>
                <w:iCs/>
                <w:sz w:val="21"/>
                <w:szCs w:val="21"/>
              </w:rPr>
            </w:pPr>
            <w:r w:rsidRPr="00880E2D">
              <w:rPr>
                <w:rFonts w:ascii="Calibri" w:eastAsia="Times New Roman" w:hAnsi="Calibri" w:cs="Calibri"/>
                <w:iCs/>
                <w:sz w:val="21"/>
                <w:szCs w:val="21"/>
              </w:rPr>
              <w:t>Nobrauktuves, piebraucamā ceļa, iekškvartāla ielu, inženiertīklu, kā arī apbūves būvprojektiem tehniskos noteikumus saņemt atsevišķi.</w:t>
            </w:r>
          </w:p>
        </w:tc>
        <w:tc>
          <w:tcPr>
            <w:tcW w:w="2653" w:type="dxa"/>
          </w:tcPr>
          <w:p w14:paraId="4DC5EC7B"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3D0E096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E8B31F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D07EAFB"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3CE5F6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F2E991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 Ņemts vērā.</w:t>
            </w:r>
          </w:p>
          <w:p w14:paraId="29B389FB"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7C1235E"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7776CE66"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3D9058F"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7B7050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347F13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9FCF258"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7E9D20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02AB83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1E940B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C646B3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37146A6"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BB0451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2. Ņemts vērā.</w:t>
            </w:r>
          </w:p>
          <w:p w14:paraId="0456733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38E0CB9"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3. Ņemts vērā.</w:t>
            </w:r>
          </w:p>
          <w:p w14:paraId="7B8ADA96"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8F0B45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4. Ņemts vērā.</w:t>
            </w:r>
          </w:p>
          <w:p w14:paraId="65432D38"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D2A9F59" w14:textId="77777777" w:rsidR="00880E2D" w:rsidRPr="00880E2D" w:rsidRDefault="00880E2D" w:rsidP="00880E2D">
            <w:pPr>
              <w:widowControl w:val="0"/>
              <w:tabs>
                <w:tab w:val="left" w:pos="311"/>
              </w:tabs>
              <w:adjustRightInd w:val="0"/>
              <w:textAlignment w:val="baseline"/>
              <w:rPr>
                <w:rFonts w:ascii="Calibri" w:eastAsia="Times New Roman" w:hAnsi="Calibri" w:cs="Calibri"/>
                <w:color w:val="FF0000"/>
                <w:sz w:val="21"/>
                <w:szCs w:val="21"/>
              </w:rPr>
            </w:pPr>
            <w:r w:rsidRPr="00880E2D">
              <w:rPr>
                <w:rFonts w:ascii="Calibri" w:eastAsia="Times New Roman" w:hAnsi="Calibri" w:cs="Calibri"/>
                <w:sz w:val="21"/>
                <w:szCs w:val="21"/>
              </w:rPr>
              <w:t xml:space="preserve">5. Ņemts vērā. TIAN iekļautas prasības autostāvvietu attālumam. Netiek plānoti stāvlaukumi un paralēlie ceļi. </w:t>
            </w:r>
          </w:p>
          <w:p w14:paraId="473009A6" w14:textId="77777777" w:rsidR="00880E2D" w:rsidRPr="00880E2D" w:rsidRDefault="00880E2D" w:rsidP="00880E2D">
            <w:pPr>
              <w:widowControl w:val="0"/>
              <w:tabs>
                <w:tab w:val="left" w:pos="311"/>
              </w:tabs>
              <w:adjustRightInd w:val="0"/>
              <w:textAlignment w:val="baseline"/>
              <w:rPr>
                <w:rFonts w:ascii="Calibri" w:eastAsia="Times New Roman" w:hAnsi="Calibri" w:cs="Calibri"/>
                <w:color w:val="FF0000"/>
                <w:sz w:val="21"/>
                <w:szCs w:val="21"/>
              </w:rPr>
            </w:pPr>
            <w:r w:rsidRPr="00880E2D">
              <w:rPr>
                <w:rFonts w:ascii="Calibri" w:eastAsia="Times New Roman" w:hAnsi="Calibri" w:cs="Calibri"/>
                <w:sz w:val="21"/>
                <w:szCs w:val="21"/>
              </w:rPr>
              <w:t>6. Ņemts vērā.</w:t>
            </w:r>
          </w:p>
          <w:p w14:paraId="18EF09DC" w14:textId="77777777" w:rsidR="00880E2D" w:rsidRPr="00880E2D" w:rsidRDefault="00880E2D" w:rsidP="00880E2D">
            <w:pPr>
              <w:widowControl w:val="0"/>
              <w:tabs>
                <w:tab w:val="left" w:pos="311"/>
              </w:tabs>
              <w:adjustRightInd w:val="0"/>
              <w:textAlignment w:val="baseline"/>
              <w:rPr>
                <w:rFonts w:ascii="Calibri" w:eastAsia="Times New Roman" w:hAnsi="Calibri" w:cs="Calibri"/>
                <w:color w:val="FF0000"/>
                <w:sz w:val="21"/>
                <w:szCs w:val="21"/>
              </w:rPr>
            </w:pPr>
          </w:p>
          <w:p w14:paraId="255A0D9F" w14:textId="77777777" w:rsidR="00880E2D" w:rsidRPr="00880E2D" w:rsidRDefault="00880E2D" w:rsidP="00880E2D">
            <w:pPr>
              <w:widowControl w:val="0"/>
              <w:tabs>
                <w:tab w:val="left" w:pos="311"/>
              </w:tabs>
              <w:adjustRightInd w:val="0"/>
              <w:textAlignment w:val="baseline"/>
              <w:rPr>
                <w:rFonts w:ascii="Calibri" w:eastAsia="Times New Roman" w:hAnsi="Calibri" w:cs="Calibri"/>
                <w:color w:val="FF0000"/>
                <w:sz w:val="21"/>
                <w:szCs w:val="21"/>
              </w:rPr>
            </w:pPr>
          </w:p>
          <w:p w14:paraId="0AC9584B" w14:textId="77777777" w:rsidR="00880E2D" w:rsidRPr="00880E2D" w:rsidRDefault="00880E2D" w:rsidP="00880E2D">
            <w:pPr>
              <w:widowControl w:val="0"/>
              <w:tabs>
                <w:tab w:val="left" w:pos="311"/>
              </w:tabs>
              <w:adjustRightInd w:val="0"/>
              <w:textAlignment w:val="baseline"/>
              <w:rPr>
                <w:rFonts w:ascii="Calibri" w:eastAsia="Times New Roman" w:hAnsi="Calibri" w:cs="Calibri"/>
                <w:color w:val="FF0000"/>
                <w:sz w:val="21"/>
                <w:szCs w:val="21"/>
              </w:rPr>
            </w:pPr>
          </w:p>
          <w:p w14:paraId="694CEC51" w14:textId="77777777" w:rsidR="00880E2D" w:rsidRPr="00880E2D" w:rsidRDefault="00880E2D" w:rsidP="00880E2D">
            <w:pPr>
              <w:widowControl w:val="0"/>
              <w:tabs>
                <w:tab w:val="left" w:pos="311"/>
              </w:tabs>
              <w:adjustRightInd w:val="0"/>
              <w:textAlignment w:val="baseline"/>
              <w:rPr>
                <w:rFonts w:ascii="Calibri" w:eastAsia="Times New Roman" w:hAnsi="Calibri" w:cs="Calibri"/>
                <w:iCs/>
                <w:sz w:val="21"/>
                <w:szCs w:val="21"/>
              </w:rPr>
            </w:pPr>
            <w:r w:rsidRPr="00880E2D">
              <w:rPr>
                <w:rFonts w:ascii="Calibri" w:eastAsia="Times New Roman" w:hAnsi="Calibri" w:cs="Calibri"/>
                <w:sz w:val="21"/>
                <w:szCs w:val="21"/>
              </w:rPr>
              <w:t xml:space="preserve">7. Ņemts vērā. Minētais plānotais risinājums (aplis </w:t>
            </w:r>
            <w:r w:rsidRPr="00880E2D">
              <w:rPr>
                <w:rFonts w:ascii="Calibri" w:eastAsia="Times New Roman" w:hAnsi="Calibri" w:cs="Calibri"/>
                <w:iCs/>
                <w:sz w:val="21"/>
                <w:szCs w:val="21"/>
              </w:rPr>
              <w:t xml:space="preserve">autoceļu V30 un Veckūlu ielas krustojumā) </w:t>
            </w:r>
            <w:r w:rsidRPr="00880E2D">
              <w:rPr>
                <w:rFonts w:ascii="Calibri" w:eastAsia="Times New Roman" w:hAnsi="Calibri" w:cs="Calibri"/>
                <w:iCs/>
                <w:sz w:val="21"/>
                <w:szCs w:val="21"/>
                <w:u w:val="single"/>
              </w:rPr>
              <w:t>neskar Lokālplānojuma teritoriju</w:t>
            </w:r>
            <w:r w:rsidRPr="00880E2D">
              <w:rPr>
                <w:rFonts w:ascii="Calibri" w:eastAsia="Times New Roman" w:hAnsi="Calibri" w:cs="Calibri"/>
                <w:iCs/>
                <w:sz w:val="21"/>
                <w:szCs w:val="21"/>
              </w:rPr>
              <w:t xml:space="preserve">. Lokālplānojuma īstenošana </w:t>
            </w:r>
          </w:p>
          <w:p w14:paraId="4712CCA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iCs/>
                <w:sz w:val="21"/>
                <w:szCs w:val="21"/>
              </w:rPr>
              <w:t xml:space="preserve">netraucēs risinājuma izbūvi nākotnē. </w:t>
            </w:r>
            <w:r w:rsidRPr="00880E2D">
              <w:rPr>
                <w:rFonts w:ascii="Calibri" w:eastAsia="Times New Roman" w:hAnsi="Calibri" w:cs="Calibri"/>
                <w:i/>
                <w:sz w:val="21"/>
                <w:szCs w:val="21"/>
              </w:rPr>
              <w:t>(Attēls iekļauts Paskaidrojuma rakstā).</w:t>
            </w:r>
          </w:p>
          <w:p w14:paraId="3742B5E1"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8. Ņemts vērā. Lokālplānojuma risinājumos, tai skaitā TIAN iekļauti pasākumi un nosacījumi vides trokšņa mazināšanai.</w:t>
            </w:r>
          </w:p>
          <w:p w14:paraId="154858F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3891E7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E61CFC9"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96D19BA"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980C7E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C814F11"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9. Pieņemts zināšanai.</w:t>
            </w:r>
          </w:p>
          <w:p w14:paraId="37C325D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548F0A29"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0E85A010"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375A3F2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C34D378"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10. Ņemts vērā, iekļauts Paskaidrojum rakstā.</w:t>
            </w:r>
          </w:p>
          <w:p w14:paraId="31A16D7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8F099DD"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14B78E4"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769B93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11. Ņemts vērā, atbilstoši lokālplānojuma izstrādes kompetencei un mēroga precizitātei.</w:t>
            </w:r>
          </w:p>
          <w:p w14:paraId="1DF34C86"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9CB667B"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2B27403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12. Ņemts vērā, atbilstoši lokālplānojuma izstrādes kompetencei un mēroga precizitātei.</w:t>
            </w:r>
          </w:p>
          <w:p w14:paraId="1BD68AE5"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13. Ņemts vērā, atbilstoši lokālplānojuma izstrādes kompetencei un mēroga precizitātei.</w:t>
            </w:r>
          </w:p>
          <w:p w14:paraId="109B26AC"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14. Ņemts vērā, atbilstoši lokālplānojuma izstrādes kompetencei un mēroga precizitātei.</w:t>
            </w:r>
          </w:p>
          <w:p w14:paraId="2B273FCB"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1BC72823"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425B94F1"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15. Nav plānots veidot strupceļus.</w:t>
            </w:r>
          </w:p>
          <w:p w14:paraId="4E6DAD4D" w14:textId="77777777" w:rsidR="00880E2D" w:rsidRPr="00880E2D" w:rsidRDefault="00880E2D" w:rsidP="00880E2D">
            <w:pPr>
              <w:widowControl w:val="0"/>
              <w:tabs>
                <w:tab w:val="left" w:pos="311"/>
              </w:tabs>
              <w:adjustRightInd w:val="0"/>
              <w:textAlignment w:val="baseline"/>
              <w:rPr>
                <w:rFonts w:ascii="Calibri" w:eastAsia="Times New Roman" w:hAnsi="Calibri" w:cs="Calibri"/>
                <w:color w:val="FF0000"/>
                <w:sz w:val="21"/>
                <w:szCs w:val="21"/>
              </w:rPr>
            </w:pPr>
          </w:p>
          <w:p w14:paraId="609E5550" w14:textId="77777777" w:rsidR="00880E2D" w:rsidRPr="00880E2D" w:rsidRDefault="00880E2D" w:rsidP="00880E2D">
            <w:pPr>
              <w:widowControl w:val="0"/>
              <w:tabs>
                <w:tab w:val="left" w:pos="311"/>
              </w:tabs>
              <w:adjustRightInd w:val="0"/>
              <w:textAlignment w:val="baseline"/>
              <w:rPr>
                <w:rFonts w:ascii="Calibri" w:eastAsia="Times New Roman" w:hAnsi="Calibri" w:cs="Calibri"/>
                <w:color w:val="FF0000"/>
                <w:sz w:val="21"/>
                <w:szCs w:val="21"/>
              </w:rPr>
            </w:pPr>
          </w:p>
          <w:p w14:paraId="353BBEF2"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16. Ņemts vērā.</w:t>
            </w:r>
          </w:p>
          <w:p w14:paraId="50191E6F"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p w14:paraId="6EB15DF7"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17. Ņemts vērā.</w:t>
            </w:r>
          </w:p>
          <w:p w14:paraId="256EBE2D"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18. Pieņemts zināšanai.</w:t>
            </w:r>
          </w:p>
          <w:p w14:paraId="24827820" w14:textId="77777777" w:rsidR="00880E2D" w:rsidRPr="00880E2D" w:rsidRDefault="00880E2D" w:rsidP="00880E2D">
            <w:pPr>
              <w:widowControl w:val="0"/>
              <w:tabs>
                <w:tab w:val="left" w:pos="311"/>
              </w:tabs>
              <w:adjustRightInd w:val="0"/>
              <w:textAlignment w:val="baseline"/>
              <w:rPr>
                <w:rFonts w:ascii="Calibri" w:eastAsia="Times New Roman" w:hAnsi="Calibri" w:cs="Calibri"/>
                <w:sz w:val="21"/>
                <w:szCs w:val="21"/>
              </w:rPr>
            </w:pPr>
          </w:p>
        </w:tc>
      </w:tr>
      <w:tr w:rsidR="00880E2D" w:rsidRPr="00880E2D" w14:paraId="7DC29B1A" w14:textId="77777777" w:rsidTr="008B7FA8">
        <w:trPr>
          <w:jc w:val="center"/>
        </w:trPr>
        <w:tc>
          <w:tcPr>
            <w:tcW w:w="529" w:type="dxa"/>
          </w:tcPr>
          <w:p w14:paraId="1142101C"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5.</w:t>
            </w:r>
          </w:p>
        </w:tc>
        <w:tc>
          <w:tcPr>
            <w:tcW w:w="2268" w:type="dxa"/>
          </w:tcPr>
          <w:p w14:paraId="2E70AB89"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AS “Sadales tīkls”</w:t>
            </w:r>
          </w:p>
          <w:p w14:paraId="33716470"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06.12.2023.</w:t>
            </w:r>
          </w:p>
          <w:p w14:paraId="2026E2F9"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color w:val="000000"/>
                <w:sz w:val="21"/>
                <w:szCs w:val="21"/>
                <w:lang w:eastAsia="lv-LV"/>
              </w:rPr>
              <w:t>Nr.30AT00-05/TN-61303</w:t>
            </w:r>
          </w:p>
          <w:p w14:paraId="0EDE2C79" w14:textId="77777777" w:rsidR="00880E2D" w:rsidRPr="00880E2D" w:rsidRDefault="00880E2D" w:rsidP="00880E2D">
            <w:pPr>
              <w:ind w:right="62"/>
              <w:jc w:val="center"/>
              <w:rPr>
                <w:rFonts w:ascii="Calibri" w:eastAsia="Times New Roman" w:hAnsi="Calibri" w:cs="Calibri"/>
                <w:sz w:val="21"/>
                <w:szCs w:val="21"/>
                <w:lang w:eastAsia="lv-LV"/>
              </w:rPr>
            </w:pPr>
          </w:p>
        </w:tc>
        <w:tc>
          <w:tcPr>
            <w:tcW w:w="5245" w:type="dxa"/>
          </w:tcPr>
          <w:p w14:paraId="7C5CD267" w14:textId="77777777" w:rsidR="00880E2D" w:rsidRPr="00880E2D" w:rsidRDefault="00880E2D" w:rsidP="00880E2D">
            <w:pPr>
              <w:ind w:left="357" w:hanging="357"/>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OBJEKTA RAKSTUROJUMS</w:t>
            </w:r>
          </w:p>
          <w:p w14:paraId="1000BF51"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 xml:space="preserve">Objekta atrašanās vieta: </w:t>
            </w:r>
            <w:r w:rsidRPr="00880E2D">
              <w:rPr>
                <w:rFonts w:ascii="Calibri" w:eastAsia="Times New Roman" w:hAnsi="Calibri" w:cs="Calibri"/>
                <w:i/>
                <w:color w:val="000000"/>
                <w:sz w:val="21"/>
                <w:szCs w:val="21"/>
                <w:lang w:eastAsia="lv-LV"/>
              </w:rPr>
              <w:t xml:space="preserve">Veckūlu iela 1, Ādaži, Ādažu nov. (80440100070) </w:t>
            </w:r>
          </w:p>
          <w:p w14:paraId="07B850AF"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 xml:space="preserve">Objekta nosaukums: </w:t>
            </w:r>
            <w:r w:rsidRPr="00880E2D">
              <w:rPr>
                <w:rFonts w:ascii="Calibri" w:eastAsia="Times New Roman" w:hAnsi="Calibri" w:cs="Calibri"/>
                <w:i/>
                <w:color w:val="000000"/>
                <w:sz w:val="21"/>
                <w:szCs w:val="21"/>
                <w:lang w:eastAsia="lv-LV"/>
              </w:rPr>
              <w:t>Par nosacījumu sniegšanu lokālplānojuma izstrādei</w:t>
            </w:r>
          </w:p>
          <w:p w14:paraId="44FBFD46" w14:textId="77777777" w:rsidR="00880E2D" w:rsidRPr="00880E2D" w:rsidRDefault="00880E2D" w:rsidP="00880E2D">
            <w:pPr>
              <w:ind w:left="357" w:hanging="357"/>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NORĀDĪJUMI LOKĀLPLĀNOJUMA IZSTRĀDEI</w:t>
            </w:r>
          </w:p>
          <w:p w14:paraId="12304D02"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Plānojumā jāattēlo esošie un plānotie elektroapgādes objekti ((6-20)/0,4 kV apakšstacijas, 0,23 kV līdz 20 kV elektropārvades līnijas u.c. objekti), inženierkomunikāciju koridorus, kā arī atbilstošās aizsargjoslas, ja iespējams tās attēlot noteiktajā kartes mērogā (pielikumā obligāti jāpievieno grafisko attēlu (*.pdf, *.dwg, *.dgn u.c.) ar esošajiem un plānotajiem energoapgādes objektiem noteiktā kartes mērogā);</w:t>
            </w:r>
          </w:p>
          <w:p w14:paraId="620712C0"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 xml:space="preserve">Izstrādājamā lokālplānojuma aptverošajā teritorijā </w:t>
            </w:r>
            <w:r w:rsidRPr="00880E2D">
              <w:rPr>
                <w:rFonts w:ascii="Calibri" w:eastAsia="Times New Roman" w:hAnsi="Calibri" w:cs="Calibri"/>
                <w:i/>
                <w:color w:val="000000"/>
                <w:sz w:val="21"/>
                <w:szCs w:val="21"/>
                <w:lang w:eastAsia="lv-LV"/>
              </w:rPr>
              <w:t>atrodas</w:t>
            </w:r>
            <w:r w:rsidRPr="00880E2D">
              <w:rPr>
                <w:rFonts w:ascii="Calibri" w:eastAsia="Times New Roman" w:hAnsi="Calibri" w:cs="Calibri"/>
                <w:color w:val="000000"/>
                <w:sz w:val="21"/>
                <w:szCs w:val="21"/>
                <w:lang w:eastAsia="lv-LV"/>
              </w:rPr>
              <w:t xml:space="preserve"> AS "Sadales tīkls" piederošie elektroapgādes objekti (0,23 –</w:t>
            </w:r>
            <w:r w:rsidRPr="00880E2D">
              <w:rPr>
                <w:rFonts w:ascii="Calibri" w:eastAsia="Times New Roman" w:hAnsi="Calibri" w:cs="Calibri"/>
                <w:color w:val="000000"/>
                <w:sz w:val="21"/>
                <w:szCs w:val="21"/>
                <w:lang w:eastAsia="lv-LV"/>
              </w:rPr>
              <w:lastRenderedPageBreak/>
              <w:t xml:space="preserve">20) kV elektropārvades līnijas, a./st., TP u.c. elektroietaises); </w:t>
            </w:r>
          </w:p>
          <w:p w14:paraId="44674576"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Plānojumā norādīt, ka elektroapgādes projektēšana un būvniecība ir īpaša būvniecība, kura jāveic saskaņā ar MK noteikumiem Nr. 253 "Atsevišķu inženierbūvju būvnoteikumi";</w:t>
            </w:r>
          </w:p>
          <w:p w14:paraId="48E0A76B"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Plānojuma teritorijā plānoto inženierkomunikāciju izvietojumam jāatbilst LBN 008-14 "Inženiertīklu izvietojums". Pie esošajiem un plānotajiem energoapgādes objektiem jānodrošina ērta piekļūšana AS "Sadales tīkls" personālam, autotransportam u. c. to tehnikai.</w:t>
            </w:r>
          </w:p>
          <w:p w14:paraId="6D838EC2"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Plānojumos norādīt noteiktās aizsargjoslas gar elektriskajiem tīkliem, ko nosaka Aizsargjoslu likuma 16. pantā;</w:t>
            </w:r>
          </w:p>
          <w:p w14:paraId="6B088EFA"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Izstrādājot plānojumu, iekļaut prasības par aprobežojumiem, kas noteikti saskaņā ar Aizsargjoslu likumu (īpaši 35. un 45. panta prasībām);</w:t>
            </w:r>
          </w:p>
          <w:p w14:paraId="4261F93E"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Plānojumā ietvert prasības par elektrotīklu ekspluatāciju un drošību, kā arī prasības vides un cilvēku aizsardzībai, ko nosaka MK noteikumi Nr. 982 "Enerģētikas infrastruktūras objektu aizsargjoslu noteikšanas metodika" – 3., 8. – 11. punkts;</w:t>
            </w:r>
          </w:p>
          <w:p w14:paraId="43A39312"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Elektroenerģijas lietotāju elektroapgādes kārtību, elektroenerģijas tirgotāja un elektroenerģijas sistēmas operatora un lietotāja tiesības un pienākumus elektroenerģijas piegādē un lietošanā nosaka MK noteikumi Nr. 50 "Elektroenerģijas tirdzniecības un lietošanas noteikumi";</w:t>
            </w:r>
          </w:p>
          <w:p w14:paraId="754DE151"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Jaunu elektroietaišu pieslēgšana un atļautās slodzes palielināšana AS "Sadales tīkls" notiek saskaņā ar Sabiedrisko pakalpojumu regulēšanas komisijas padomes lēmumu "Sistēmas pieslēguma noteikumiem elektroenerģijas sistēmas dalībniekiem";</w:t>
            </w:r>
          </w:p>
          <w:p w14:paraId="47C9E114"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Plānojuma paskaidrojošā daļā lūdzam iekļaut informāciju, ko nosaka Enerģētikas likuma 19., 19</w:t>
            </w:r>
            <w:r w:rsidRPr="00880E2D">
              <w:rPr>
                <w:rFonts w:ascii="Calibri" w:eastAsia="Times New Roman" w:hAnsi="Calibri" w:cs="Calibri"/>
                <w:color w:val="000000"/>
                <w:sz w:val="21"/>
                <w:szCs w:val="21"/>
                <w:vertAlign w:val="superscript"/>
                <w:lang w:eastAsia="lv-LV"/>
              </w:rPr>
              <w:t>1</w:t>
            </w:r>
            <w:r w:rsidRPr="00880E2D">
              <w:rPr>
                <w:rFonts w:ascii="Calibri" w:eastAsia="Times New Roman" w:hAnsi="Calibri" w:cs="Calibri"/>
                <w:color w:val="000000"/>
                <w:sz w:val="21"/>
                <w:szCs w:val="21"/>
                <w:lang w:eastAsia="lv-LV"/>
              </w:rPr>
              <w:t>, 23. un 24. pants;</w:t>
            </w:r>
          </w:p>
          <w:p w14:paraId="26CC9176"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Veicot jebkādus darbus/darbības aizsargjoslās, kuru dēļ nepieciešams objektus aizsargāt, tie jāveic pēc saskaņošanas ar attiecīgā objekta īpašnieku;</w:t>
            </w:r>
          </w:p>
          <w:p w14:paraId="10F52380"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Plānojumu grafiskās daļas kartes mērogi: ;</w:t>
            </w:r>
          </w:p>
          <w:p w14:paraId="275FB1DB"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Lokālplānojumiem izmantot Latvijas ģeodēziskajā koordinātu sistēmā LKS 92 TM izstrādātu topogrāfisko karti (ne vecāku par pieciem gadiem ar mēroga nenoteiktību 1:2000 līdz 1:10000);</w:t>
            </w:r>
          </w:p>
          <w:p w14:paraId="1D36D58F"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Pirms plānojuma iesniegšanas publiskajai apspriešanai un tā augšupielādes TAPIS sistēmā, plānojumu ar elektroapgādes tehnisko risinājumu elektroniskā formātā iesniegt portālā saskano.sadalestikls.lv;</w:t>
            </w:r>
          </w:p>
          <w:p w14:paraId="5BAB8EDD"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Plānojuma atzinums tiks sagatavots pēc pieprasījuma iesnieguma saņemšanas;</w:t>
            </w:r>
          </w:p>
          <w:p w14:paraId="5F948BCD" w14:textId="77777777" w:rsidR="00880E2D" w:rsidRPr="00880E2D" w:rsidRDefault="00880E2D" w:rsidP="00880E2D">
            <w:pPr>
              <w:numPr>
                <w:ilvl w:val="1"/>
                <w:numId w:val="0"/>
              </w:numPr>
              <w:jc w:val="both"/>
              <w:rPr>
                <w:rFonts w:ascii="Calibri" w:eastAsia="Times New Roman" w:hAnsi="Calibri" w:cs="Calibri"/>
                <w:color w:val="000000"/>
                <w:sz w:val="21"/>
                <w:szCs w:val="21"/>
                <w:lang w:eastAsia="lv-LV"/>
              </w:rPr>
            </w:pPr>
            <w:r w:rsidRPr="00880E2D">
              <w:rPr>
                <w:rFonts w:ascii="Calibri" w:eastAsia="Times New Roman" w:hAnsi="Calibri" w:cs="Calibri"/>
                <w:color w:val="000000"/>
                <w:sz w:val="21"/>
                <w:szCs w:val="21"/>
                <w:lang w:eastAsia="lv-LV"/>
              </w:rPr>
              <w:t xml:space="preserve">Nosacījumi derīgi </w:t>
            </w:r>
            <w:r w:rsidRPr="00880E2D">
              <w:rPr>
                <w:rFonts w:ascii="Calibri" w:eastAsia="Times New Roman" w:hAnsi="Calibri" w:cs="Calibri"/>
                <w:i/>
                <w:color w:val="000000"/>
                <w:sz w:val="21"/>
                <w:szCs w:val="21"/>
                <w:lang w:eastAsia="lv-LV"/>
              </w:rPr>
              <w:t>divus gadus</w:t>
            </w:r>
            <w:r w:rsidRPr="00880E2D">
              <w:rPr>
                <w:rFonts w:ascii="Calibri" w:eastAsia="Times New Roman" w:hAnsi="Calibri" w:cs="Calibri"/>
                <w:color w:val="000000"/>
                <w:sz w:val="21"/>
                <w:szCs w:val="21"/>
                <w:lang w:eastAsia="lv-LV"/>
              </w:rPr>
              <w:t xml:space="preserve"> no to apstiprināšanas dienas.</w:t>
            </w:r>
          </w:p>
        </w:tc>
        <w:tc>
          <w:tcPr>
            <w:tcW w:w="2653" w:type="dxa"/>
          </w:tcPr>
          <w:p w14:paraId="60C4174E" w14:textId="77777777" w:rsidR="00880E2D" w:rsidRPr="00880E2D" w:rsidRDefault="00880E2D" w:rsidP="00880E2D">
            <w:pPr>
              <w:widowControl w:val="0"/>
              <w:numPr>
                <w:ilvl w:val="0"/>
                <w:numId w:val="13"/>
              </w:numPr>
              <w:adjustRightInd w:val="0"/>
              <w:spacing w:line="360" w:lineRule="atLeast"/>
              <w:ind w:left="320" w:hanging="32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Pieņemts zināšanai.</w:t>
            </w:r>
          </w:p>
          <w:p w14:paraId="5DBEF163"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013F4BF2"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74512262"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67A0EE87"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23EBB033" w14:textId="77777777" w:rsidR="00880E2D" w:rsidRPr="00880E2D" w:rsidRDefault="00880E2D" w:rsidP="00880E2D">
            <w:pPr>
              <w:widowControl w:val="0"/>
              <w:numPr>
                <w:ilvl w:val="0"/>
                <w:numId w:val="13"/>
              </w:numPr>
              <w:adjustRightInd w:val="0"/>
              <w:spacing w:line="360" w:lineRule="atLeast"/>
              <w:ind w:left="320" w:hanging="32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Nosacījumi:</w:t>
            </w:r>
          </w:p>
          <w:p w14:paraId="23D3515F" w14:textId="77777777" w:rsidR="00880E2D" w:rsidRPr="00880E2D" w:rsidRDefault="00880E2D" w:rsidP="00880E2D">
            <w:pPr>
              <w:widowControl w:val="0"/>
              <w:numPr>
                <w:ilvl w:val="1"/>
                <w:numId w:val="13"/>
              </w:numPr>
              <w:adjustRightInd w:val="0"/>
              <w:spacing w:line="360" w:lineRule="atLeast"/>
              <w:ind w:left="462" w:hanging="42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w:t>
            </w:r>
          </w:p>
          <w:p w14:paraId="7CE56FDE"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090186FF"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1AA4951E"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36F96762"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18FFD905"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2A35540F"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5AE6829D"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582D9F98" w14:textId="77777777" w:rsidR="00880E2D" w:rsidRPr="00880E2D" w:rsidRDefault="00880E2D" w:rsidP="00880E2D">
            <w:pPr>
              <w:widowControl w:val="0"/>
              <w:numPr>
                <w:ilvl w:val="1"/>
                <w:numId w:val="13"/>
              </w:numPr>
              <w:adjustRightInd w:val="0"/>
              <w:spacing w:line="360" w:lineRule="atLeast"/>
              <w:ind w:left="462" w:hanging="42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Pieņemts zināšanai.</w:t>
            </w:r>
          </w:p>
          <w:p w14:paraId="69506CE6"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4D6E95DC"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2677FEC0"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6474DFD1" w14:textId="77777777" w:rsidR="00880E2D" w:rsidRPr="00880E2D" w:rsidRDefault="00880E2D" w:rsidP="00880E2D">
            <w:pPr>
              <w:widowControl w:val="0"/>
              <w:numPr>
                <w:ilvl w:val="1"/>
                <w:numId w:val="13"/>
              </w:numPr>
              <w:adjustRightInd w:val="0"/>
              <w:spacing w:line="360" w:lineRule="atLeast"/>
              <w:ind w:left="462" w:hanging="42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 Iekļauts Paskaidrojuma rakstā.</w:t>
            </w:r>
          </w:p>
          <w:p w14:paraId="72BB4D7C"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169871DB" w14:textId="77777777" w:rsidR="00880E2D" w:rsidRPr="00880E2D" w:rsidRDefault="00880E2D" w:rsidP="00880E2D">
            <w:pPr>
              <w:widowControl w:val="0"/>
              <w:adjustRightInd w:val="0"/>
              <w:ind w:left="462"/>
              <w:textAlignment w:val="baseline"/>
              <w:rPr>
                <w:rFonts w:ascii="Calibri" w:eastAsia="Times New Roman" w:hAnsi="Calibri" w:cs="Calibri"/>
                <w:sz w:val="21"/>
                <w:szCs w:val="21"/>
              </w:rPr>
            </w:pPr>
          </w:p>
          <w:p w14:paraId="71548FEF" w14:textId="77777777" w:rsidR="00880E2D" w:rsidRPr="00880E2D" w:rsidRDefault="00880E2D" w:rsidP="00880E2D">
            <w:pPr>
              <w:widowControl w:val="0"/>
              <w:numPr>
                <w:ilvl w:val="1"/>
                <w:numId w:val="13"/>
              </w:numPr>
              <w:adjustRightInd w:val="0"/>
              <w:spacing w:line="360" w:lineRule="atLeast"/>
              <w:ind w:left="462" w:hanging="42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 atbilstoši lokālplānojuma izstrādes mēroga precizitātei un kompetencei.</w:t>
            </w:r>
          </w:p>
          <w:p w14:paraId="5422B890" w14:textId="77777777" w:rsidR="00880E2D" w:rsidRPr="00880E2D" w:rsidRDefault="00880E2D" w:rsidP="00880E2D">
            <w:pPr>
              <w:widowControl w:val="0"/>
              <w:numPr>
                <w:ilvl w:val="1"/>
                <w:numId w:val="13"/>
              </w:numPr>
              <w:adjustRightInd w:val="0"/>
              <w:spacing w:line="360" w:lineRule="atLeast"/>
              <w:ind w:left="462" w:hanging="42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 Normatīvie akti netiek dublēti.</w:t>
            </w:r>
          </w:p>
          <w:p w14:paraId="530F4627" w14:textId="77777777" w:rsidR="00880E2D" w:rsidRPr="00880E2D" w:rsidRDefault="00880E2D" w:rsidP="00880E2D">
            <w:pPr>
              <w:widowControl w:val="0"/>
              <w:numPr>
                <w:ilvl w:val="1"/>
                <w:numId w:val="13"/>
              </w:numPr>
              <w:adjustRightInd w:val="0"/>
              <w:spacing w:line="360" w:lineRule="atLeast"/>
              <w:ind w:left="462" w:hanging="462"/>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Nav ņemts vērā. Normatīvie akti netiek dublēti.</w:t>
            </w:r>
          </w:p>
          <w:p w14:paraId="0C0317D8" w14:textId="77777777" w:rsidR="00880E2D" w:rsidRPr="00880E2D" w:rsidRDefault="00880E2D" w:rsidP="00880E2D">
            <w:pPr>
              <w:widowControl w:val="0"/>
              <w:numPr>
                <w:ilvl w:val="1"/>
                <w:numId w:val="13"/>
              </w:numPr>
              <w:adjustRightInd w:val="0"/>
              <w:spacing w:line="360" w:lineRule="atLeast"/>
              <w:ind w:left="462" w:hanging="462"/>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Nav ņemts vērā. Normatīvie akti netiek dublēti.</w:t>
            </w:r>
          </w:p>
          <w:p w14:paraId="6DB66C7E"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0A6D125E"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566458A" w14:textId="77777777" w:rsidR="00880E2D" w:rsidRPr="00880E2D" w:rsidRDefault="00880E2D" w:rsidP="00880E2D">
            <w:pPr>
              <w:widowControl w:val="0"/>
              <w:numPr>
                <w:ilvl w:val="1"/>
                <w:numId w:val="13"/>
              </w:numPr>
              <w:adjustRightInd w:val="0"/>
              <w:spacing w:line="360" w:lineRule="atLeast"/>
              <w:ind w:left="462" w:hanging="462"/>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Pieņemts zināšanai.</w:t>
            </w:r>
          </w:p>
          <w:p w14:paraId="0F868B1D"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3793920E"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3356F79B"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2A65CAF4"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E27BDB9"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75A615D4" w14:textId="77777777" w:rsidR="00880E2D" w:rsidRPr="00880E2D" w:rsidRDefault="00880E2D" w:rsidP="00880E2D">
            <w:pPr>
              <w:widowControl w:val="0"/>
              <w:numPr>
                <w:ilvl w:val="1"/>
                <w:numId w:val="13"/>
              </w:numPr>
              <w:adjustRightInd w:val="0"/>
              <w:spacing w:line="360" w:lineRule="atLeast"/>
              <w:ind w:left="462" w:hanging="462"/>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Pieņemts zināšanai.</w:t>
            </w:r>
          </w:p>
          <w:p w14:paraId="7FA06BFC"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485B9A0F"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7D32007F"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0249FA2F"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6B0F7BDE" w14:textId="77777777" w:rsidR="00880E2D" w:rsidRPr="00880E2D" w:rsidRDefault="00880E2D" w:rsidP="00880E2D">
            <w:pPr>
              <w:widowControl w:val="0"/>
              <w:numPr>
                <w:ilvl w:val="1"/>
                <w:numId w:val="13"/>
              </w:numPr>
              <w:adjustRightInd w:val="0"/>
              <w:spacing w:line="360" w:lineRule="atLeast"/>
              <w:ind w:left="462" w:hanging="462"/>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Nav ņemts vērā. Normatīvie akti netiek dublēti.</w:t>
            </w:r>
          </w:p>
          <w:p w14:paraId="4C0FE697" w14:textId="77777777" w:rsidR="00880E2D" w:rsidRPr="00880E2D" w:rsidRDefault="00880E2D" w:rsidP="00880E2D">
            <w:pPr>
              <w:widowControl w:val="0"/>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2.11. Pieņemts zināšanai.</w:t>
            </w:r>
          </w:p>
          <w:p w14:paraId="190E11D7"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4BCF168F"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62A1414A" w14:textId="77777777" w:rsidR="00880E2D" w:rsidRPr="00880E2D" w:rsidRDefault="00880E2D" w:rsidP="00880E2D">
            <w:pPr>
              <w:widowControl w:val="0"/>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2.12. Ņemts vērā.</w:t>
            </w:r>
          </w:p>
          <w:p w14:paraId="5F52AFD0" w14:textId="77777777" w:rsidR="00880E2D" w:rsidRPr="00880E2D" w:rsidRDefault="00880E2D" w:rsidP="00880E2D">
            <w:pPr>
              <w:widowControl w:val="0"/>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2.13. Ņemts vērā.</w:t>
            </w:r>
          </w:p>
          <w:p w14:paraId="022FA90A"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79749C60"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09A0147A"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5D3E51A1" w14:textId="77777777" w:rsidR="00880E2D" w:rsidRPr="00880E2D" w:rsidRDefault="00880E2D" w:rsidP="00880E2D">
            <w:pPr>
              <w:widowControl w:val="0"/>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2.14. Ņemts vērā.</w:t>
            </w:r>
          </w:p>
          <w:p w14:paraId="3ACE6801"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B78B207"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00526AD9"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74D9B210"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5E910899" w14:textId="77777777" w:rsidR="00880E2D" w:rsidRPr="00880E2D" w:rsidRDefault="00880E2D" w:rsidP="00880E2D">
            <w:pPr>
              <w:widowControl w:val="0"/>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2.15. Ņemts vērā.</w:t>
            </w:r>
          </w:p>
          <w:p w14:paraId="7D03B650"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2760803" w14:textId="77777777" w:rsidR="00880E2D" w:rsidRPr="00880E2D" w:rsidRDefault="00880E2D" w:rsidP="00880E2D">
            <w:pPr>
              <w:widowControl w:val="0"/>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2.16. Ņemts vērā.</w:t>
            </w:r>
          </w:p>
          <w:p w14:paraId="551E12C3" w14:textId="77777777" w:rsidR="00880E2D" w:rsidRPr="00880E2D" w:rsidRDefault="00880E2D" w:rsidP="00880E2D">
            <w:pPr>
              <w:widowControl w:val="0"/>
              <w:adjustRightInd w:val="0"/>
              <w:textAlignment w:val="baseline"/>
              <w:rPr>
                <w:rFonts w:ascii="Calibri" w:eastAsia="Times New Roman" w:hAnsi="Calibri" w:cs="Calibri"/>
                <w:sz w:val="21"/>
                <w:szCs w:val="21"/>
              </w:rPr>
            </w:pPr>
          </w:p>
        </w:tc>
      </w:tr>
      <w:tr w:rsidR="00880E2D" w:rsidRPr="00880E2D" w14:paraId="7B9618B3" w14:textId="77777777" w:rsidTr="008B7FA8">
        <w:trPr>
          <w:jc w:val="center"/>
        </w:trPr>
        <w:tc>
          <w:tcPr>
            <w:tcW w:w="529" w:type="dxa"/>
          </w:tcPr>
          <w:p w14:paraId="2DC5339A"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6.</w:t>
            </w:r>
          </w:p>
        </w:tc>
        <w:tc>
          <w:tcPr>
            <w:tcW w:w="2268" w:type="dxa"/>
          </w:tcPr>
          <w:p w14:paraId="015957DE"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AS “Gaso”</w:t>
            </w:r>
          </w:p>
          <w:p w14:paraId="5B8C869C"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15.12.2023.</w:t>
            </w:r>
          </w:p>
          <w:p w14:paraId="3914F9E5"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noProof/>
                <w:sz w:val="21"/>
                <w:szCs w:val="21"/>
              </w:rPr>
              <w:t>Nr.15.1-2/5517</w:t>
            </w:r>
          </w:p>
        </w:tc>
        <w:tc>
          <w:tcPr>
            <w:tcW w:w="5245" w:type="dxa"/>
          </w:tcPr>
          <w:p w14:paraId="74C3A8B8"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Atbildot uz iesniegumu </w:t>
            </w:r>
            <w:r w:rsidRPr="00880E2D">
              <w:rPr>
                <w:rFonts w:ascii="Calibri" w:eastAsia="Times New Roman" w:hAnsi="Calibri" w:cs="Calibri"/>
                <w:bCs/>
                <w:sz w:val="21"/>
                <w:szCs w:val="21"/>
              </w:rPr>
              <w:t>par nosacījumiem lokālplānojuma izstrādei</w:t>
            </w:r>
            <w:r w:rsidRPr="00880E2D">
              <w:rPr>
                <w:rFonts w:ascii="Calibri" w:eastAsia="Times New Roman" w:hAnsi="Calibri" w:cs="Calibri"/>
                <w:sz w:val="21"/>
                <w:szCs w:val="21"/>
              </w:rPr>
              <w:t xml:space="preserve"> īpašumam "Avenes", Ādažos, Ādažu novadā, zemes vienībai ar kadastra apzīmējumu 80440100070, akciju sabiedrība “Gaso” (turpmāk - Gaso) informē, ka patērētājiem minētā īpašuma teritorijā gāzapgāde iespējama no sadales gāzesvada ar spiedienu līdz 0,4 MPa, kas izbūvēts blakus esošajā zemes vienībā ar kadastra apzīmējumu  80440100066.</w:t>
            </w:r>
          </w:p>
          <w:p w14:paraId="112C9594" w14:textId="77777777" w:rsidR="00880E2D" w:rsidRPr="00880E2D" w:rsidRDefault="00880E2D" w:rsidP="00880E2D">
            <w:pPr>
              <w:widowControl w:val="0"/>
              <w:adjustRightInd w:val="0"/>
              <w:ind w:firstLine="36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Izstrādājot lokālplānojumu, nepieciešams: </w:t>
            </w:r>
          </w:p>
          <w:p w14:paraId="7673169E" w14:textId="77777777" w:rsidR="00880E2D" w:rsidRPr="00880E2D" w:rsidRDefault="00880E2D" w:rsidP="00880E2D">
            <w:pPr>
              <w:widowControl w:val="0"/>
              <w:numPr>
                <w:ilvl w:val="0"/>
                <w:numId w:val="3"/>
              </w:numPr>
              <w:adjustRightInd w:val="0"/>
              <w:spacing w:line="360" w:lineRule="atLeast"/>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ja plānoti gāzes patērētāji, tad paredzēt perspektīvā sadales gāzesvada ar spiedienu līdz 0.4 MPa novietni projektējamo ielu sarkanajās līnijās vai inženiertīklu koridoros atbilstoši Latvijas standartu (LVS), Aizsargjoslu likuma, Latvijas būvnormatīva LBN 008-14 “Inženiertīklu izvietojums” un citu spēkā esošo normatīvo dokumentu prasībām;</w:t>
            </w:r>
          </w:p>
          <w:p w14:paraId="3837B305" w14:textId="77777777" w:rsidR="00880E2D" w:rsidRPr="00880E2D" w:rsidRDefault="00880E2D" w:rsidP="00880E2D">
            <w:pPr>
              <w:widowControl w:val="0"/>
              <w:numPr>
                <w:ilvl w:val="0"/>
                <w:numId w:val="3"/>
              </w:numPr>
              <w:adjustRightInd w:val="0"/>
              <w:spacing w:line="360" w:lineRule="atLeast"/>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paredzēt iespējas gāzes pievadu ar spiedienu līdz 0.4 MPa izbūvei katram patērētājam atsevišķi;</w:t>
            </w:r>
          </w:p>
          <w:p w14:paraId="4BDB97F7" w14:textId="77777777" w:rsidR="00880E2D" w:rsidRPr="00880E2D" w:rsidRDefault="00880E2D" w:rsidP="00880E2D">
            <w:pPr>
              <w:ind w:left="360"/>
              <w:jc w:val="both"/>
              <w:rPr>
                <w:rFonts w:ascii="Calibri" w:eastAsia="Times New Roman" w:hAnsi="Calibri" w:cs="Calibri"/>
                <w:sz w:val="21"/>
                <w:szCs w:val="21"/>
              </w:rPr>
            </w:pPr>
          </w:p>
          <w:p w14:paraId="4261ADB4" w14:textId="77777777" w:rsidR="00880E2D" w:rsidRPr="00880E2D" w:rsidRDefault="00880E2D" w:rsidP="00880E2D">
            <w:pPr>
              <w:ind w:left="360"/>
              <w:jc w:val="both"/>
              <w:rPr>
                <w:rFonts w:ascii="Calibri" w:eastAsia="Times New Roman" w:hAnsi="Calibri" w:cs="Calibri"/>
                <w:sz w:val="21"/>
                <w:szCs w:val="21"/>
              </w:rPr>
            </w:pPr>
          </w:p>
          <w:p w14:paraId="3851BD77" w14:textId="77777777" w:rsidR="00880E2D" w:rsidRPr="00880E2D" w:rsidRDefault="00880E2D" w:rsidP="00880E2D">
            <w:pPr>
              <w:widowControl w:val="0"/>
              <w:numPr>
                <w:ilvl w:val="0"/>
                <w:numId w:val="3"/>
              </w:numPr>
              <w:adjustRightInd w:val="0"/>
              <w:spacing w:line="360" w:lineRule="atLeast"/>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lokālplānojuma grafiskās daļas vektordatus (zemesgabala sadalījums, inženiertīklu izvietojuma shēma, ielu šķērsprofili) </w:t>
            </w:r>
            <w:r w:rsidRPr="00880E2D">
              <w:rPr>
                <w:rFonts w:ascii="Calibri" w:eastAsia="Times New Roman" w:hAnsi="Calibri" w:cs="Calibri"/>
                <w:iCs/>
                <w:sz w:val="21"/>
                <w:szCs w:val="21"/>
              </w:rPr>
              <w:t>digitālā veidā (*.dwg formātā)</w:t>
            </w:r>
            <w:r w:rsidRPr="00880E2D">
              <w:rPr>
                <w:rFonts w:ascii="Calibri" w:eastAsia="Times New Roman" w:hAnsi="Calibri" w:cs="Calibri"/>
                <w:i/>
                <w:iCs/>
                <w:sz w:val="21"/>
                <w:szCs w:val="21"/>
              </w:rPr>
              <w:t xml:space="preserve"> </w:t>
            </w:r>
            <w:r w:rsidRPr="00880E2D">
              <w:rPr>
                <w:rFonts w:ascii="Calibri" w:eastAsia="Times New Roman" w:hAnsi="Calibri" w:cs="Calibri"/>
                <w:sz w:val="21"/>
                <w:szCs w:val="21"/>
              </w:rPr>
              <w:t>iesniegt Gaso Gāzapgādes attīstības departamenta Perspektīvās attīstības daļā atzinuma saņemšanai;</w:t>
            </w:r>
          </w:p>
          <w:p w14:paraId="32DE475D" w14:textId="77777777" w:rsidR="00880E2D" w:rsidRPr="00880E2D" w:rsidRDefault="00880E2D" w:rsidP="00880E2D">
            <w:pPr>
              <w:widowControl w:val="0"/>
              <w:numPr>
                <w:ilvl w:val="0"/>
                <w:numId w:val="3"/>
              </w:numPr>
              <w:adjustRightInd w:val="0"/>
              <w:spacing w:line="360" w:lineRule="atLeast"/>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tehniskos noteikumus konkrētā objekta gāzes apgādei patērētājam pieprasīt Gaso  Gāzapgādes attīstības departamenta Jauno pieslēgumu daļā, pēc lokālplānojuma saskaņošanas pašvaldībā.</w:t>
            </w:r>
          </w:p>
        </w:tc>
        <w:tc>
          <w:tcPr>
            <w:tcW w:w="2653" w:type="dxa"/>
          </w:tcPr>
          <w:p w14:paraId="1464790E"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6D84BF63"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8AF26BD"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26DD82F"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B0B4D68"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BA54974"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2EFFA33C"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20260233"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6D2F2A5A"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4578B801" w14:textId="77777777" w:rsidR="00880E2D" w:rsidRPr="00880E2D" w:rsidRDefault="00880E2D" w:rsidP="00880E2D">
            <w:pPr>
              <w:widowControl w:val="0"/>
              <w:numPr>
                <w:ilvl w:val="0"/>
                <w:numId w:val="15"/>
              </w:numPr>
              <w:adjustRightInd w:val="0"/>
              <w:spacing w:line="360" w:lineRule="atLeast"/>
              <w:ind w:left="175" w:hanging="175"/>
              <w:jc w:val="both"/>
              <w:textAlignment w:val="baseline"/>
              <w:rPr>
                <w:rFonts w:ascii="Calibri" w:eastAsia="Times New Roman" w:hAnsi="Calibri" w:cs="Calibri"/>
                <w:color w:val="FF0000"/>
                <w:sz w:val="21"/>
                <w:szCs w:val="21"/>
              </w:rPr>
            </w:pPr>
            <w:r w:rsidRPr="00880E2D">
              <w:rPr>
                <w:rFonts w:ascii="Calibri" w:eastAsia="Times New Roman" w:hAnsi="Calibri" w:cs="Calibri"/>
                <w:sz w:val="21"/>
                <w:szCs w:val="21"/>
              </w:rPr>
              <w:t xml:space="preserve"> Ņemts vērā, atbilstoši lokālplānojuma izstrādes mēroga precizitātei un kompetencei. </w:t>
            </w:r>
          </w:p>
          <w:p w14:paraId="4337DB33" w14:textId="77777777" w:rsidR="00880E2D" w:rsidRPr="00880E2D" w:rsidRDefault="00880E2D" w:rsidP="00880E2D">
            <w:pPr>
              <w:widowControl w:val="0"/>
              <w:adjustRightInd w:val="0"/>
              <w:ind w:left="360"/>
              <w:textAlignment w:val="baseline"/>
              <w:rPr>
                <w:rFonts w:ascii="Calibri" w:eastAsia="Times New Roman" w:hAnsi="Calibri" w:cs="Calibri"/>
                <w:color w:val="FF0000"/>
                <w:sz w:val="21"/>
                <w:szCs w:val="21"/>
              </w:rPr>
            </w:pPr>
          </w:p>
          <w:p w14:paraId="50E10F64" w14:textId="77777777" w:rsidR="00880E2D" w:rsidRPr="00880E2D" w:rsidRDefault="00880E2D" w:rsidP="00880E2D">
            <w:pPr>
              <w:widowControl w:val="0"/>
              <w:adjustRightInd w:val="0"/>
              <w:textAlignment w:val="baseline"/>
              <w:rPr>
                <w:rFonts w:ascii="Calibri" w:eastAsia="Times New Roman" w:hAnsi="Calibri" w:cs="Calibri"/>
                <w:color w:val="FF0000"/>
                <w:sz w:val="21"/>
                <w:szCs w:val="21"/>
              </w:rPr>
            </w:pPr>
          </w:p>
          <w:p w14:paraId="65183D54" w14:textId="77777777" w:rsidR="00880E2D" w:rsidRPr="00880E2D" w:rsidRDefault="00880E2D" w:rsidP="00880E2D">
            <w:pPr>
              <w:widowControl w:val="0"/>
              <w:adjustRightInd w:val="0"/>
              <w:textAlignment w:val="baseline"/>
              <w:rPr>
                <w:rFonts w:ascii="Calibri" w:eastAsia="Times New Roman" w:hAnsi="Calibri" w:cs="Calibri"/>
                <w:color w:val="FF0000"/>
                <w:sz w:val="21"/>
                <w:szCs w:val="21"/>
              </w:rPr>
            </w:pPr>
          </w:p>
          <w:p w14:paraId="6DF59CB9" w14:textId="77777777" w:rsidR="00880E2D" w:rsidRPr="00880E2D" w:rsidRDefault="00880E2D" w:rsidP="00880E2D">
            <w:pPr>
              <w:widowControl w:val="0"/>
              <w:numPr>
                <w:ilvl w:val="0"/>
                <w:numId w:val="14"/>
              </w:numPr>
              <w:adjustRightInd w:val="0"/>
              <w:spacing w:line="360" w:lineRule="atLeast"/>
              <w:ind w:left="316" w:hanging="283"/>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 atbilstoši lokālplānojuma izstrādes mēroga precizitātei un kompetencei.</w:t>
            </w:r>
          </w:p>
          <w:p w14:paraId="028A63EA" w14:textId="77777777" w:rsidR="00880E2D" w:rsidRPr="00880E2D" w:rsidRDefault="00880E2D" w:rsidP="00880E2D">
            <w:pPr>
              <w:widowControl w:val="0"/>
              <w:numPr>
                <w:ilvl w:val="0"/>
                <w:numId w:val="14"/>
              </w:numPr>
              <w:adjustRightInd w:val="0"/>
              <w:spacing w:line="360" w:lineRule="atLeast"/>
              <w:ind w:left="316" w:hanging="283"/>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w:t>
            </w:r>
          </w:p>
          <w:p w14:paraId="1227C17B"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A364B61"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2FF67B7E"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DEC4D8B"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0D678CE4" w14:textId="77777777" w:rsidR="00880E2D" w:rsidRPr="00880E2D" w:rsidRDefault="00880E2D" w:rsidP="00880E2D">
            <w:pPr>
              <w:widowControl w:val="0"/>
              <w:numPr>
                <w:ilvl w:val="0"/>
                <w:numId w:val="14"/>
              </w:numPr>
              <w:adjustRightInd w:val="0"/>
              <w:spacing w:line="360" w:lineRule="atLeast"/>
              <w:ind w:left="316" w:hanging="283"/>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Pieņemts zināšanai.</w:t>
            </w:r>
          </w:p>
          <w:p w14:paraId="5894AD91"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5AD369FE" w14:textId="77777777" w:rsidR="00880E2D" w:rsidRPr="00880E2D" w:rsidRDefault="00880E2D" w:rsidP="00880E2D">
            <w:pPr>
              <w:widowControl w:val="0"/>
              <w:adjustRightInd w:val="0"/>
              <w:textAlignment w:val="baseline"/>
              <w:rPr>
                <w:rFonts w:ascii="Calibri" w:eastAsia="Times New Roman" w:hAnsi="Calibri" w:cs="Calibri"/>
                <w:sz w:val="21"/>
                <w:szCs w:val="21"/>
              </w:rPr>
            </w:pPr>
          </w:p>
        </w:tc>
      </w:tr>
      <w:tr w:rsidR="00880E2D" w:rsidRPr="00880E2D" w14:paraId="54525A4B" w14:textId="77777777" w:rsidTr="008B7FA8">
        <w:trPr>
          <w:jc w:val="center"/>
        </w:trPr>
        <w:tc>
          <w:tcPr>
            <w:tcW w:w="529" w:type="dxa"/>
          </w:tcPr>
          <w:p w14:paraId="483E8CA7"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t>7.</w:t>
            </w:r>
          </w:p>
        </w:tc>
        <w:tc>
          <w:tcPr>
            <w:tcW w:w="2268" w:type="dxa"/>
          </w:tcPr>
          <w:p w14:paraId="22A6C5CD"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t>SIA “Tet”</w:t>
            </w:r>
          </w:p>
          <w:p w14:paraId="72FF08DC"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t>09.01.2024.</w:t>
            </w:r>
          </w:p>
          <w:p w14:paraId="3D03D363"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t>Nr.</w:t>
            </w:r>
            <w:r w:rsidRPr="00880E2D">
              <w:rPr>
                <w:rFonts w:ascii="Calibri" w:eastAsia="Arial" w:hAnsi="Calibri" w:cs="Calibri"/>
                <w:sz w:val="21"/>
                <w:szCs w:val="21"/>
              </w:rPr>
              <w:t>PN-287167</w:t>
            </w:r>
          </w:p>
          <w:p w14:paraId="56D1535B" w14:textId="77777777" w:rsidR="00880E2D" w:rsidRPr="00880E2D" w:rsidRDefault="00880E2D" w:rsidP="00880E2D">
            <w:pPr>
              <w:ind w:right="62"/>
              <w:jc w:val="center"/>
              <w:rPr>
                <w:rFonts w:ascii="Calibri" w:eastAsia="Times New Roman" w:hAnsi="Calibri" w:cs="Calibri"/>
                <w:sz w:val="21"/>
                <w:szCs w:val="21"/>
              </w:rPr>
            </w:pPr>
          </w:p>
        </w:tc>
        <w:tc>
          <w:tcPr>
            <w:tcW w:w="5245" w:type="dxa"/>
          </w:tcPr>
          <w:p w14:paraId="3777B475" w14:textId="77777777" w:rsidR="00880E2D" w:rsidRPr="00880E2D" w:rsidRDefault="00880E2D" w:rsidP="00880E2D">
            <w:pPr>
              <w:widowControl w:val="0"/>
              <w:adjustRightInd w:val="0"/>
              <w:jc w:val="both"/>
              <w:textAlignment w:val="baseline"/>
              <w:rPr>
                <w:rFonts w:ascii="Calibri" w:eastAsia="Arial" w:hAnsi="Calibri" w:cs="Calibri"/>
                <w:sz w:val="21"/>
                <w:szCs w:val="21"/>
              </w:rPr>
            </w:pPr>
            <w:r w:rsidRPr="00880E2D">
              <w:rPr>
                <w:rFonts w:ascii="Calibri" w:eastAsia="Arial" w:hAnsi="Calibri" w:cs="Calibri"/>
                <w:sz w:val="21"/>
                <w:szCs w:val="21"/>
              </w:rPr>
              <w:t>Paskaidrojums: Lokālplānojuma  fragmentos  atrodas  SIA “Tet”,  sakaru  kabeļu  kanalizācija,  kā  arī  citi elektronisko sakaru tīkla elementi.</w:t>
            </w:r>
          </w:p>
          <w:p w14:paraId="0652C3A6" w14:textId="77777777" w:rsidR="00880E2D" w:rsidRPr="00880E2D" w:rsidRDefault="00880E2D" w:rsidP="00880E2D">
            <w:pPr>
              <w:widowControl w:val="0"/>
              <w:adjustRightInd w:val="0"/>
              <w:jc w:val="both"/>
              <w:textAlignment w:val="baseline"/>
              <w:rPr>
                <w:rFonts w:ascii="Calibri" w:eastAsia="Arial" w:hAnsi="Calibri" w:cs="Calibri"/>
                <w:sz w:val="21"/>
                <w:szCs w:val="21"/>
              </w:rPr>
            </w:pPr>
            <w:r w:rsidRPr="00880E2D">
              <w:rPr>
                <w:rFonts w:ascii="Calibri" w:eastAsia="Arial" w:hAnsi="Calibri" w:cs="Calibri"/>
                <w:sz w:val="21"/>
                <w:szCs w:val="21"/>
              </w:rPr>
              <w:t>Veicamo darbu apraksts un TN izpildes nosacījumi:</w:t>
            </w:r>
          </w:p>
          <w:p w14:paraId="3028744C" w14:textId="77777777" w:rsidR="00880E2D" w:rsidRPr="00880E2D" w:rsidRDefault="00880E2D" w:rsidP="00880E2D">
            <w:pPr>
              <w:widowControl w:val="0"/>
              <w:numPr>
                <w:ilvl w:val="0"/>
                <w:numId w:val="11"/>
              </w:numPr>
              <w:adjustRightInd w:val="0"/>
              <w:spacing w:line="360" w:lineRule="atLeast"/>
              <w:ind w:left="314" w:hanging="284"/>
              <w:jc w:val="both"/>
              <w:textAlignment w:val="baseline"/>
              <w:rPr>
                <w:rFonts w:ascii="Calibri" w:eastAsia="Arial" w:hAnsi="Calibri" w:cs="Calibri"/>
                <w:sz w:val="21"/>
                <w:szCs w:val="21"/>
              </w:rPr>
            </w:pPr>
            <w:r w:rsidRPr="00880E2D">
              <w:rPr>
                <w:rFonts w:ascii="Calibri" w:eastAsia="Arial" w:hAnsi="Calibri" w:cs="Calibri"/>
                <w:sz w:val="21"/>
                <w:szCs w:val="21"/>
              </w:rPr>
              <w:t>Lokālplānojumā paredzēt sakaru komunikāciju trases pa projektējamajiem pievedceliem.</w:t>
            </w:r>
          </w:p>
          <w:p w14:paraId="1B025BE8" w14:textId="77777777" w:rsidR="00880E2D" w:rsidRPr="00880E2D" w:rsidRDefault="00880E2D" w:rsidP="00880E2D">
            <w:pPr>
              <w:widowControl w:val="0"/>
              <w:numPr>
                <w:ilvl w:val="0"/>
                <w:numId w:val="11"/>
              </w:numPr>
              <w:adjustRightInd w:val="0"/>
              <w:spacing w:line="360" w:lineRule="atLeast"/>
              <w:ind w:left="314" w:hanging="284"/>
              <w:jc w:val="both"/>
              <w:textAlignment w:val="baseline"/>
              <w:rPr>
                <w:rFonts w:ascii="Calibri" w:eastAsia="Arial" w:hAnsi="Calibri" w:cs="Calibri"/>
                <w:sz w:val="21"/>
                <w:szCs w:val="21"/>
              </w:rPr>
            </w:pPr>
            <w:r w:rsidRPr="00880E2D">
              <w:rPr>
                <w:rFonts w:ascii="Calibri" w:eastAsia="Arial" w:hAnsi="Calibri" w:cs="Calibri"/>
                <w:sz w:val="21"/>
                <w:szCs w:val="21"/>
              </w:rPr>
              <w:t>Projektējamās sakaru komunikāciju trases paredzēt zaļajā zonā vai zem trotuāra.</w:t>
            </w:r>
          </w:p>
          <w:p w14:paraId="448C9405" w14:textId="77777777" w:rsidR="00880E2D" w:rsidRPr="00880E2D" w:rsidRDefault="00880E2D" w:rsidP="00880E2D">
            <w:pPr>
              <w:widowControl w:val="0"/>
              <w:numPr>
                <w:ilvl w:val="0"/>
                <w:numId w:val="11"/>
              </w:numPr>
              <w:adjustRightInd w:val="0"/>
              <w:spacing w:line="360" w:lineRule="atLeast"/>
              <w:ind w:left="314" w:hanging="284"/>
              <w:jc w:val="both"/>
              <w:textAlignment w:val="baseline"/>
              <w:rPr>
                <w:rFonts w:ascii="Calibri" w:eastAsia="Arial" w:hAnsi="Calibri" w:cs="Calibri"/>
                <w:sz w:val="21"/>
                <w:szCs w:val="21"/>
              </w:rPr>
            </w:pPr>
            <w:r w:rsidRPr="00880E2D">
              <w:rPr>
                <w:rFonts w:ascii="Calibri" w:eastAsia="Arial" w:hAnsi="Calibri" w:cs="Calibri"/>
                <w:sz w:val="21"/>
                <w:szCs w:val="21"/>
              </w:rPr>
              <w:lastRenderedPageBreak/>
              <w:t>Paredzēt komunikāciju ievadus uz visām projektējamajām ēkām no projektējamajām komunikāciju trasēm.</w:t>
            </w:r>
          </w:p>
          <w:p w14:paraId="60175B42" w14:textId="77777777" w:rsidR="00880E2D" w:rsidRPr="00880E2D" w:rsidRDefault="00880E2D" w:rsidP="00880E2D">
            <w:pPr>
              <w:widowControl w:val="0"/>
              <w:numPr>
                <w:ilvl w:val="0"/>
                <w:numId w:val="11"/>
              </w:numPr>
              <w:adjustRightInd w:val="0"/>
              <w:spacing w:line="360" w:lineRule="atLeast"/>
              <w:ind w:left="314" w:hanging="284"/>
              <w:jc w:val="both"/>
              <w:textAlignment w:val="baseline"/>
              <w:rPr>
                <w:rFonts w:ascii="Calibri" w:eastAsia="Arial" w:hAnsi="Calibri" w:cs="Calibri"/>
                <w:sz w:val="21"/>
                <w:szCs w:val="21"/>
              </w:rPr>
            </w:pPr>
            <w:r w:rsidRPr="00880E2D">
              <w:rPr>
                <w:rFonts w:ascii="Calibri" w:eastAsia="Arial" w:hAnsi="Calibri" w:cs="Calibri"/>
                <w:sz w:val="21"/>
                <w:szCs w:val="21"/>
              </w:rPr>
              <w:t>Izstrādājot inženierkomunikāciju attīstības projektus ievērot MK noteikumus Nr. 574 par “Inženiertīklu izvietojumu”.</w:t>
            </w:r>
          </w:p>
          <w:p w14:paraId="7B14CBD7" w14:textId="77777777" w:rsidR="00880E2D" w:rsidRPr="00880E2D" w:rsidRDefault="00880E2D" w:rsidP="00880E2D">
            <w:pPr>
              <w:widowControl w:val="0"/>
              <w:numPr>
                <w:ilvl w:val="0"/>
                <w:numId w:val="11"/>
              </w:numPr>
              <w:adjustRightInd w:val="0"/>
              <w:spacing w:line="360" w:lineRule="atLeast"/>
              <w:ind w:left="314" w:hanging="284"/>
              <w:jc w:val="both"/>
              <w:textAlignment w:val="baseline"/>
              <w:rPr>
                <w:rFonts w:ascii="Calibri" w:eastAsia="Arial" w:hAnsi="Calibri" w:cs="Calibri"/>
                <w:sz w:val="21"/>
                <w:szCs w:val="21"/>
              </w:rPr>
            </w:pPr>
            <w:r w:rsidRPr="00880E2D">
              <w:rPr>
                <w:rFonts w:ascii="Calibri" w:eastAsia="Arial" w:hAnsi="Calibri" w:cs="Calibri"/>
                <w:sz w:val="21"/>
                <w:szCs w:val="21"/>
              </w:rPr>
              <w:t>Paredzēt   vietu(as)   sakaru   sadales   punktu   ierīkošanai   pie   projektējamajām   sakaru   trasēm ekspluatācijai piemērotā vietā.</w:t>
            </w:r>
          </w:p>
          <w:p w14:paraId="67DCE147" w14:textId="77777777" w:rsidR="00880E2D" w:rsidRPr="00880E2D" w:rsidRDefault="00880E2D" w:rsidP="00880E2D">
            <w:pPr>
              <w:widowControl w:val="0"/>
              <w:numPr>
                <w:ilvl w:val="0"/>
                <w:numId w:val="11"/>
              </w:numPr>
              <w:adjustRightInd w:val="0"/>
              <w:spacing w:line="360" w:lineRule="atLeast"/>
              <w:ind w:left="314" w:hanging="284"/>
              <w:jc w:val="both"/>
              <w:textAlignment w:val="baseline"/>
              <w:rPr>
                <w:rFonts w:ascii="Calibri" w:eastAsia="Arial" w:hAnsi="Calibri" w:cs="Calibri"/>
                <w:sz w:val="21"/>
                <w:szCs w:val="21"/>
              </w:rPr>
            </w:pPr>
            <w:r w:rsidRPr="00880E2D">
              <w:rPr>
                <w:rFonts w:ascii="Calibri" w:eastAsia="Arial" w:hAnsi="Calibri" w:cs="Calibri"/>
                <w:sz w:val="21"/>
                <w:szCs w:val="21"/>
              </w:rPr>
              <w:t>Saglabāt esošo sakaru kabeļu kanalizāciju.</w:t>
            </w:r>
          </w:p>
          <w:p w14:paraId="1FBB4978" w14:textId="77777777" w:rsidR="00880E2D" w:rsidRPr="00880E2D" w:rsidRDefault="00880E2D" w:rsidP="00880E2D">
            <w:pPr>
              <w:widowControl w:val="0"/>
              <w:numPr>
                <w:ilvl w:val="0"/>
                <w:numId w:val="11"/>
              </w:numPr>
              <w:adjustRightInd w:val="0"/>
              <w:spacing w:line="360" w:lineRule="atLeast"/>
              <w:ind w:left="314" w:hanging="284"/>
              <w:jc w:val="both"/>
              <w:textAlignment w:val="baseline"/>
              <w:rPr>
                <w:rFonts w:ascii="Calibri" w:eastAsia="Arial" w:hAnsi="Calibri" w:cs="Calibri"/>
                <w:sz w:val="21"/>
                <w:szCs w:val="21"/>
              </w:rPr>
            </w:pPr>
            <w:r w:rsidRPr="00880E2D">
              <w:rPr>
                <w:rFonts w:ascii="Calibri" w:eastAsia="Arial" w:hAnsi="Calibri" w:cs="Calibri"/>
                <w:sz w:val="21"/>
                <w:szCs w:val="21"/>
              </w:rPr>
              <w:t>Lūgums, savlaicīgi informēt SIA “Tet” par paredzamajām izmaiņām teritorijas apbūvē.</w:t>
            </w:r>
          </w:p>
          <w:p w14:paraId="6EFE50EA" w14:textId="77777777" w:rsidR="00880E2D" w:rsidRPr="00880E2D" w:rsidRDefault="00880E2D" w:rsidP="00880E2D">
            <w:pPr>
              <w:widowControl w:val="0"/>
              <w:numPr>
                <w:ilvl w:val="0"/>
                <w:numId w:val="11"/>
              </w:numPr>
              <w:adjustRightInd w:val="0"/>
              <w:spacing w:line="360" w:lineRule="atLeast"/>
              <w:ind w:left="314" w:hanging="284"/>
              <w:jc w:val="both"/>
              <w:textAlignment w:val="baseline"/>
              <w:rPr>
                <w:rFonts w:ascii="Calibri" w:eastAsia="Arial" w:hAnsi="Calibri" w:cs="Calibri"/>
                <w:sz w:val="21"/>
                <w:szCs w:val="21"/>
              </w:rPr>
            </w:pPr>
            <w:r w:rsidRPr="00880E2D">
              <w:rPr>
                <w:rFonts w:ascii="Calibri" w:eastAsia="Arial" w:hAnsi="Calibri" w:cs="Calibri"/>
                <w:sz w:val="21"/>
                <w:szCs w:val="21"/>
              </w:rPr>
              <w:t>Risinājumos paredzēt, lai sakaru kabeļu kanalizācija neatrastos zem ielas bortakmenim.</w:t>
            </w:r>
          </w:p>
          <w:p w14:paraId="2D73166C" w14:textId="77777777" w:rsidR="00880E2D" w:rsidRPr="00880E2D" w:rsidRDefault="00880E2D" w:rsidP="00880E2D">
            <w:pPr>
              <w:widowControl w:val="0"/>
              <w:numPr>
                <w:ilvl w:val="0"/>
                <w:numId w:val="11"/>
              </w:numPr>
              <w:adjustRightInd w:val="0"/>
              <w:spacing w:line="360" w:lineRule="atLeast"/>
              <w:ind w:left="314" w:hanging="284"/>
              <w:jc w:val="both"/>
              <w:textAlignment w:val="baseline"/>
              <w:rPr>
                <w:rFonts w:ascii="Calibri" w:eastAsia="Arial" w:hAnsi="Calibri" w:cs="Calibri"/>
                <w:sz w:val="21"/>
                <w:szCs w:val="21"/>
              </w:rPr>
            </w:pPr>
            <w:r w:rsidRPr="00880E2D">
              <w:rPr>
                <w:rFonts w:ascii="Calibri" w:eastAsia="Arial" w:hAnsi="Calibri" w:cs="Calibri"/>
                <w:sz w:val="21"/>
                <w:szCs w:val="21"/>
              </w:rPr>
              <w:t>Noteikumi ir derīgi 1 (vienu) gadu no to sagatavošanas dienas.</w:t>
            </w:r>
          </w:p>
          <w:p w14:paraId="332FF8FD" w14:textId="77777777" w:rsidR="00880E2D" w:rsidRPr="00880E2D" w:rsidRDefault="00880E2D" w:rsidP="00880E2D">
            <w:pPr>
              <w:widowControl w:val="0"/>
              <w:adjustRightInd w:val="0"/>
              <w:ind w:left="314"/>
              <w:jc w:val="both"/>
              <w:textAlignment w:val="baseline"/>
              <w:rPr>
                <w:rFonts w:ascii="Calibri" w:eastAsia="Arial" w:hAnsi="Calibri" w:cs="Calibri"/>
                <w:sz w:val="21"/>
                <w:szCs w:val="21"/>
              </w:rPr>
            </w:pPr>
          </w:p>
          <w:p w14:paraId="526FCDE3" w14:textId="77777777" w:rsidR="00880E2D" w:rsidRPr="00880E2D" w:rsidRDefault="00880E2D" w:rsidP="00880E2D">
            <w:pPr>
              <w:widowControl w:val="0"/>
              <w:adjustRightInd w:val="0"/>
              <w:jc w:val="both"/>
              <w:textAlignment w:val="baseline"/>
              <w:rPr>
                <w:rFonts w:ascii="Calibri" w:eastAsia="Arial" w:hAnsi="Calibri" w:cs="Calibri"/>
                <w:sz w:val="21"/>
                <w:szCs w:val="21"/>
              </w:rPr>
            </w:pPr>
            <w:r w:rsidRPr="00880E2D">
              <w:rPr>
                <w:rFonts w:ascii="Calibri" w:eastAsia="Arial" w:hAnsi="Calibri" w:cs="Calibri"/>
                <w:sz w:val="21"/>
                <w:szCs w:val="21"/>
              </w:rPr>
              <w:t>Augstāk minēto darbu izpildei nepieciešama tehniskā projekta izstrāde. Projektēšanas un izbūves darbi  veicami saskaņā ar SIA “Tet” tehniskajiem standartiem.  Būvprojekts ir saskaņojams ar: SIA “Tet”  PPUD RN portālā uzraugi.tet.lv</w:t>
            </w:r>
          </w:p>
          <w:p w14:paraId="263A5E59" w14:textId="77777777" w:rsidR="00880E2D" w:rsidRPr="00880E2D" w:rsidRDefault="00880E2D" w:rsidP="00880E2D">
            <w:pPr>
              <w:widowControl w:val="0"/>
              <w:adjustRightInd w:val="0"/>
              <w:jc w:val="both"/>
              <w:textAlignment w:val="baseline"/>
              <w:rPr>
                <w:rFonts w:ascii="Calibri" w:eastAsia="Arial" w:hAnsi="Calibri" w:cs="Calibri"/>
                <w:sz w:val="21"/>
                <w:szCs w:val="21"/>
              </w:rPr>
            </w:pPr>
            <w:r w:rsidRPr="00880E2D">
              <w:rPr>
                <w:rFonts w:ascii="Calibri" w:eastAsia="Arial" w:hAnsi="Calibri" w:cs="Calibri"/>
                <w:sz w:val="21"/>
                <w:szCs w:val="21"/>
              </w:rPr>
              <w:t>Pēc darbu veikšanas izpilddokumentācija nododama: SIA “Tet” PPUD RN, Kleistu 5.</w:t>
            </w:r>
          </w:p>
        </w:tc>
        <w:tc>
          <w:tcPr>
            <w:tcW w:w="2653" w:type="dxa"/>
          </w:tcPr>
          <w:p w14:paraId="284250DA"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32490D7"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7CD5532E"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EE50C11"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540CA17F" w14:textId="77777777" w:rsidR="00880E2D" w:rsidRPr="00880E2D" w:rsidRDefault="00880E2D" w:rsidP="00880E2D">
            <w:pPr>
              <w:widowControl w:val="0"/>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1.-5. Ņemts vērā, atbilstoši lokālplānojuma izstrādes mēroga precizitātei un kompetencei.</w:t>
            </w:r>
          </w:p>
          <w:p w14:paraId="039C5D42"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20B25178"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73EC2DAD"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46A131D2"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31011563"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19E577A"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028E9500"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32F6E4E3"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44B7A1AC"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53C21FB8" w14:textId="77777777" w:rsidR="00880E2D" w:rsidRPr="00880E2D" w:rsidRDefault="00880E2D" w:rsidP="00880E2D">
            <w:pPr>
              <w:widowControl w:val="0"/>
              <w:adjustRightInd w:val="0"/>
              <w:textAlignment w:val="baseline"/>
              <w:rPr>
                <w:rFonts w:ascii="Calibri" w:eastAsia="Times New Roman" w:hAnsi="Calibri" w:cs="Calibri"/>
                <w:color w:val="FF0000"/>
                <w:sz w:val="21"/>
                <w:szCs w:val="21"/>
              </w:rPr>
            </w:pPr>
            <w:r w:rsidRPr="00880E2D">
              <w:rPr>
                <w:rFonts w:ascii="Calibri" w:eastAsia="Times New Roman" w:hAnsi="Calibri" w:cs="Calibri"/>
                <w:sz w:val="21"/>
                <w:szCs w:val="21"/>
              </w:rPr>
              <w:t xml:space="preserve">6. Ņemts vērā. </w:t>
            </w:r>
          </w:p>
          <w:p w14:paraId="5947C6AF" w14:textId="77777777" w:rsidR="00880E2D" w:rsidRPr="00880E2D" w:rsidRDefault="00880E2D" w:rsidP="00880E2D">
            <w:pPr>
              <w:widowControl w:val="0"/>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7. Pieņemts zināšanai.</w:t>
            </w:r>
          </w:p>
          <w:p w14:paraId="319E168B"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18D3ACB6" w14:textId="77777777" w:rsidR="00880E2D" w:rsidRPr="00880E2D" w:rsidRDefault="00880E2D" w:rsidP="00880E2D">
            <w:pPr>
              <w:widowControl w:val="0"/>
              <w:numPr>
                <w:ilvl w:val="0"/>
                <w:numId w:val="10"/>
              </w:numPr>
              <w:adjustRightInd w:val="0"/>
              <w:spacing w:line="360" w:lineRule="atLeast"/>
              <w:ind w:left="175" w:hanging="17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 Ņemts vērā, atbilstoši lokālplānojuma izstrādes mēroga precizitātei un kompetencei.</w:t>
            </w:r>
          </w:p>
          <w:p w14:paraId="0B959045" w14:textId="77777777" w:rsidR="00880E2D" w:rsidRPr="00880E2D" w:rsidRDefault="00880E2D" w:rsidP="00880E2D">
            <w:pPr>
              <w:widowControl w:val="0"/>
              <w:adjustRightInd w:val="0"/>
              <w:textAlignment w:val="baseline"/>
              <w:rPr>
                <w:rFonts w:ascii="Calibri" w:eastAsia="Times New Roman" w:hAnsi="Calibri" w:cs="Calibri"/>
                <w:sz w:val="21"/>
                <w:szCs w:val="21"/>
              </w:rPr>
            </w:pPr>
          </w:p>
          <w:p w14:paraId="03CC6BDB" w14:textId="77777777" w:rsidR="00880E2D" w:rsidRPr="00880E2D" w:rsidRDefault="00880E2D" w:rsidP="00880E2D">
            <w:pPr>
              <w:widowControl w:val="0"/>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Pieņemts zināšanai.</w:t>
            </w:r>
          </w:p>
        </w:tc>
      </w:tr>
      <w:tr w:rsidR="00880E2D" w:rsidRPr="00880E2D" w14:paraId="5F587AEC" w14:textId="77777777" w:rsidTr="008B7FA8">
        <w:trPr>
          <w:jc w:val="center"/>
        </w:trPr>
        <w:tc>
          <w:tcPr>
            <w:tcW w:w="529" w:type="dxa"/>
          </w:tcPr>
          <w:p w14:paraId="765ECFC0"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8.</w:t>
            </w:r>
          </w:p>
        </w:tc>
        <w:tc>
          <w:tcPr>
            <w:tcW w:w="2268" w:type="dxa"/>
          </w:tcPr>
          <w:p w14:paraId="2E54F728" w14:textId="77777777" w:rsidR="00880E2D" w:rsidRPr="00880E2D" w:rsidRDefault="00880E2D" w:rsidP="00880E2D">
            <w:pPr>
              <w:ind w:right="62"/>
              <w:jc w:val="center"/>
              <w:rPr>
                <w:rFonts w:ascii="Calibri" w:eastAsia="Times New Roman" w:hAnsi="Calibri" w:cs="Calibri"/>
                <w:sz w:val="21"/>
                <w:szCs w:val="21"/>
                <w:lang w:eastAsia="lv-LV"/>
              </w:rPr>
            </w:pPr>
            <w:bookmarkStart w:id="5" w:name="_Hlk121416613"/>
            <w:r w:rsidRPr="00880E2D">
              <w:rPr>
                <w:rFonts w:ascii="Calibri" w:eastAsia="Times New Roman" w:hAnsi="Calibri" w:cs="Calibri"/>
                <w:sz w:val="21"/>
                <w:szCs w:val="21"/>
                <w:lang w:eastAsia="lv-LV"/>
              </w:rPr>
              <w:t>SIA “Ādažu ūdens”</w:t>
            </w:r>
          </w:p>
          <w:p w14:paraId="0C9A7D7F"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17.01.2024.</w:t>
            </w:r>
          </w:p>
          <w:p w14:paraId="1DCD1AF3" w14:textId="77777777" w:rsidR="00880E2D" w:rsidRPr="00880E2D" w:rsidRDefault="00880E2D" w:rsidP="00880E2D">
            <w:pPr>
              <w:ind w:right="62"/>
              <w:jc w:val="center"/>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Nr.6</w:t>
            </w:r>
          </w:p>
          <w:bookmarkEnd w:id="5"/>
          <w:p w14:paraId="608F9D63" w14:textId="77777777" w:rsidR="00880E2D" w:rsidRPr="00880E2D" w:rsidRDefault="00880E2D" w:rsidP="00880E2D">
            <w:pPr>
              <w:ind w:right="62"/>
              <w:jc w:val="center"/>
              <w:rPr>
                <w:rFonts w:ascii="Calibri" w:eastAsia="Times New Roman" w:hAnsi="Calibri" w:cs="Calibri"/>
                <w:sz w:val="21"/>
                <w:szCs w:val="21"/>
                <w:lang w:eastAsia="lv-LV"/>
              </w:rPr>
            </w:pPr>
          </w:p>
        </w:tc>
        <w:tc>
          <w:tcPr>
            <w:tcW w:w="5245" w:type="dxa"/>
          </w:tcPr>
          <w:p w14:paraId="0095D941"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Apbūvi nodrošināt ar centralizēto dzeramo ūdeni iespējams paredzot pieslēgšanos esošajam ūdensvada kolektoram Rīgas gatves un Veckūlu ceļa krustojuma rajonā. Esošā ūdensvada kolektora diametrs 160 mm. Pievienojuma vietā galvenajam kolektoram, pirms sadalošajiem ūdensvada tīkliem, jāparedz atbilstoša diametra noslēgarmatūra un ūdens mērīšanas mezgls. Ūdensvada cauruļvadi jāizvieto zem projektējamajiem ceļiem. Galveno ūdensvada kolektoru minimālais diametrs 100 mm ārējās ugunsdzēsības prasību nodrošināšanai. Paredzamajiem zemes gabaliem jāparedz ūdensvada pievadatzari. Pievienošanās vietā iekškvartāla ūdensvada kolektoriem uz abonenta pievadatzariem jāparedz atbilstoša diametra, pazemes tipa noslēgarmatūra. </w:t>
            </w:r>
          </w:p>
          <w:p w14:paraId="0FBC3083"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Kanalizācijas notekūdeņus iespējams aizvadīt paredzot pieslēgšanos esošajam kanalizācijas spiedvadam Rīgas gatves un Veckūlu ceļa krustojuma rajonā. Esošā kanalizācijas spiedvada diametrs 110 mm. Jāparedz atbilstošas jaudas kanalizācijas sūkņu stacija. Pašteces kanalizācijas kolektori jāizvieto zem projektējamajiem ceļiem. Projektējamajiem zemes gabaliem jāparedz pievadatzari.  Ārējā pašteces kanalizācijas cauruļvadu minimālais diametrs 150mm.</w:t>
            </w:r>
          </w:p>
        </w:tc>
        <w:tc>
          <w:tcPr>
            <w:tcW w:w="2653" w:type="dxa"/>
          </w:tcPr>
          <w:p w14:paraId="419DD746"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w:t>
            </w:r>
          </w:p>
        </w:tc>
      </w:tr>
      <w:tr w:rsidR="00880E2D" w:rsidRPr="00880E2D" w14:paraId="68067BA9" w14:textId="77777777" w:rsidTr="008B7FA8">
        <w:trPr>
          <w:jc w:val="center"/>
        </w:trPr>
        <w:tc>
          <w:tcPr>
            <w:tcW w:w="529" w:type="dxa"/>
          </w:tcPr>
          <w:p w14:paraId="607093D6"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t>9.</w:t>
            </w:r>
          </w:p>
        </w:tc>
        <w:tc>
          <w:tcPr>
            <w:tcW w:w="2268" w:type="dxa"/>
          </w:tcPr>
          <w:p w14:paraId="59E46C5B" w14:textId="77777777" w:rsidR="00880E2D" w:rsidRPr="00880E2D" w:rsidRDefault="00880E2D" w:rsidP="00880E2D">
            <w:pPr>
              <w:ind w:right="62"/>
              <w:jc w:val="center"/>
              <w:rPr>
                <w:rFonts w:ascii="Calibri" w:eastAsia="Times New Roman" w:hAnsi="Calibri" w:cs="Calibri"/>
                <w:sz w:val="21"/>
                <w:szCs w:val="21"/>
              </w:rPr>
            </w:pPr>
            <w:bookmarkStart w:id="6" w:name="_Hlk121416620"/>
            <w:r w:rsidRPr="00880E2D">
              <w:rPr>
                <w:rFonts w:ascii="Calibri" w:eastAsia="Times New Roman" w:hAnsi="Calibri" w:cs="Calibri"/>
                <w:sz w:val="21"/>
                <w:szCs w:val="21"/>
              </w:rPr>
              <w:t xml:space="preserve">Ādažu novada pašvaldības aģentūra </w:t>
            </w:r>
            <w:r w:rsidRPr="00880E2D">
              <w:rPr>
                <w:rFonts w:ascii="Calibri" w:eastAsia="Times New Roman" w:hAnsi="Calibri" w:cs="Calibri"/>
                <w:sz w:val="21"/>
                <w:szCs w:val="21"/>
              </w:rPr>
              <w:lastRenderedPageBreak/>
              <w:t>“Carnikavas komunālserviss”</w:t>
            </w:r>
          </w:p>
          <w:p w14:paraId="2B1DC350" w14:textId="77777777" w:rsidR="00880E2D" w:rsidRPr="00880E2D" w:rsidRDefault="00880E2D" w:rsidP="00880E2D">
            <w:pPr>
              <w:ind w:right="62"/>
              <w:jc w:val="center"/>
              <w:rPr>
                <w:rFonts w:ascii="Calibri" w:eastAsia="Times New Roman" w:hAnsi="Calibri" w:cs="Calibri"/>
                <w:sz w:val="21"/>
                <w:szCs w:val="21"/>
              </w:rPr>
            </w:pPr>
            <w:r w:rsidRPr="00880E2D">
              <w:rPr>
                <w:rFonts w:ascii="Calibri" w:eastAsia="Times New Roman" w:hAnsi="Calibri" w:cs="Calibri"/>
                <w:sz w:val="21"/>
                <w:szCs w:val="21"/>
              </w:rPr>
              <w:t>14.12.2023.</w:t>
            </w:r>
          </w:p>
          <w:p w14:paraId="2FDAAF40" w14:textId="77777777" w:rsidR="00880E2D" w:rsidRPr="00880E2D" w:rsidRDefault="00880E2D" w:rsidP="00880E2D">
            <w:pPr>
              <w:ind w:right="62"/>
              <w:jc w:val="center"/>
              <w:rPr>
                <w:rFonts w:ascii="Calibri" w:eastAsia="Times New Roman" w:hAnsi="Calibri" w:cs="Calibri"/>
                <w:sz w:val="21"/>
                <w:szCs w:val="21"/>
              </w:rPr>
            </w:pPr>
            <w:r w:rsidRPr="00880E2D">
              <w:rPr>
                <w:rFonts w:ascii="Calibri" w:eastAsia="Times New Roman" w:hAnsi="Calibri" w:cs="Calibri"/>
                <w:sz w:val="21"/>
                <w:szCs w:val="21"/>
              </w:rPr>
              <w:t xml:space="preserve"> Nr.</w:t>
            </w:r>
            <w:r w:rsidRPr="00880E2D">
              <w:rPr>
                <w:rFonts w:ascii="Calibri" w:eastAsia="Times New Roman" w:hAnsi="Calibri" w:cs="Calibri"/>
                <w:noProof/>
                <w:sz w:val="21"/>
                <w:szCs w:val="21"/>
              </w:rPr>
              <w:t>01-6/23/1734</w:t>
            </w:r>
          </w:p>
          <w:bookmarkEnd w:id="6"/>
          <w:p w14:paraId="73820642"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lang w:eastAsia="lv-LV"/>
              </w:rPr>
            </w:pPr>
          </w:p>
        </w:tc>
        <w:tc>
          <w:tcPr>
            <w:tcW w:w="5245" w:type="dxa"/>
          </w:tcPr>
          <w:p w14:paraId="5E371446"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 xml:space="preserve">Ādažu novada pašvaldības aģentūra “Carnikavas komunālserviss” neiebilst pret lokālplānojuma izstrādi </w:t>
            </w:r>
            <w:r w:rsidRPr="00880E2D">
              <w:rPr>
                <w:rFonts w:ascii="Calibri" w:eastAsia="Times New Roman" w:hAnsi="Calibri" w:cs="Calibri"/>
                <w:sz w:val="21"/>
                <w:szCs w:val="21"/>
              </w:rPr>
              <w:lastRenderedPageBreak/>
              <w:t>nekustamam īpašumam “Avenes”, Ādažos, Ādažu novadā ar nosacījumu:</w:t>
            </w:r>
          </w:p>
          <w:p w14:paraId="0211BCD7" w14:textId="77777777" w:rsidR="00880E2D" w:rsidRPr="00880E2D" w:rsidRDefault="00880E2D" w:rsidP="00880E2D">
            <w:pPr>
              <w:widowControl w:val="0"/>
              <w:adjustRightInd w:val="0"/>
              <w:jc w:val="both"/>
              <w:textAlignment w:val="baseline"/>
              <w:rPr>
                <w:rFonts w:ascii="Calibri" w:eastAsia="Times New Roman" w:hAnsi="Calibri" w:cs="Calibri"/>
                <w:i/>
                <w:sz w:val="21"/>
                <w:szCs w:val="21"/>
                <w:u w:val="single"/>
              </w:rPr>
            </w:pPr>
            <w:r w:rsidRPr="00880E2D">
              <w:rPr>
                <w:rFonts w:ascii="Calibri" w:eastAsia="Times New Roman" w:hAnsi="Calibri" w:cs="Calibri"/>
                <w:i/>
                <w:sz w:val="21"/>
                <w:szCs w:val="21"/>
                <w:u w:val="single"/>
              </w:rPr>
              <w:t>Ielas un ceļi:</w:t>
            </w:r>
          </w:p>
          <w:p w14:paraId="7D863DCC" w14:textId="77777777" w:rsidR="00880E2D" w:rsidRPr="00880E2D" w:rsidRDefault="00880E2D" w:rsidP="00880E2D">
            <w:pPr>
              <w:widowControl w:val="0"/>
              <w:numPr>
                <w:ilvl w:val="0"/>
                <w:numId w:val="8"/>
              </w:numPr>
              <w:adjustRightInd w:val="0"/>
              <w:spacing w:line="360" w:lineRule="atLeast"/>
              <w:ind w:left="455" w:hanging="425"/>
              <w:jc w:val="both"/>
              <w:textAlignment w:val="baseline"/>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Ievērot spēkā esošās projektēšanas un būvniecības normas, noteikumus un Latvijas valsts standartus (LVS), kā arī 25.10.2014. Ministru kabineta noteikumu Nr. 633 “Auto ceļu un ielu būvnoteikumi” prasības un 2018.gada Ādažu novada teritorijas plānojumu.</w:t>
            </w:r>
          </w:p>
          <w:p w14:paraId="21FDB612" w14:textId="77777777" w:rsidR="00880E2D" w:rsidRPr="00880E2D" w:rsidRDefault="00880E2D" w:rsidP="00880E2D">
            <w:pPr>
              <w:widowControl w:val="0"/>
              <w:numPr>
                <w:ilvl w:val="0"/>
                <w:numId w:val="8"/>
              </w:numPr>
              <w:adjustRightInd w:val="0"/>
              <w:spacing w:line="360" w:lineRule="atLeast"/>
              <w:ind w:left="455" w:hanging="425"/>
              <w:jc w:val="both"/>
              <w:textAlignment w:val="baseline"/>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Apgriešanās laukumu risinājumiem jābūt tehniski pamatotiem, lai nodrošinātu transportlīdzekļu apgriešanos, kā arī jāņem vērā atkrituma transportlīdzekļu piekļuves iespējas;</w:t>
            </w:r>
          </w:p>
          <w:p w14:paraId="1D3E9DCB" w14:textId="77777777" w:rsidR="00880E2D" w:rsidRPr="00880E2D" w:rsidRDefault="00880E2D" w:rsidP="00880E2D">
            <w:pPr>
              <w:widowControl w:val="0"/>
              <w:numPr>
                <w:ilvl w:val="0"/>
                <w:numId w:val="8"/>
              </w:numPr>
              <w:adjustRightInd w:val="0"/>
              <w:spacing w:line="360" w:lineRule="atLeast"/>
              <w:ind w:left="455" w:hanging="455"/>
              <w:jc w:val="both"/>
              <w:textAlignment w:val="baseline"/>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Zemes gabals sarkano līniju robežās – iela/ceļš ir jāatdala atsevišķā zemes vienībā, atbilstoši Ministru kabineta noteikuma Nr.240 “Vispārīgie teritorijas plānošanas, izmantošanas un apbūves noteikumi” 83.punktam: Jaunveidojamās ielas, autoceļus un laukumus izdala kā atsevišķas zemes vienības.</w:t>
            </w:r>
          </w:p>
          <w:p w14:paraId="063832A4" w14:textId="77777777" w:rsidR="00880E2D" w:rsidRPr="00880E2D" w:rsidRDefault="00880E2D" w:rsidP="00880E2D">
            <w:pPr>
              <w:widowControl w:val="0"/>
              <w:numPr>
                <w:ilvl w:val="0"/>
                <w:numId w:val="8"/>
              </w:numPr>
              <w:adjustRightInd w:val="0"/>
              <w:spacing w:line="360" w:lineRule="atLeast"/>
              <w:ind w:left="455" w:hanging="425"/>
              <w:jc w:val="both"/>
              <w:textAlignment w:val="baseline"/>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Brauktuves seguma platumu paredzēt ne mazāk kā 4,5 m ar cieto segumu, neskaitot nomales konstrukcijas platumu;</w:t>
            </w:r>
          </w:p>
          <w:p w14:paraId="34FB7267" w14:textId="77777777" w:rsidR="00880E2D" w:rsidRPr="00880E2D" w:rsidRDefault="00880E2D" w:rsidP="00880E2D">
            <w:pPr>
              <w:jc w:val="both"/>
              <w:rPr>
                <w:rFonts w:ascii="Calibri" w:eastAsia="Times New Roman" w:hAnsi="Calibri" w:cs="Calibri"/>
                <w:sz w:val="21"/>
                <w:szCs w:val="21"/>
                <w:lang w:eastAsia="lv-LV"/>
              </w:rPr>
            </w:pPr>
          </w:p>
          <w:p w14:paraId="2D60B56E" w14:textId="77777777" w:rsidR="00880E2D" w:rsidRPr="00880E2D" w:rsidRDefault="00880E2D" w:rsidP="00880E2D">
            <w:pPr>
              <w:jc w:val="both"/>
              <w:rPr>
                <w:rFonts w:ascii="Calibri" w:eastAsia="Times New Roman" w:hAnsi="Calibri" w:cs="Calibri"/>
                <w:sz w:val="21"/>
                <w:szCs w:val="21"/>
                <w:lang w:eastAsia="lv-LV"/>
              </w:rPr>
            </w:pPr>
          </w:p>
          <w:p w14:paraId="721D18E5" w14:textId="77777777" w:rsidR="00880E2D" w:rsidRPr="00880E2D" w:rsidRDefault="00880E2D" w:rsidP="00880E2D">
            <w:pPr>
              <w:jc w:val="both"/>
              <w:rPr>
                <w:rFonts w:ascii="Calibri" w:eastAsia="Times New Roman" w:hAnsi="Calibri" w:cs="Calibri"/>
                <w:sz w:val="21"/>
                <w:szCs w:val="21"/>
                <w:lang w:eastAsia="lv-LV"/>
              </w:rPr>
            </w:pPr>
          </w:p>
          <w:p w14:paraId="61510486" w14:textId="77777777" w:rsidR="00880E2D" w:rsidRPr="00880E2D" w:rsidRDefault="00880E2D" w:rsidP="00880E2D">
            <w:pPr>
              <w:widowControl w:val="0"/>
              <w:adjustRightInd w:val="0"/>
              <w:jc w:val="both"/>
              <w:textAlignment w:val="baseline"/>
              <w:rPr>
                <w:rFonts w:ascii="Calibri" w:eastAsia="Times New Roman" w:hAnsi="Calibri" w:cs="Calibri"/>
                <w:i/>
                <w:sz w:val="21"/>
                <w:szCs w:val="21"/>
                <w:u w:val="single"/>
              </w:rPr>
            </w:pPr>
            <w:r w:rsidRPr="00880E2D">
              <w:rPr>
                <w:rFonts w:ascii="Calibri" w:eastAsia="Times New Roman" w:hAnsi="Calibri" w:cs="Calibri"/>
                <w:i/>
                <w:sz w:val="21"/>
                <w:szCs w:val="21"/>
                <w:u w:val="single"/>
              </w:rPr>
              <w:t>Ūdensapgāde un kanalizācija:</w:t>
            </w:r>
          </w:p>
          <w:p w14:paraId="7C2761EA" w14:textId="77777777" w:rsidR="00880E2D" w:rsidRPr="00880E2D" w:rsidRDefault="00880E2D" w:rsidP="00880E2D">
            <w:pPr>
              <w:widowControl w:val="0"/>
              <w:numPr>
                <w:ilvl w:val="0"/>
                <w:numId w:val="6"/>
              </w:numPr>
              <w:adjustRightInd w:val="0"/>
              <w:spacing w:line="360" w:lineRule="atLeast"/>
              <w:ind w:left="455" w:hanging="425"/>
              <w:jc w:val="both"/>
              <w:textAlignment w:val="baseline"/>
              <w:rPr>
                <w:rFonts w:ascii="Calibri" w:eastAsia="Times New Roman" w:hAnsi="Calibri" w:cs="Calibri"/>
                <w:sz w:val="21"/>
                <w:szCs w:val="21"/>
              </w:rPr>
            </w:pPr>
            <w:r w:rsidRPr="00880E2D">
              <w:rPr>
                <w:rFonts w:ascii="Calibri" w:eastAsia="Times New Roman" w:hAnsi="Calibri" w:cs="Calibri"/>
                <w:color w:val="000000"/>
                <w:sz w:val="21"/>
                <w:szCs w:val="21"/>
              </w:rPr>
              <w:t>Ūdensvada un sadzīves kanalizācijas tīklus teritorijā paredzēt perspektīvajās ielās.</w:t>
            </w:r>
          </w:p>
          <w:p w14:paraId="0DE45B07" w14:textId="77777777" w:rsidR="00880E2D" w:rsidRPr="00880E2D" w:rsidRDefault="00880E2D" w:rsidP="00880E2D">
            <w:pPr>
              <w:ind w:left="455"/>
              <w:jc w:val="both"/>
              <w:rPr>
                <w:rFonts w:ascii="Calibri" w:eastAsia="Times New Roman" w:hAnsi="Calibri" w:cs="Calibri"/>
                <w:sz w:val="21"/>
                <w:szCs w:val="21"/>
              </w:rPr>
            </w:pPr>
          </w:p>
          <w:p w14:paraId="0C84C954" w14:textId="77777777" w:rsidR="00880E2D" w:rsidRPr="00880E2D" w:rsidRDefault="00880E2D" w:rsidP="00880E2D">
            <w:pPr>
              <w:widowControl w:val="0"/>
              <w:autoSpaceDE w:val="0"/>
              <w:autoSpaceDN w:val="0"/>
              <w:adjustRightInd w:val="0"/>
              <w:jc w:val="both"/>
              <w:textAlignment w:val="baseline"/>
              <w:rPr>
                <w:rFonts w:ascii="Calibri" w:eastAsia="Times New Roman" w:hAnsi="Calibri" w:cs="Calibri"/>
                <w:color w:val="000000"/>
                <w:sz w:val="21"/>
                <w:szCs w:val="21"/>
              </w:rPr>
            </w:pPr>
            <w:r w:rsidRPr="00880E2D">
              <w:rPr>
                <w:rFonts w:ascii="Calibri" w:eastAsia="Times New Roman" w:hAnsi="Calibri" w:cs="Calibri"/>
                <w:i/>
                <w:sz w:val="21"/>
                <w:szCs w:val="21"/>
                <w:u w:val="single"/>
              </w:rPr>
              <w:t>Apgaismojums:</w:t>
            </w:r>
          </w:p>
          <w:p w14:paraId="5D2C4E51" w14:textId="77777777" w:rsidR="00880E2D" w:rsidRPr="00880E2D" w:rsidRDefault="00880E2D" w:rsidP="00880E2D">
            <w:pPr>
              <w:widowControl w:val="0"/>
              <w:numPr>
                <w:ilvl w:val="0"/>
                <w:numId w:val="7"/>
              </w:numPr>
              <w:adjustRightInd w:val="0"/>
              <w:spacing w:line="360" w:lineRule="atLeast"/>
              <w:ind w:left="455" w:hanging="425"/>
              <w:contextualSpacing/>
              <w:jc w:val="both"/>
              <w:textAlignment w:val="baseline"/>
              <w:rPr>
                <w:rFonts w:ascii="Calibri" w:eastAsia="Times New Roman" w:hAnsi="Calibri" w:cs="Calibri"/>
                <w:sz w:val="21"/>
                <w:szCs w:val="21"/>
              </w:rPr>
            </w:pPr>
            <w:bookmarkStart w:id="7" w:name="_Hlk143455467"/>
            <w:r w:rsidRPr="00880E2D">
              <w:rPr>
                <w:rFonts w:ascii="Calibri" w:eastAsia="Times New Roman" w:hAnsi="Calibri" w:cs="Calibri"/>
                <w:sz w:val="21"/>
                <w:szCs w:val="21"/>
              </w:rPr>
              <w:t xml:space="preserve">Izbūvēt ielu un gājēju ceļu apgaismojumu atbilstoši spēkā esošajiem Latvijas Republikas normatīvajiem aktiem (MK noteikumiem Nr. 500 “Vispārīgie būvnoteikumi”; MK noteikumiem Nr. 253 “Atsevišķu inženierbūvju noteikumi”; MK noteikumiem Nr. 574 (LBN008-14) “Inženiertīklu izvietojums”; MK noteikumiem Nr. 545 (LBN 202-18) “Būvniecības ieceres dokumentācijas noformēšana”; MK noteikumiem Nr. 92 “Darba aizsardzības prasības, veicot būvdarbus”; MK noteikumiem Nr. 573 “Elektroenerģijas ražošanas, pārvades un sadales būvju būvnoteikumi”; LEK-049 “Zemsprieguma </w:t>
            </w:r>
            <w:r w:rsidRPr="00880E2D">
              <w:rPr>
                <w:rFonts w:ascii="Calibri" w:eastAsia="Times New Roman" w:hAnsi="Calibri" w:cs="Calibri"/>
                <w:sz w:val="21"/>
                <w:szCs w:val="21"/>
              </w:rPr>
              <w:lastRenderedPageBreak/>
              <w:t>(0,4kV) un vidējā sprieguma (6, 10, 20kV) kabeļlīnijas”; LVS-13201 “Ceļu apgaisme” un citiem spēkā esošiem noteikumiem un LEK standartiem), inženierkomunikāciju turētāju tehniskajiem noteikumiem, ielu apgaismojuma izbūves standartiem, Eiropas Parlamenta un Padomes regulu Nr. ES2017/852.</w:t>
            </w:r>
          </w:p>
          <w:p w14:paraId="07C5591D" w14:textId="77777777" w:rsidR="00880E2D" w:rsidRPr="00880E2D" w:rsidRDefault="00880E2D" w:rsidP="00880E2D">
            <w:pPr>
              <w:widowControl w:val="0"/>
              <w:numPr>
                <w:ilvl w:val="0"/>
                <w:numId w:val="7"/>
              </w:numPr>
              <w:adjustRightInd w:val="0"/>
              <w:spacing w:line="360" w:lineRule="atLeast"/>
              <w:ind w:left="455" w:hanging="425"/>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Apgaismojumu paredzēt ar LED tipa gaismekļiem, gaismas temperatūra 3000K - 4000K (atkarībā no teritorijas funkcionālās izmantošanas), krāsu atveides indekss Ra&gt;80, efektivitāte ne mazāka, kā 137 lm/W, paredzēt apgaismojuma dimmēšanu (dimmēšanas profilu saskaņot ar aģentūru);</w:t>
            </w:r>
          </w:p>
          <w:p w14:paraId="38F85F4A" w14:textId="77777777" w:rsidR="00880E2D" w:rsidRPr="00880E2D" w:rsidRDefault="00880E2D" w:rsidP="00880E2D">
            <w:pPr>
              <w:widowControl w:val="0"/>
              <w:numPr>
                <w:ilvl w:val="0"/>
                <w:numId w:val="7"/>
              </w:numPr>
              <w:adjustRightInd w:val="0"/>
              <w:spacing w:line="360" w:lineRule="atLeast"/>
              <w:ind w:left="455" w:hanging="425"/>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Gaismekļiem ir jāatbilst ES2017/852 prasībām, 2017.gada 01.jūlija MK noteikumos Nr.353 “Prasības zaļajam publiskajam iepirkumam un to piemērošanas kārtība” 1.panta; 1.2.apakšpunktā noteiktās prasības, kas ir aprakstītas 1.pielikuma punktos 7.</w:t>
            </w:r>
          </w:p>
          <w:p w14:paraId="2B6C64BD" w14:textId="77777777" w:rsidR="00880E2D" w:rsidRPr="00880E2D" w:rsidRDefault="00880E2D" w:rsidP="00880E2D">
            <w:pPr>
              <w:widowControl w:val="0"/>
              <w:numPr>
                <w:ilvl w:val="0"/>
                <w:numId w:val="7"/>
              </w:numPr>
              <w:tabs>
                <w:tab w:val="num" w:pos="455"/>
              </w:tabs>
              <w:adjustRightInd w:val="0"/>
              <w:spacing w:line="360" w:lineRule="atLeast"/>
              <w:ind w:left="455" w:hanging="425"/>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LED tipa gaismekļos paredzēt pārsprieguma aizsardzību;</w:t>
            </w:r>
          </w:p>
          <w:p w14:paraId="78616BBE" w14:textId="77777777" w:rsidR="00880E2D" w:rsidRPr="00880E2D" w:rsidRDefault="00880E2D" w:rsidP="00880E2D">
            <w:pPr>
              <w:widowControl w:val="0"/>
              <w:numPr>
                <w:ilvl w:val="0"/>
                <w:numId w:val="7"/>
              </w:numPr>
              <w:adjustRightInd w:val="0"/>
              <w:spacing w:line="360" w:lineRule="atLeast"/>
              <w:ind w:left="455" w:hanging="425"/>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Visiem apgaismojuma infrastruktūras gaismekļiem jābūt komplektētiem ar vienādām vai ekvivalentām komponentēm, lai nodrošinātu vizuāli vienādu apgaismojumu,</w:t>
            </w:r>
          </w:p>
          <w:p w14:paraId="4C6F43FF" w14:textId="77777777" w:rsidR="00880E2D" w:rsidRPr="00880E2D" w:rsidRDefault="00880E2D" w:rsidP="00880E2D">
            <w:pPr>
              <w:widowControl w:val="0"/>
              <w:numPr>
                <w:ilvl w:val="0"/>
                <w:numId w:val="7"/>
              </w:numPr>
              <w:adjustRightInd w:val="0"/>
              <w:spacing w:line="360" w:lineRule="atLeast"/>
              <w:ind w:left="455" w:hanging="42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Apgaismojumu projektēt un ekspluatēt, lai pēc iespējas mazāk radītu gaismas piesārņojumu nakts stundās (22:00 – 06:00) blakus esošajām ēkām.</w:t>
            </w:r>
            <w:bookmarkEnd w:id="7"/>
          </w:p>
          <w:p w14:paraId="63905DBC" w14:textId="77777777" w:rsidR="00880E2D" w:rsidRPr="00880E2D" w:rsidRDefault="00880E2D" w:rsidP="00880E2D">
            <w:pPr>
              <w:widowControl w:val="0"/>
              <w:adjustRightInd w:val="0"/>
              <w:jc w:val="both"/>
              <w:textAlignment w:val="baseline"/>
              <w:rPr>
                <w:rFonts w:ascii="Calibri" w:eastAsia="Times New Roman" w:hAnsi="Calibri" w:cs="Calibri"/>
                <w:i/>
                <w:sz w:val="21"/>
                <w:szCs w:val="21"/>
                <w:u w:val="single"/>
              </w:rPr>
            </w:pPr>
            <w:r w:rsidRPr="00880E2D">
              <w:rPr>
                <w:rFonts w:ascii="Calibri" w:eastAsia="Times New Roman" w:hAnsi="Calibri" w:cs="Calibri"/>
                <w:i/>
                <w:sz w:val="21"/>
                <w:szCs w:val="21"/>
                <w:u w:val="single"/>
              </w:rPr>
              <w:t>Meliorācija un lietus kanalizācija:</w:t>
            </w:r>
          </w:p>
          <w:p w14:paraId="3468D5CE" w14:textId="77777777" w:rsidR="00880E2D" w:rsidRPr="00880E2D" w:rsidRDefault="00880E2D" w:rsidP="00880E2D">
            <w:pPr>
              <w:widowControl w:val="0"/>
              <w:numPr>
                <w:ilvl w:val="0"/>
                <w:numId w:val="5"/>
              </w:numPr>
              <w:adjustRightInd w:val="0"/>
              <w:spacing w:line="360" w:lineRule="atLeast"/>
              <w:ind w:left="455" w:hanging="455"/>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Lokālplānojuma realizācijas rezultātā nav pieļaujama melioratīvā stāvokļa pasliktināšanās objektam piegulošajās platībās;</w:t>
            </w:r>
          </w:p>
          <w:p w14:paraId="34DF17E1" w14:textId="77777777" w:rsidR="00880E2D" w:rsidRPr="00880E2D" w:rsidRDefault="00880E2D" w:rsidP="00880E2D">
            <w:pPr>
              <w:widowControl w:val="0"/>
              <w:numPr>
                <w:ilvl w:val="0"/>
                <w:numId w:val="5"/>
              </w:numPr>
              <w:tabs>
                <w:tab w:val="num" w:pos="455"/>
              </w:tabs>
              <w:adjustRightInd w:val="0"/>
              <w:spacing w:line="360" w:lineRule="atLeast"/>
              <w:ind w:left="455" w:hanging="425"/>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Nav pieļaujamas darbības, kuru dēļ tiek traucēts koplietošanas ūdensnotekas hidroloģiskais režīms;</w:t>
            </w:r>
          </w:p>
          <w:p w14:paraId="6DA3D69F" w14:textId="77777777" w:rsidR="00880E2D" w:rsidRPr="00880E2D" w:rsidRDefault="00880E2D" w:rsidP="00880E2D">
            <w:pPr>
              <w:widowControl w:val="0"/>
              <w:numPr>
                <w:ilvl w:val="0"/>
                <w:numId w:val="5"/>
              </w:numPr>
              <w:adjustRightInd w:val="0"/>
              <w:spacing w:line="360" w:lineRule="atLeast"/>
              <w:ind w:left="455" w:hanging="425"/>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Jāparedz tehniskais risinājums virszemes noteces uztveršanai un novadīšanai no ielām un plānotajiem zemes īpašumiem;</w:t>
            </w:r>
          </w:p>
          <w:p w14:paraId="416D8155" w14:textId="77777777" w:rsidR="00880E2D" w:rsidRPr="00880E2D" w:rsidRDefault="00880E2D" w:rsidP="00880E2D">
            <w:pPr>
              <w:ind w:left="455"/>
              <w:contextualSpacing/>
              <w:jc w:val="both"/>
              <w:rPr>
                <w:rFonts w:ascii="Calibri" w:eastAsia="Times New Roman" w:hAnsi="Calibri" w:cs="Calibri"/>
                <w:sz w:val="21"/>
                <w:szCs w:val="21"/>
              </w:rPr>
            </w:pPr>
          </w:p>
          <w:p w14:paraId="21075F31" w14:textId="77777777" w:rsidR="00880E2D" w:rsidRPr="00880E2D" w:rsidRDefault="00880E2D" w:rsidP="00880E2D">
            <w:pPr>
              <w:widowControl w:val="0"/>
              <w:numPr>
                <w:ilvl w:val="0"/>
                <w:numId w:val="5"/>
              </w:numPr>
              <w:tabs>
                <w:tab w:val="num" w:pos="455"/>
              </w:tabs>
              <w:adjustRightInd w:val="0"/>
              <w:spacing w:line="360" w:lineRule="atLeast"/>
              <w:ind w:left="455" w:hanging="45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Būvēm, ja ģeoloģiskie apstākļi to nosaka, paredzēt “kontūrdrenāžu” projektēšanu un būvniecību </w:t>
            </w:r>
            <w:r w:rsidRPr="00880E2D">
              <w:rPr>
                <w:rFonts w:ascii="Calibri" w:eastAsia="Times New Roman" w:hAnsi="Calibri" w:cs="Calibri"/>
                <w:sz w:val="21"/>
                <w:szCs w:val="21"/>
              </w:rPr>
              <w:lastRenderedPageBreak/>
              <w:t>ievērojot ar LR Zemkopības ministrijas 01.07.2008. rīkojumu Nr.124 apstiprināto Uzņēmumu tehnisko noteikumu “Meliorācijas sistēmas – Drenāžas būves prasības”.</w:t>
            </w:r>
          </w:p>
          <w:p w14:paraId="32DB8EF4" w14:textId="77777777" w:rsidR="00880E2D" w:rsidRPr="00880E2D" w:rsidRDefault="00880E2D" w:rsidP="00880E2D">
            <w:pPr>
              <w:widowControl w:val="0"/>
              <w:numPr>
                <w:ilvl w:val="0"/>
                <w:numId w:val="5"/>
              </w:numPr>
              <w:tabs>
                <w:tab w:val="num" w:pos="455"/>
              </w:tabs>
              <w:adjustRightInd w:val="0"/>
              <w:spacing w:line="360" w:lineRule="atLeast"/>
              <w:ind w:left="455" w:hanging="425"/>
              <w:jc w:val="both"/>
              <w:textAlignment w:val="baseline"/>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Lokālplānojuma teritorijā ierīkojama kopīga publiski pieejama dalīto atkritumu savākšanas vieta ar cieto segumu un iespēju piekļūt ar kravas atkritumu vedēju, paredzot vietu vismaz sešiem 1,1 m³ atkritumu konteineriem.</w:t>
            </w:r>
          </w:p>
          <w:p w14:paraId="2C07EA4D" w14:textId="77777777" w:rsidR="00880E2D" w:rsidRPr="00880E2D" w:rsidRDefault="00880E2D" w:rsidP="00880E2D">
            <w:pPr>
              <w:widowControl w:val="0"/>
              <w:adjustRightInd w:val="0"/>
              <w:jc w:val="both"/>
              <w:textAlignment w:val="baseline"/>
              <w:rPr>
                <w:rFonts w:ascii="Calibri" w:eastAsia="Times New Roman" w:hAnsi="Calibri" w:cs="Calibri"/>
                <w:i/>
                <w:sz w:val="21"/>
                <w:szCs w:val="21"/>
                <w:u w:val="single"/>
              </w:rPr>
            </w:pPr>
            <w:r w:rsidRPr="00880E2D">
              <w:rPr>
                <w:rFonts w:ascii="Calibri" w:eastAsia="Times New Roman" w:hAnsi="Calibri" w:cs="Calibri"/>
                <w:i/>
                <w:sz w:val="21"/>
                <w:szCs w:val="21"/>
                <w:u w:val="single"/>
              </w:rPr>
              <w:t>Vispārīgie nosacījumi:</w:t>
            </w:r>
          </w:p>
          <w:p w14:paraId="46B466A3" w14:textId="77777777" w:rsidR="00880E2D" w:rsidRPr="00880E2D" w:rsidRDefault="00880E2D" w:rsidP="00880E2D">
            <w:pPr>
              <w:widowControl w:val="0"/>
              <w:numPr>
                <w:ilvl w:val="0"/>
                <w:numId w:val="9"/>
              </w:numPr>
              <w:adjustRightInd w:val="0"/>
              <w:spacing w:line="360" w:lineRule="atLeast"/>
              <w:ind w:left="455" w:hanging="42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Lokālplānojuma teritorijai izstrādāt inženiertīklu izvietojuma plānu un ielas šķērsgriezumu ar inženiertīklu attēlojumu.</w:t>
            </w:r>
          </w:p>
          <w:p w14:paraId="11D24CD1" w14:textId="77777777" w:rsidR="00880E2D" w:rsidRPr="00880E2D" w:rsidRDefault="00880E2D" w:rsidP="00880E2D">
            <w:pPr>
              <w:widowControl w:val="0"/>
              <w:numPr>
                <w:ilvl w:val="0"/>
                <w:numId w:val="9"/>
              </w:numPr>
              <w:adjustRightInd w:val="0"/>
              <w:spacing w:line="360" w:lineRule="atLeast"/>
              <w:ind w:left="455" w:hanging="42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Attālumus starp inženierkomunikāciju tīkliem paredzēt pamatojoties uz Ministru kabineta noteikumiem Nr.574 “Noteikumi par Latvijas būvnormatīvu LBN 008-14 "Inženiertīklu izvietojums".</w:t>
            </w:r>
          </w:p>
          <w:p w14:paraId="4BD999FC" w14:textId="77777777" w:rsidR="00880E2D" w:rsidRPr="00880E2D" w:rsidRDefault="00880E2D" w:rsidP="00880E2D">
            <w:pPr>
              <w:widowControl w:val="0"/>
              <w:numPr>
                <w:ilvl w:val="0"/>
                <w:numId w:val="9"/>
              </w:numPr>
              <w:adjustRightInd w:val="0"/>
              <w:spacing w:line="360" w:lineRule="atLeast"/>
              <w:ind w:left="455" w:hanging="425"/>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Pirms objekta projektēšanas, ja nepieciešams izstrādāt un saskaņot topogrāfiju ar Aģentūru;</w:t>
            </w:r>
          </w:p>
          <w:p w14:paraId="75F52AE4" w14:textId="77777777" w:rsidR="00880E2D" w:rsidRPr="00880E2D" w:rsidRDefault="00880E2D" w:rsidP="00880E2D">
            <w:pPr>
              <w:widowControl w:val="0"/>
              <w:numPr>
                <w:ilvl w:val="0"/>
                <w:numId w:val="9"/>
              </w:numPr>
              <w:adjustRightInd w:val="0"/>
              <w:spacing w:line="360" w:lineRule="atLeast"/>
              <w:ind w:left="455" w:hanging="425"/>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Izstrādājot būvprojektus inženierkomunikāciju sadaļām, ielām un ceļiem, apgaismojumam pieprasīt no p/a “Carnikavas Komunālserviss” tehniskos noteikumus;</w:t>
            </w:r>
          </w:p>
          <w:p w14:paraId="597B5E91" w14:textId="77777777" w:rsidR="00880E2D" w:rsidRPr="00880E2D" w:rsidRDefault="00880E2D" w:rsidP="00880E2D">
            <w:pPr>
              <w:widowControl w:val="0"/>
              <w:numPr>
                <w:ilvl w:val="0"/>
                <w:numId w:val="9"/>
              </w:numPr>
              <w:adjustRightInd w:val="0"/>
              <w:spacing w:line="360" w:lineRule="atLeast"/>
              <w:ind w:left="455" w:hanging="425"/>
              <w:contextualSpacing/>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Izstrādāto lokālplānojumu saskaņot ar Aģentūru pirms skaņošanas iesniegt elektroniski risinājumu apstiprināšanai uz e-pastu </w:t>
            </w:r>
            <w:hyperlink r:id="rId11" w:history="1">
              <w:r w:rsidRPr="00880E2D">
                <w:rPr>
                  <w:rFonts w:ascii="Calibri" w:eastAsia="Times New Roman" w:hAnsi="Calibri" w:cs="Calibri"/>
                  <w:color w:val="0000FF"/>
                  <w:sz w:val="21"/>
                  <w:szCs w:val="21"/>
                  <w:u w:val="single"/>
                </w:rPr>
                <w:t>topografija@adazi.lv</w:t>
              </w:r>
            </w:hyperlink>
            <w:r w:rsidRPr="00880E2D">
              <w:rPr>
                <w:rFonts w:ascii="Calibri" w:eastAsia="Times New Roman" w:hAnsi="Calibri" w:cs="Calibri"/>
                <w:sz w:val="21"/>
                <w:szCs w:val="21"/>
              </w:rPr>
              <w:t xml:space="preserve"> ar norādi uz objektu.</w:t>
            </w:r>
          </w:p>
        </w:tc>
        <w:tc>
          <w:tcPr>
            <w:tcW w:w="2653" w:type="dxa"/>
          </w:tcPr>
          <w:p w14:paraId="6CE7D6AF"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1523FB00"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2060F98E"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43528C29"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50D7D6FD" w14:textId="77777777" w:rsidR="00880E2D" w:rsidRPr="00880E2D" w:rsidRDefault="00880E2D" w:rsidP="00880E2D">
            <w:pPr>
              <w:widowControl w:val="0"/>
              <w:adjustRightInd w:val="0"/>
              <w:jc w:val="both"/>
              <w:textAlignment w:val="baseline"/>
              <w:rPr>
                <w:rFonts w:ascii="Calibri" w:eastAsia="Times New Roman" w:hAnsi="Calibri" w:cs="Calibri"/>
                <w:i/>
                <w:sz w:val="21"/>
                <w:szCs w:val="21"/>
                <w:u w:val="single"/>
              </w:rPr>
            </w:pPr>
            <w:r w:rsidRPr="00880E2D">
              <w:rPr>
                <w:rFonts w:ascii="Calibri" w:eastAsia="Times New Roman" w:hAnsi="Calibri" w:cs="Calibri"/>
                <w:i/>
                <w:sz w:val="21"/>
                <w:szCs w:val="21"/>
                <w:u w:val="single"/>
              </w:rPr>
              <w:t>Ielas un ceļi:</w:t>
            </w:r>
          </w:p>
          <w:p w14:paraId="035F7670" w14:textId="77777777" w:rsidR="00880E2D" w:rsidRPr="00880E2D" w:rsidRDefault="00880E2D" w:rsidP="00880E2D">
            <w:pPr>
              <w:widowControl w:val="0"/>
              <w:numPr>
                <w:ilvl w:val="0"/>
                <w:numId w:val="16"/>
              </w:numPr>
              <w:adjustRightInd w:val="0"/>
              <w:spacing w:line="360" w:lineRule="atLeast"/>
              <w:ind w:left="316" w:hanging="316"/>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w:t>
            </w:r>
          </w:p>
          <w:p w14:paraId="004F67F4" w14:textId="77777777" w:rsidR="00880E2D" w:rsidRPr="00880E2D" w:rsidRDefault="00880E2D" w:rsidP="00880E2D">
            <w:pPr>
              <w:widowControl w:val="0"/>
              <w:adjustRightInd w:val="0"/>
              <w:ind w:left="316" w:hanging="316"/>
              <w:jc w:val="both"/>
              <w:textAlignment w:val="baseline"/>
              <w:rPr>
                <w:rFonts w:ascii="Calibri" w:eastAsia="Times New Roman" w:hAnsi="Calibri" w:cs="Calibri"/>
                <w:sz w:val="21"/>
                <w:szCs w:val="21"/>
              </w:rPr>
            </w:pPr>
          </w:p>
          <w:p w14:paraId="0153B723" w14:textId="77777777" w:rsidR="00880E2D" w:rsidRPr="00880E2D" w:rsidRDefault="00880E2D" w:rsidP="00880E2D">
            <w:pPr>
              <w:widowControl w:val="0"/>
              <w:adjustRightInd w:val="0"/>
              <w:ind w:left="316" w:hanging="316"/>
              <w:jc w:val="both"/>
              <w:textAlignment w:val="baseline"/>
              <w:rPr>
                <w:rFonts w:ascii="Calibri" w:eastAsia="Times New Roman" w:hAnsi="Calibri" w:cs="Calibri"/>
                <w:sz w:val="21"/>
                <w:szCs w:val="21"/>
              </w:rPr>
            </w:pPr>
          </w:p>
          <w:p w14:paraId="03A575BD" w14:textId="77777777" w:rsidR="00880E2D" w:rsidRPr="00880E2D" w:rsidRDefault="00880E2D" w:rsidP="00880E2D">
            <w:pPr>
              <w:widowControl w:val="0"/>
              <w:adjustRightInd w:val="0"/>
              <w:ind w:left="316" w:hanging="316"/>
              <w:jc w:val="both"/>
              <w:textAlignment w:val="baseline"/>
              <w:rPr>
                <w:rFonts w:ascii="Calibri" w:eastAsia="Times New Roman" w:hAnsi="Calibri" w:cs="Calibri"/>
                <w:sz w:val="21"/>
                <w:szCs w:val="21"/>
              </w:rPr>
            </w:pPr>
          </w:p>
          <w:p w14:paraId="7DA28219" w14:textId="77777777" w:rsidR="00880E2D" w:rsidRPr="00880E2D" w:rsidRDefault="00880E2D" w:rsidP="00880E2D">
            <w:pPr>
              <w:widowControl w:val="0"/>
              <w:adjustRightInd w:val="0"/>
              <w:ind w:left="316" w:hanging="316"/>
              <w:jc w:val="both"/>
              <w:textAlignment w:val="baseline"/>
              <w:rPr>
                <w:rFonts w:ascii="Calibri" w:eastAsia="Times New Roman" w:hAnsi="Calibri" w:cs="Calibri"/>
                <w:sz w:val="21"/>
                <w:szCs w:val="21"/>
              </w:rPr>
            </w:pPr>
          </w:p>
          <w:p w14:paraId="5E660592" w14:textId="77777777" w:rsidR="00880E2D" w:rsidRPr="00880E2D" w:rsidRDefault="00880E2D" w:rsidP="00880E2D">
            <w:pPr>
              <w:widowControl w:val="0"/>
              <w:adjustRightInd w:val="0"/>
              <w:ind w:left="316" w:hanging="316"/>
              <w:jc w:val="both"/>
              <w:textAlignment w:val="baseline"/>
              <w:rPr>
                <w:rFonts w:ascii="Calibri" w:eastAsia="Times New Roman" w:hAnsi="Calibri" w:cs="Calibri"/>
                <w:sz w:val="21"/>
                <w:szCs w:val="21"/>
              </w:rPr>
            </w:pPr>
          </w:p>
          <w:p w14:paraId="0AF0A20F" w14:textId="77777777" w:rsidR="00880E2D" w:rsidRPr="00880E2D" w:rsidRDefault="00880E2D" w:rsidP="00880E2D">
            <w:pPr>
              <w:widowControl w:val="0"/>
              <w:numPr>
                <w:ilvl w:val="0"/>
                <w:numId w:val="16"/>
              </w:numPr>
              <w:adjustRightInd w:val="0"/>
              <w:spacing w:line="360" w:lineRule="atLeast"/>
              <w:ind w:left="316" w:hanging="316"/>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Netiek plānoti apgriešanās laukumi.</w:t>
            </w:r>
          </w:p>
          <w:p w14:paraId="4C85E221" w14:textId="77777777" w:rsidR="00880E2D" w:rsidRPr="00880E2D" w:rsidRDefault="00880E2D" w:rsidP="00880E2D">
            <w:pPr>
              <w:widowControl w:val="0"/>
              <w:adjustRightInd w:val="0"/>
              <w:ind w:left="316" w:hanging="316"/>
              <w:jc w:val="both"/>
              <w:textAlignment w:val="baseline"/>
              <w:rPr>
                <w:rFonts w:ascii="Calibri" w:eastAsia="Times New Roman" w:hAnsi="Calibri" w:cs="Calibri"/>
                <w:color w:val="FF0000"/>
                <w:sz w:val="21"/>
                <w:szCs w:val="21"/>
              </w:rPr>
            </w:pPr>
          </w:p>
          <w:p w14:paraId="4740ED2C" w14:textId="77777777" w:rsidR="00880E2D" w:rsidRPr="00880E2D" w:rsidRDefault="00880E2D" w:rsidP="00880E2D">
            <w:pPr>
              <w:widowControl w:val="0"/>
              <w:adjustRightInd w:val="0"/>
              <w:ind w:left="316" w:hanging="316"/>
              <w:jc w:val="both"/>
              <w:textAlignment w:val="baseline"/>
              <w:rPr>
                <w:rFonts w:ascii="Calibri" w:eastAsia="Times New Roman" w:hAnsi="Calibri" w:cs="Calibri"/>
                <w:color w:val="FF0000"/>
                <w:sz w:val="21"/>
                <w:szCs w:val="21"/>
              </w:rPr>
            </w:pPr>
          </w:p>
          <w:p w14:paraId="20D77B04" w14:textId="77777777" w:rsidR="00880E2D" w:rsidRPr="00880E2D" w:rsidRDefault="00880E2D" w:rsidP="00880E2D">
            <w:pPr>
              <w:widowControl w:val="0"/>
              <w:numPr>
                <w:ilvl w:val="0"/>
                <w:numId w:val="16"/>
              </w:numPr>
              <w:adjustRightInd w:val="0"/>
              <w:spacing w:line="360" w:lineRule="atLeast"/>
              <w:ind w:left="316" w:hanging="316"/>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Lokālplānojuma kompetence neietver zemes ierīcību. Normatīvo aktu prasības ievērojamas neatkarīgi.</w:t>
            </w:r>
          </w:p>
          <w:p w14:paraId="05970D9E" w14:textId="77777777" w:rsidR="00880E2D" w:rsidRPr="00880E2D" w:rsidRDefault="00880E2D" w:rsidP="00880E2D">
            <w:pPr>
              <w:widowControl w:val="0"/>
              <w:adjustRightInd w:val="0"/>
              <w:ind w:left="316" w:hanging="316"/>
              <w:jc w:val="both"/>
              <w:textAlignment w:val="baseline"/>
              <w:rPr>
                <w:rFonts w:ascii="Calibri" w:eastAsia="Times New Roman" w:hAnsi="Calibri" w:cs="Calibri"/>
                <w:sz w:val="21"/>
                <w:szCs w:val="21"/>
              </w:rPr>
            </w:pPr>
          </w:p>
          <w:p w14:paraId="0EF20C9D" w14:textId="77777777" w:rsidR="00880E2D" w:rsidRPr="00880E2D" w:rsidRDefault="00880E2D" w:rsidP="00880E2D">
            <w:pPr>
              <w:widowControl w:val="0"/>
              <w:numPr>
                <w:ilvl w:val="0"/>
                <w:numId w:val="16"/>
              </w:numPr>
              <w:adjustRightInd w:val="0"/>
              <w:spacing w:line="360" w:lineRule="atLeast"/>
              <w:ind w:left="316" w:hanging="316"/>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 atbilstoši lokālplānojuma izstrādes mēroga precizitātei un kompetencei. Prasības iekļautas Paskaidrojuma rakstā un TIAN.</w:t>
            </w:r>
          </w:p>
          <w:p w14:paraId="76DAAEEF" w14:textId="77777777" w:rsidR="00880E2D" w:rsidRPr="00880E2D" w:rsidRDefault="00880E2D" w:rsidP="00880E2D">
            <w:pPr>
              <w:widowControl w:val="0"/>
              <w:adjustRightInd w:val="0"/>
              <w:textAlignment w:val="baseline"/>
              <w:rPr>
                <w:rFonts w:ascii="Calibri" w:eastAsia="Times New Roman" w:hAnsi="Calibri" w:cs="Calibri"/>
                <w:i/>
                <w:sz w:val="21"/>
                <w:szCs w:val="21"/>
                <w:u w:val="single"/>
              </w:rPr>
            </w:pPr>
            <w:r w:rsidRPr="00880E2D">
              <w:rPr>
                <w:rFonts w:ascii="Calibri" w:eastAsia="Times New Roman" w:hAnsi="Calibri" w:cs="Calibri"/>
                <w:i/>
                <w:sz w:val="21"/>
                <w:szCs w:val="21"/>
                <w:u w:val="single"/>
              </w:rPr>
              <w:t>Ūdensapgāde, kanalizācija:</w:t>
            </w:r>
          </w:p>
          <w:p w14:paraId="3E76071A" w14:textId="77777777" w:rsidR="00880E2D" w:rsidRPr="00880E2D" w:rsidRDefault="00880E2D" w:rsidP="00880E2D">
            <w:pPr>
              <w:widowControl w:val="0"/>
              <w:numPr>
                <w:ilvl w:val="0"/>
                <w:numId w:val="18"/>
              </w:numPr>
              <w:adjustRightInd w:val="0"/>
              <w:spacing w:line="360" w:lineRule="atLeast"/>
              <w:ind w:left="316" w:hanging="316"/>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 Netiek plānotas perspektīvās ielas.</w:t>
            </w:r>
          </w:p>
          <w:p w14:paraId="50FB4916" w14:textId="77777777" w:rsidR="00880E2D" w:rsidRPr="00880E2D" w:rsidRDefault="00880E2D" w:rsidP="00880E2D">
            <w:pPr>
              <w:widowControl w:val="0"/>
              <w:autoSpaceDE w:val="0"/>
              <w:autoSpaceDN w:val="0"/>
              <w:adjustRightInd w:val="0"/>
              <w:jc w:val="both"/>
              <w:textAlignment w:val="baseline"/>
              <w:rPr>
                <w:rFonts w:ascii="Calibri" w:eastAsia="Times New Roman" w:hAnsi="Calibri" w:cs="Calibri"/>
                <w:color w:val="000000"/>
                <w:sz w:val="21"/>
                <w:szCs w:val="21"/>
              </w:rPr>
            </w:pPr>
            <w:r w:rsidRPr="00880E2D">
              <w:rPr>
                <w:rFonts w:ascii="Calibri" w:eastAsia="Times New Roman" w:hAnsi="Calibri" w:cs="Calibri"/>
                <w:i/>
                <w:sz w:val="21"/>
                <w:szCs w:val="21"/>
                <w:u w:val="single"/>
              </w:rPr>
              <w:t>Apgaismojums:</w:t>
            </w:r>
          </w:p>
          <w:p w14:paraId="532FA642" w14:textId="77777777" w:rsidR="00880E2D" w:rsidRPr="00880E2D" w:rsidRDefault="00880E2D" w:rsidP="00880E2D">
            <w:pPr>
              <w:widowControl w:val="0"/>
              <w:adjustRightInd w:val="0"/>
              <w:textAlignment w:val="baseline"/>
              <w:rPr>
                <w:rFonts w:ascii="Calibri" w:eastAsia="Times New Roman" w:hAnsi="Calibri" w:cs="Calibri"/>
                <w:sz w:val="21"/>
                <w:szCs w:val="21"/>
              </w:rPr>
            </w:pPr>
            <w:r w:rsidRPr="00880E2D">
              <w:rPr>
                <w:rFonts w:ascii="Calibri" w:eastAsia="Times New Roman" w:hAnsi="Calibri" w:cs="Calibri"/>
                <w:sz w:val="21"/>
                <w:szCs w:val="21"/>
              </w:rPr>
              <w:t>1.-6. Ņemts vērā, atbilstoši lokālplānojuma izstrādes mēroga precizitātei un kompetencei. Prasības iekļautas Paskaidrojuma rakstā un TIAN.</w:t>
            </w:r>
          </w:p>
          <w:p w14:paraId="660A26F0"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2E84B3C8"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3F1DD65"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60C72815"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535996E7"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2EFEFDA0"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754B793"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58132AB6"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725A7DAD"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149455D4"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19AD62C9"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2BB37869"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1F1F2140"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84B4435"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4A846252"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53BCBF0D"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AFA38B5"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C5E2935"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35FAB9A"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846E227"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225EB648"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26839FE8"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229A4027"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129BECD7"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2D9B153"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74747FFC"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45EE7A7"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7E9BAE0"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1CB2E89C"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16927C38"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CB43821"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78D9FDE9"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5DEECF20" w14:textId="77777777" w:rsidR="00880E2D" w:rsidRPr="00880E2D" w:rsidRDefault="00880E2D" w:rsidP="00880E2D">
            <w:pPr>
              <w:widowControl w:val="0"/>
              <w:adjustRightInd w:val="0"/>
              <w:textAlignment w:val="baseline"/>
              <w:rPr>
                <w:rFonts w:ascii="Calibri" w:eastAsia="Times New Roman" w:hAnsi="Calibri" w:cs="Calibri"/>
                <w:i/>
                <w:sz w:val="21"/>
                <w:szCs w:val="21"/>
                <w:u w:val="single"/>
              </w:rPr>
            </w:pPr>
            <w:r w:rsidRPr="00880E2D">
              <w:rPr>
                <w:rFonts w:ascii="Calibri" w:eastAsia="Times New Roman" w:hAnsi="Calibri" w:cs="Calibri"/>
                <w:i/>
                <w:sz w:val="21"/>
                <w:szCs w:val="21"/>
                <w:u w:val="single"/>
              </w:rPr>
              <w:t>Meliorācija un lietus kanalizācija:</w:t>
            </w:r>
          </w:p>
          <w:p w14:paraId="2D8CE5A7"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1. Ņemts vērā.</w:t>
            </w:r>
          </w:p>
          <w:p w14:paraId="11530825"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96C2A11"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596919D" w14:textId="77777777" w:rsidR="00880E2D" w:rsidRPr="00880E2D" w:rsidRDefault="00880E2D" w:rsidP="00880E2D">
            <w:pPr>
              <w:widowControl w:val="0"/>
              <w:numPr>
                <w:ilvl w:val="0"/>
                <w:numId w:val="18"/>
              </w:numPr>
              <w:adjustRightInd w:val="0"/>
              <w:spacing w:line="360" w:lineRule="atLeast"/>
              <w:ind w:left="175" w:hanging="17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w:t>
            </w:r>
          </w:p>
          <w:p w14:paraId="7C5CF9CA" w14:textId="77777777" w:rsidR="00880E2D" w:rsidRPr="00880E2D" w:rsidRDefault="00880E2D" w:rsidP="00880E2D">
            <w:pPr>
              <w:widowControl w:val="0"/>
              <w:adjustRightInd w:val="0"/>
              <w:ind w:left="175" w:hanging="175"/>
              <w:jc w:val="both"/>
              <w:textAlignment w:val="baseline"/>
              <w:rPr>
                <w:rFonts w:ascii="Calibri" w:eastAsia="Times New Roman" w:hAnsi="Calibri" w:cs="Calibri"/>
                <w:sz w:val="21"/>
                <w:szCs w:val="21"/>
              </w:rPr>
            </w:pPr>
          </w:p>
          <w:p w14:paraId="15E7BEB6" w14:textId="77777777" w:rsidR="00880E2D" w:rsidRPr="00880E2D" w:rsidRDefault="00880E2D" w:rsidP="00880E2D">
            <w:pPr>
              <w:widowControl w:val="0"/>
              <w:numPr>
                <w:ilvl w:val="0"/>
                <w:numId w:val="18"/>
              </w:numPr>
              <w:adjustRightInd w:val="0"/>
              <w:spacing w:line="360" w:lineRule="atLeast"/>
              <w:ind w:left="175" w:hanging="17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 atbilstoši lokālplānojuma izstrādes mēroga precizitātei un kompetencei.</w:t>
            </w:r>
          </w:p>
          <w:p w14:paraId="768BF733" w14:textId="77777777" w:rsidR="00880E2D" w:rsidRPr="00880E2D" w:rsidRDefault="00880E2D" w:rsidP="00880E2D">
            <w:pPr>
              <w:widowControl w:val="0"/>
              <w:numPr>
                <w:ilvl w:val="0"/>
                <w:numId w:val="18"/>
              </w:numPr>
              <w:adjustRightInd w:val="0"/>
              <w:spacing w:line="360" w:lineRule="atLeast"/>
              <w:ind w:left="175" w:hanging="175"/>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 atbilstoši lokālplānojuma izstrādes mēroga precizitātei un kompetencei. Kontūrdrenāžas izbūve nav nepieciešama.</w:t>
            </w:r>
          </w:p>
          <w:p w14:paraId="72974A5F" w14:textId="77777777" w:rsidR="00880E2D" w:rsidRPr="00880E2D" w:rsidRDefault="00880E2D" w:rsidP="00880E2D">
            <w:pPr>
              <w:widowControl w:val="0"/>
              <w:numPr>
                <w:ilvl w:val="0"/>
                <w:numId w:val="18"/>
              </w:numPr>
              <w:adjustRightInd w:val="0"/>
              <w:spacing w:line="360" w:lineRule="atLeast"/>
              <w:ind w:left="175" w:hanging="175"/>
              <w:jc w:val="both"/>
              <w:textAlignment w:val="baseline"/>
              <w:rPr>
                <w:rFonts w:ascii="Calibri" w:eastAsia="Times New Roman" w:hAnsi="Calibri" w:cs="Calibri"/>
                <w:color w:val="FF0000"/>
                <w:sz w:val="21"/>
                <w:szCs w:val="21"/>
              </w:rPr>
            </w:pPr>
            <w:r w:rsidRPr="00880E2D">
              <w:rPr>
                <w:rFonts w:ascii="Calibri" w:eastAsia="Times New Roman" w:hAnsi="Calibri" w:cs="Calibri"/>
                <w:sz w:val="21"/>
                <w:szCs w:val="21"/>
              </w:rPr>
              <w:t xml:space="preserve">Ņemts vērā. </w:t>
            </w:r>
          </w:p>
          <w:p w14:paraId="310D1F9D" w14:textId="77777777" w:rsidR="00880E2D" w:rsidRPr="00880E2D" w:rsidRDefault="00880E2D" w:rsidP="00880E2D">
            <w:pPr>
              <w:widowControl w:val="0"/>
              <w:adjustRightInd w:val="0"/>
              <w:spacing w:line="360" w:lineRule="atLeast"/>
              <w:ind w:left="720"/>
              <w:contextualSpacing/>
              <w:jc w:val="both"/>
              <w:textAlignment w:val="baseline"/>
              <w:rPr>
                <w:rFonts w:ascii="Calibri" w:eastAsia="Times New Roman" w:hAnsi="Calibri" w:cs="Calibri"/>
                <w:sz w:val="21"/>
                <w:szCs w:val="21"/>
              </w:rPr>
            </w:pPr>
          </w:p>
          <w:p w14:paraId="5F82A2AC"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1A79C1E"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61CF981"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209C6BBC" w14:textId="77777777" w:rsidR="00880E2D" w:rsidRPr="00880E2D" w:rsidRDefault="00880E2D" w:rsidP="00880E2D">
            <w:pPr>
              <w:widowControl w:val="0"/>
              <w:adjustRightInd w:val="0"/>
              <w:jc w:val="both"/>
              <w:textAlignment w:val="baseline"/>
              <w:rPr>
                <w:rFonts w:ascii="Calibri" w:eastAsia="Times New Roman" w:hAnsi="Calibri" w:cs="Calibri"/>
                <w:i/>
                <w:sz w:val="21"/>
                <w:szCs w:val="21"/>
                <w:u w:val="single"/>
              </w:rPr>
            </w:pPr>
            <w:r w:rsidRPr="00880E2D">
              <w:rPr>
                <w:rFonts w:ascii="Calibri" w:eastAsia="Times New Roman" w:hAnsi="Calibri" w:cs="Calibri"/>
                <w:i/>
                <w:sz w:val="21"/>
                <w:szCs w:val="21"/>
                <w:u w:val="single"/>
              </w:rPr>
              <w:t>Vispārīgie nosacījumi:</w:t>
            </w:r>
          </w:p>
          <w:p w14:paraId="2BDDC2AC" w14:textId="77777777" w:rsidR="00880E2D" w:rsidRPr="00880E2D" w:rsidRDefault="00880E2D" w:rsidP="00880E2D">
            <w:pPr>
              <w:widowControl w:val="0"/>
              <w:numPr>
                <w:ilvl w:val="0"/>
                <w:numId w:val="19"/>
              </w:numPr>
              <w:tabs>
                <w:tab w:val="left" w:pos="316"/>
              </w:tabs>
              <w:adjustRightInd w:val="0"/>
              <w:spacing w:line="360" w:lineRule="atLeast"/>
              <w:ind w:hanging="687"/>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 xml:space="preserve">Ņemts vērā. </w:t>
            </w:r>
          </w:p>
          <w:p w14:paraId="7581FCE0" w14:textId="77777777" w:rsidR="00880E2D" w:rsidRPr="00880E2D" w:rsidRDefault="00880E2D" w:rsidP="00880E2D">
            <w:pPr>
              <w:widowControl w:val="0"/>
              <w:tabs>
                <w:tab w:val="left" w:pos="316"/>
              </w:tabs>
              <w:adjustRightInd w:val="0"/>
              <w:ind w:hanging="687"/>
              <w:jc w:val="both"/>
              <w:textAlignment w:val="baseline"/>
              <w:rPr>
                <w:rFonts w:ascii="Calibri" w:eastAsia="Times New Roman" w:hAnsi="Calibri" w:cs="Calibri"/>
                <w:color w:val="FF0000"/>
                <w:sz w:val="21"/>
                <w:szCs w:val="21"/>
              </w:rPr>
            </w:pPr>
          </w:p>
          <w:p w14:paraId="16CF06A7" w14:textId="77777777" w:rsidR="00880E2D" w:rsidRPr="00880E2D" w:rsidRDefault="00880E2D" w:rsidP="00880E2D">
            <w:pPr>
              <w:widowControl w:val="0"/>
              <w:tabs>
                <w:tab w:val="left" w:pos="316"/>
              </w:tabs>
              <w:adjustRightInd w:val="0"/>
              <w:ind w:hanging="687"/>
              <w:jc w:val="both"/>
              <w:textAlignment w:val="baseline"/>
              <w:rPr>
                <w:rFonts w:ascii="Calibri" w:eastAsia="Times New Roman" w:hAnsi="Calibri" w:cs="Calibri"/>
                <w:sz w:val="21"/>
                <w:szCs w:val="21"/>
              </w:rPr>
            </w:pPr>
          </w:p>
          <w:p w14:paraId="1F3EF017" w14:textId="77777777" w:rsidR="00880E2D" w:rsidRPr="00880E2D" w:rsidRDefault="00880E2D" w:rsidP="00880E2D">
            <w:pPr>
              <w:widowControl w:val="0"/>
              <w:numPr>
                <w:ilvl w:val="0"/>
                <w:numId w:val="19"/>
              </w:numPr>
              <w:tabs>
                <w:tab w:val="left" w:pos="316"/>
              </w:tabs>
              <w:adjustRightInd w:val="0"/>
              <w:spacing w:line="360" w:lineRule="atLeast"/>
              <w:ind w:hanging="687"/>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w:t>
            </w:r>
          </w:p>
          <w:p w14:paraId="4C8D5767" w14:textId="77777777" w:rsidR="00880E2D" w:rsidRPr="00880E2D" w:rsidRDefault="00880E2D" w:rsidP="00880E2D">
            <w:pPr>
              <w:widowControl w:val="0"/>
              <w:tabs>
                <w:tab w:val="left" w:pos="316"/>
              </w:tabs>
              <w:adjustRightInd w:val="0"/>
              <w:jc w:val="both"/>
              <w:textAlignment w:val="baseline"/>
              <w:rPr>
                <w:rFonts w:ascii="Calibri" w:eastAsia="Times New Roman" w:hAnsi="Calibri" w:cs="Calibri"/>
                <w:sz w:val="21"/>
                <w:szCs w:val="21"/>
              </w:rPr>
            </w:pPr>
          </w:p>
          <w:p w14:paraId="655EFB55" w14:textId="77777777" w:rsidR="00880E2D" w:rsidRPr="00880E2D" w:rsidRDefault="00880E2D" w:rsidP="00880E2D">
            <w:pPr>
              <w:widowControl w:val="0"/>
              <w:tabs>
                <w:tab w:val="left" w:pos="316"/>
              </w:tabs>
              <w:adjustRightInd w:val="0"/>
              <w:jc w:val="both"/>
              <w:textAlignment w:val="baseline"/>
              <w:rPr>
                <w:rFonts w:ascii="Calibri" w:eastAsia="Times New Roman" w:hAnsi="Calibri" w:cs="Calibri"/>
                <w:sz w:val="21"/>
                <w:szCs w:val="21"/>
              </w:rPr>
            </w:pPr>
          </w:p>
          <w:p w14:paraId="07DCE1D2" w14:textId="77777777" w:rsidR="00880E2D" w:rsidRPr="00880E2D" w:rsidRDefault="00880E2D" w:rsidP="00880E2D">
            <w:pPr>
              <w:widowControl w:val="0"/>
              <w:tabs>
                <w:tab w:val="left" w:pos="316"/>
              </w:tabs>
              <w:adjustRightInd w:val="0"/>
              <w:ind w:hanging="687"/>
              <w:jc w:val="both"/>
              <w:textAlignment w:val="baseline"/>
              <w:rPr>
                <w:rFonts w:ascii="Calibri" w:eastAsia="Times New Roman" w:hAnsi="Calibri" w:cs="Calibri"/>
                <w:sz w:val="21"/>
                <w:szCs w:val="21"/>
              </w:rPr>
            </w:pPr>
          </w:p>
          <w:p w14:paraId="3FCFE505" w14:textId="77777777" w:rsidR="00880E2D" w:rsidRPr="00880E2D" w:rsidRDefault="00880E2D" w:rsidP="00880E2D">
            <w:pPr>
              <w:widowControl w:val="0"/>
              <w:tabs>
                <w:tab w:val="left" w:pos="316"/>
              </w:tabs>
              <w:adjustRightInd w:val="0"/>
              <w:ind w:left="175" w:hanging="687"/>
              <w:jc w:val="both"/>
              <w:textAlignment w:val="baseline"/>
              <w:rPr>
                <w:rFonts w:ascii="Calibri" w:eastAsia="Times New Roman" w:hAnsi="Calibri" w:cs="Calibri"/>
                <w:color w:val="FF0000"/>
                <w:sz w:val="21"/>
                <w:szCs w:val="21"/>
              </w:rPr>
            </w:pPr>
          </w:p>
          <w:p w14:paraId="2591BF58" w14:textId="77777777" w:rsidR="00880E2D" w:rsidRPr="00880E2D" w:rsidRDefault="00880E2D" w:rsidP="00880E2D">
            <w:pPr>
              <w:widowControl w:val="0"/>
              <w:numPr>
                <w:ilvl w:val="0"/>
                <w:numId w:val="19"/>
              </w:numPr>
              <w:tabs>
                <w:tab w:val="left" w:pos="316"/>
              </w:tabs>
              <w:adjustRightInd w:val="0"/>
              <w:spacing w:line="360" w:lineRule="atLeast"/>
              <w:ind w:left="316" w:hanging="316"/>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Grafiskā daļa sagatavota uz aktuālā topogrāfiskā plāna M 1:500.</w:t>
            </w:r>
          </w:p>
          <w:p w14:paraId="6366543B" w14:textId="77777777" w:rsidR="00880E2D" w:rsidRPr="00880E2D" w:rsidRDefault="00880E2D" w:rsidP="00880E2D">
            <w:pPr>
              <w:widowControl w:val="0"/>
              <w:numPr>
                <w:ilvl w:val="0"/>
                <w:numId w:val="19"/>
              </w:numPr>
              <w:tabs>
                <w:tab w:val="left" w:pos="316"/>
              </w:tabs>
              <w:adjustRightInd w:val="0"/>
              <w:spacing w:line="360" w:lineRule="atLeast"/>
              <w:ind w:hanging="687"/>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Pieņemts zināšanai.</w:t>
            </w:r>
          </w:p>
          <w:p w14:paraId="67BA3D4A" w14:textId="77777777" w:rsidR="00880E2D" w:rsidRPr="00880E2D" w:rsidRDefault="00880E2D" w:rsidP="00880E2D">
            <w:pPr>
              <w:widowControl w:val="0"/>
              <w:tabs>
                <w:tab w:val="left" w:pos="316"/>
              </w:tabs>
              <w:adjustRightInd w:val="0"/>
              <w:ind w:left="720"/>
              <w:jc w:val="both"/>
              <w:textAlignment w:val="baseline"/>
              <w:rPr>
                <w:rFonts w:ascii="Calibri" w:eastAsia="Times New Roman" w:hAnsi="Calibri" w:cs="Calibri"/>
                <w:sz w:val="21"/>
                <w:szCs w:val="21"/>
              </w:rPr>
            </w:pPr>
          </w:p>
          <w:p w14:paraId="6ECE2243" w14:textId="77777777" w:rsidR="00880E2D" w:rsidRPr="00880E2D" w:rsidRDefault="00880E2D" w:rsidP="00880E2D">
            <w:pPr>
              <w:widowControl w:val="0"/>
              <w:tabs>
                <w:tab w:val="left" w:pos="316"/>
              </w:tabs>
              <w:adjustRightInd w:val="0"/>
              <w:ind w:left="720"/>
              <w:jc w:val="both"/>
              <w:textAlignment w:val="baseline"/>
              <w:rPr>
                <w:rFonts w:ascii="Calibri" w:eastAsia="Times New Roman" w:hAnsi="Calibri" w:cs="Calibri"/>
                <w:sz w:val="21"/>
                <w:szCs w:val="21"/>
              </w:rPr>
            </w:pPr>
          </w:p>
          <w:p w14:paraId="75055122" w14:textId="77777777" w:rsidR="00880E2D" w:rsidRPr="00880E2D" w:rsidRDefault="00880E2D" w:rsidP="00880E2D">
            <w:pPr>
              <w:widowControl w:val="0"/>
              <w:numPr>
                <w:ilvl w:val="0"/>
                <w:numId w:val="19"/>
              </w:numPr>
              <w:tabs>
                <w:tab w:val="left" w:pos="316"/>
              </w:tabs>
              <w:adjustRightInd w:val="0"/>
              <w:spacing w:line="360" w:lineRule="atLeast"/>
              <w:ind w:hanging="687"/>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w:t>
            </w:r>
          </w:p>
        </w:tc>
      </w:tr>
      <w:tr w:rsidR="00880E2D" w:rsidRPr="00880E2D" w14:paraId="7F347ADB" w14:textId="77777777" w:rsidTr="008B7FA8">
        <w:trPr>
          <w:jc w:val="center"/>
        </w:trPr>
        <w:tc>
          <w:tcPr>
            <w:tcW w:w="529" w:type="dxa"/>
          </w:tcPr>
          <w:p w14:paraId="5BC2FB67" w14:textId="77777777" w:rsidR="00880E2D" w:rsidRPr="00880E2D" w:rsidRDefault="00880E2D" w:rsidP="00880E2D">
            <w:pPr>
              <w:widowControl w:val="0"/>
              <w:adjustRightInd w:val="0"/>
              <w:jc w:val="center"/>
              <w:textAlignment w:val="baseline"/>
              <w:rPr>
                <w:rFonts w:ascii="Calibri" w:eastAsia="Times New Roman" w:hAnsi="Calibri" w:cs="Calibri"/>
                <w:sz w:val="21"/>
                <w:szCs w:val="21"/>
              </w:rPr>
            </w:pPr>
            <w:r w:rsidRPr="00880E2D">
              <w:rPr>
                <w:rFonts w:ascii="Calibri" w:eastAsia="Times New Roman" w:hAnsi="Calibri" w:cs="Calibri"/>
                <w:sz w:val="21"/>
                <w:szCs w:val="21"/>
              </w:rPr>
              <w:lastRenderedPageBreak/>
              <w:t>10.</w:t>
            </w:r>
          </w:p>
        </w:tc>
        <w:tc>
          <w:tcPr>
            <w:tcW w:w="2268" w:type="dxa"/>
          </w:tcPr>
          <w:p w14:paraId="623385AB" w14:textId="77777777" w:rsidR="00880E2D" w:rsidRPr="00880E2D" w:rsidRDefault="00880E2D" w:rsidP="00880E2D">
            <w:pPr>
              <w:ind w:right="62"/>
              <w:jc w:val="center"/>
              <w:rPr>
                <w:rFonts w:ascii="Calibri" w:eastAsia="Times New Roman" w:hAnsi="Calibri" w:cs="Calibri"/>
                <w:sz w:val="21"/>
                <w:szCs w:val="21"/>
              </w:rPr>
            </w:pPr>
            <w:r w:rsidRPr="00880E2D">
              <w:rPr>
                <w:rFonts w:ascii="Calibri" w:eastAsia="Times New Roman" w:hAnsi="Calibri" w:cs="Calibri"/>
                <w:sz w:val="21"/>
                <w:szCs w:val="21"/>
              </w:rPr>
              <w:t>Valsts meža dienesta</w:t>
            </w:r>
          </w:p>
          <w:p w14:paraId="6D9BD67F" w14:textId="77777777" w:rsidR="00880E2D" w:rsidRPr="00880E2D" w:rsidRDefault="00880E2D" w:rsidP="00880E2D">
            <w:pPr>
              <w:ind w:right="62"/>
              <w:jc w:val="center"/>
              <w:rPr>
                <w:rFonts w:ascii="Calibri" w:eastAsia="Times New Roman" w:hAnsi="Calibri" w:cs="Calibri"/>
                <w:sz w:val="21"/>
                <w:szCs w:val="21"/>
              </w:rPr>
            </w:pPr>
            <w:r w:rsidRPr="00880E2D">
              <w:rPr>
                <w:rFonts w:ascii="Calibri" w:eastAsia="Times New Roman" w:hAnsi="Calibri" w:cs="Calibri"/>
                <w:sz w:val="21"/>
                <w:szCs w:val="21"/>
              </w:rPr>
              <w:t>Rīgas reģionālā virsmežniecība</w:t>
            </w:r>
          </w:p>
          <w:p w14:paraId="0E80BD20" w14:textId="77777777" w:rsidR="00880E2D" w:rsidRPr="00880E2D" w:rsidRDefault="00880E2D" w:rsidP="00880E2D">
            <w:pPr>
              <w:ind w:right="62"/>
              <w:jc w:val="center"/>
              <w:rPr>
                <w:rFonts w:ascii="Calibri" w:eastAsia="Times New Roman" w:hAnsi="Calibri" w:cs="Calibri"/>
                <w:sz w:val="21"/>
                <w:szCs w:val="21"/>
              </w:rPr>
            </w:pPr>
            <w:r w:rsidRPr="00880E2D">
              <w:rPr>
                <w:rFonts w:ascii="Calibri" w:eastAsia="Times New Roman" w:hAnsi="Calibri" w:cs="Calibri"/>
                <w:sz w:val="21"/>
                <w:szCs w:val="21"/>
              </w:rPr>
              <w:t>06.12.2023.</w:t>
            </w:r>
          </w:p>
          <w:p w14:paraId="7BE4392E" w14:textId="77777777" w:rsidR="00880E2D" w:rsidRPr="00880E2D" w:rsidRDefault="00880E2D" w:rsidP="00880E2D">
            <w:pPr>
              <w:ind w:right="62"/>
              <w:jc w:val="center"/>
              <w:rPr>
                <w:rFonts w:ascii="Calibri" w:eastAsia="Times New Roman" w:hAnsi="Calibri" w:cs="Calibri"/>
                <w:sz w:val="21"/>
                <w:szCs w:val="21"/>
              </w:rPr>
            </w:pPr>
            <w:r w:rsidRPr="00880E2D">
              <w:rPr>
                <w:rFonts w:ascii="Calibri" w:eastAsia="Times New Roman" w:hAnsi="Calibri" w:cs="Calibri"/>
                <w:sz w:val="21"/>
                <w:szCs w:val="21"/>
              </w:rPr>
              <w:t>Nr.VM5.7-7/1362</w:t>
            </w:r>
          </w:p>
        </w:tc>
        <w:tc>
          <w:tcPr>
            <w:tcW w:w="5245" w:type="dxa"/>
          </w:tcPr>
          <w:p w14:paraId="7D72A1A1" w14:textId="77777777" w:rsidR="00880E2D" w:rsidRPr="00880E2D" w:rsidRDefault="00880E2D" w:rsidP="00880E2D">
            <w:pPr>
              <w:widowControl w:val="0"/>
              <w:adjustRightInd w:val="0"/>
              <w:jc w:val="both"/>
              <w:textAlignment w:val="baseline"/>
              <w:rPr>
                <w:rFonts w:ascii="Calibri" w:eastAsia="Times New Roman" w:hAnsi="Calibri" w:cs="Calibri"/>
                <w:sz w:val="21"/>
                <w:szCs w:val="21"/>
                <w:lang w:eastAsia="lv-LV"/>
              </w:rPr>
            </w:pPr>
            <w:bookmarkStart w:id="8" w:name="_Hlk117253895"/>
            <w:r w:rsidRPr="00880E2D">
              <w:rPr>
                <w:rFonts w:ascii="Calibri" w:eastAsia="Times New Roman" w:hAnsi="Calibri" w:cs="Calibri"/>
                <w:sz w:val="21"/>
                <w:szCs w:val="21"/>
                <w:lang w:eastAsia="lv-LV"/>
              </w:rPr>
              <w:t xml:space="preserve">Rīgas reģionālajā virsmežniecībā (turpmāk-virsmežniecība) 05.12.2023. ir saņemta </w:t>
            </w:r>
            <w:bookmarkStart w:id="9" w:name="_Hlk117252401"/>
            <w:r w:rsidRPr="00880E2D">
              <w:rPr>
                <w:rFonts w:ascii="Calibri" w:eastAsia="Times New Roman" w:hAnsi="Calibri" w:cs="Calibri"/>
                <w:sz w:val="21"/>
                <w:szCs w:val="21"/>
                <w:lang w:eastAsia="lv-LV"/>
              </w:rPr>
              <w:t xml:space="preserve">SIA “Reģionālie projekti” </w:t>
            </w:r>
            <w:bookmarkEnd w:id="9"/>
            <w:r w:rsidRPr="00880E2D">
              <w:rPr>
                <w:rFonts w:ascii="Calibri" w:eastAsia="Times New Roman" w:hAnsi="Calibri" w:cs="Calibri"/>
                <w:sz w:val="21"/>
                <w:szCs w:val="21"/>
                <w:lang w:eastAsia="lv-LV"/>
              </w:rPr>
              <w:t>05.12.2023. vēstule  Nr.</w:t>
            </w:r>
            <w:r w:rsidRPr="00880E2D">
              <w:rPr>
                <w:rFonts w:ascii="Calibri" w:eastAsia="Times New Roman" w:hAnsi="Calibri" w:cs="Calibri"/>
                <w:color w:val="000000"/>
                <w:kern w:val="28"/>
                <w:sz w:val="21"/>
                <w:szCs w:val="21"/>
                <w:lang w:eastAsia="lv-LV"/>
              </w:rPr>
              <w:t xml:space="preserve"> </w:t>
            </w:r>
            <w:r w:rsidRPr="00880E2D">
              <w:rPr>
                <w:rFonts w:ascii="Calibri" w:eastAsia="Times New Roman" w:hAnsi="Calibri" w:cs="Calibri"/>
                <w:sz w:val="21"/>
                <w:szCs w:val="21"/>
              </w:rPr>
              <w:t xml:space="preserve">23-164-e/2 </w:t>
            </w:r>
            <w:r w:rsidRPr="00880E2D">
              <w:rPr>
                <w:rFonts w:ascii="Calibri" w:eastAsia="Times New Roman" w:hAnsi="Calibri" w:cs="Calibri"/>
                <w:sz w:val="21"/>
                <w:szCs w:val="21"/>
                <w:lang w:eastAsia="lv-LV"/>
              </w:rPr>
              <w:t xml:space="preserve">(reģistrēta virsmežniecībā ar Nr.1418/VM5.7-7), kurā lūgts sniegt nosacījumus lokālplānojuma izstrādei nekustamam īpašumam </w:t>
            </w:r>
            <w:r w:rsidRPr="00880E2D">
              <w:rPr>
                <w:rFonts w:ascii="Calibri" w:eastAsia="Times New Roman" w:hAnsi="Calibri" w:cs="Calibri"/>
                <w:sz w:val="21"/>
                <w:szCs w:val="21"/>
              </w:rPr>
              <w:t xml:space="preserve">“Avenes”, Ādažu pagastā, Ādažu </w:t>
            </w:r>
            <w:r w:rsidRPr="00880E2D">
              <w:rPr>
                <w:rFonts w:ascii="Calibri" w:eastAsia="Times New Roman" w:hAnsi="Calibri" w:cs="Calibri"/>
                <w:sz w:val="21"/>
                <w:szCs w:val="21"/>
                <w:lang w:eastAsia="lv-LV"/>
              </w:rPr>
              <w:t xml:space="preserve">novadā (kadastra Nr. </w:t>
            </w:r>
            <w:r w:rsidRPr="00880E2D">
              <w:rPr>
                <w:rFonts w:ascii="Calibri" w:eastAsia="Times New Roman" w:hAnsi="Calibri" w:cs="Calibri"/>
                <w:sz w:val="21"/>
                <w:szCs w:val="21"/>
              </w:rPr>
              <w:t>8044 010 0070</w:t>
            </w:r>
            <w:r w:rsidRPr="00880E2D">
              <w:rPr>
                <w:rFonts w:ascii="Calibri" w:eastAsia="Times New Roman" w:hAnsi="Calibri" w:cs="Calibri"/>
                <w:sz w:val="21"/>
                <w:szCs w:val="21"/>
                <w:lang w:eastAsia="lv-LV"/>
              </w:rPr>
              <w:t xml:space="preserve">) zemes vienībā ar kadastra apzīmējumu </w:t>
            </w:r>
            <w:r w:rsidRPr="00880E2D">
              <w:rPr>
                <w:rFonts w:ascii="Calibri" w:eastAsia="Times New Roman" w:hAnsi="Calibri" w:cs="Calibri"/>
                <w:sz w:val="21"/>
                <w:szCs w:val="21"/>
              </w:rPr>
              <w:t>8044 010 0070.</w:t>
            </w:r>
          </w:p>
          <w:p w14:paraId="31AF8A83" w14:textId="77777777" w:rsidR="00880E2D" w:rsidRPr="00880E2D" w:rsidRDefault="00880E2D" w:rsidP="00880E2D">
            <w:pPr>
              <w:adjustRightInd w:val="0"/>
              <w:jc w:val="both"/>
              <w:textAlignment w:val="baseline"/>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 xml:space="preserve">Saskaņā ar Meža valsts reģistra datiem nekustamā īpašumā </w:t>
            </w:r>
            <w:r w:rsidRPr="00880E2D">
              <w:rPr>
                <w:rFonts w:ascii="Calibri" w:eastAsia="Times New Roman" w:hAnsi="Calibri" w:cs="Calibri"/>
                <w:sz w:val="21"/>
                <w:szCs w:val="21"/>
              </w:rPr>
              <w:t xml:space="preserve">“Avenes”, Ādažu pagastā, Ādažu </w:t>
            </w:r>
            <w:r w:rsidRPr="00880E2D">
              <w:rPr>
                <w:rFonts w:ascii="Calibri" w:eastAsia="Times New Roman" w:hAnsi="Calibri" w:cs="Calibri"/>
                <w:sz w:val="21"/>
                <w:szCs w:val="21"/>
                <w:lang w:eastAsia="lv-LV"/>
              </w:rPr>
              <w:t xml:space="preserve">novadā (kadastra Nr. </w:t>
            </w:r>
            <w:r w:rsidRPr="00880E2D">
              <w:rPr>
                <w:rFonts w:ascii="Calibri" w:eastAsia="Times New Roman" w:hAnsi="Calibri" w:cs="Calibri"/>
                <w:sz w:val="21"/>
                <w:szCs w:val="21"/>
              </w:rPr>
              <w:t>8044 010 0070</w:t>
            </w:r>
            <w:r w:rsidRPr="00880E2D">
              <w:rPr>
                <w:rFonts w:ascii="Calibri" w:eastAsia="Times New Roman" w:hAnsi="Calibri" w:cs="Calibri"/>
                <w:sz w:val="21"/>
                <w:szCs w:val="21"/>
                <w:lang w:eastAsia="lv-LV"/>
              </w:rPr>
              <w:t xml:space="preserve">) zemes vienībā ar kadastra apzīmējumu </w:t>
            </w:r>
            <w:r w:rsidRPr="00880E2D">
              <w:rPr>
                <w:rFonts w:ascii="Calibri" w:eastAsia="Times New Roman" w:hAnsi="Calibri" w:cs="Calibri"/>
                <w:sz w:val="21"/>
                <w:szCs w:val="21"/>
              </w:rPr>
              <w:t>8044 010 0070</w:t>
            </w:r>
            <w:r w:rsidRPr="00880E2D">
              <w:rPr>
                <w:rFonts w:ascii="Calibri" w:eastAsia="Times New Roman" w:hAnsi="Calibri" w:cs="Calibri"/>
                <w:sz w:val="21"/>
                <w:szCs w:val="21"/>
                <w:lang w:eastAsia="lv-LV"/>
              </w:rPr>
              <w:t xml:space="preserve"> atrodas mežs. Meža inventarizācija īpašumā ir veikta 2022.gadā un atbilstoši Meža likuma prasībām tā ir spēkā esoša.  Saskaņā ar inventarizāciju meža zeme īpašumā sastāda 1,75 hektāru lielu platību (t.sk. mežs 1,72 hektāri un ceļi 0,03 hektāri).</w:t>
            </w:r>
          </w:p>
          <w:p w14:paraId="36618228" w14:textId="77777777" w:rsidR="00880E2D" w:rsidRPr="00880E2D" w:rsidRDefault="00880E2D" w:rsidP="00880E2D">
            <w:pPr>
              <w:adjustRightInd w:val="0"/>
              <w:jc w:val="both"/>
              <w:textAlignment w:val="baseline"/>
              <w:rPr>
                <w:rFonts w:ascii="Calibri" w:eastAsia="Times New Roman" w:hAnsi="Calibri" w:cs="Calibri"/>
                <w:sz w:val="21"/>
                <w:szCs w:val="21"/>
                <w:lang w:eastAsia="lv-LV"/>
              </w:rPr>
            </w:pPr>
            <w:r w:rsidRPr="00880E2D">
              <w:rPr>
                <w:rFonts w:ascii="Calibri" w:eastAsia="Times New Roman" w:hAnsi="Calibri" w:cs="Calibri"/>
                <w:sz w:val="21"/>
                <w:szCs w:val="21"/>
                <w:lang w:eastAsia="lv-LV"/>
              </w:rPr>
              <w:lastRenderedPageBreak/>
              <w:t>Lokālplānojuma izstrādē virsmežniecība aicina ievērot sekojošus nosacījumus:</w:t>
            </w:r>
          </w:p>
          <w:p w14:paraId="55CB05B5" w14:textId="77777777" w:rsidR="00880E2D" w:rsidRPr="00880E2D" w:rsidRDefault="00880E2D" w:rsidP="00880E2D">
            <w:pPr>
              <w:widowControl w:val="0"/>
              <w:numPr>
                <w:ilvl w:val="0"/>
                <w:numId w:val="4"/>
              </w:numPr>
              <w:adjustRightInd w:val="0"/>
              <w:spacing w:line="360" w:lineRule="atLeast"/>
              <w:ind w:left="454" w:hanging="425"/>
              <w:contextualSpacing/>
              <w:jc w:val="both"/>
              <w:textAlignment w:val="baseline"/>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veicot īpašuma sadalīšanu, katrai jaunizveidotajai zemes vienībai, kurā atrodas mežs, uz aktuālā robežplāna īpašniekiem veicama atkārtota meža inventarizācija, kā to nosaka 21.06.2016. MK noteikumu Nr.384 “Meža inventarizācijas un Meža valsts reģistra informācijas aprites noteikumi” 34.1 punkts;</w:t>
            </w:r>
          </w:p>
          <w:p w14:paraId="68A6CE0A" w14:textId="77777777" w:rsidR="00880E2D" w:rsidRPr="00880E2D" w:rsidRDefault="00880E2D" w:rsidP="00880E2D">
            <w:pPr>
              <w:widowControl w:val="0"/>
              <w:numPr>
                <w:ilvl w:val="0"/>
                <w:numId w:val="4"/>
              </w:numPr>
              <w:adjustRightInd w:val="0"/>
              <w:spacing w:line="360" w:lineRule="atLeast"/>
              <w:ind w:left="454" w:hanging="425"/>
              <w:contextualSpacing/>
              <w:jc w:val="both"/>
              <w:textAlignment w:val="baseline"/>
              <w:rPr>
                <w:rFonts w:ascii="Calibri" w:eastAsia="Times New Roman" w:hAnsi="Calibri" w:cs="Calibri"/>
                <w:sz w:val="21"/>
                <w:szCs w:val="21"/>
                <w:lang w:eastAsia="lv-LV"/>
              </w:rPr>
            </w:pPr>
            <w:r w:rsidRPr="00880E2D">
              <w:rPr>
                <w:rFonts w:ascii="Calibri" w:eastAsia="Times New Roman" w:hAnsi="Calibri" w:cs="Calibri"/>
                <w:sz w:val="21"/>
                <w:szCs w:val="21"/>
                <w:lang w:eastAsia="lv-LV"/>
              </w:rPr>
              <w:t>plānojot būvniecību un/vai komunikāciju izbūvi meža teritorijā, paredzēt atmežošanu atbilstoši  Meža likuma 41.panta prasībām. Atmežošana veicama saskaņā ar 18.12.2012. MK noteikumu Nr.889 “Noteikumi par atmežošanas kompensācijas noteikšanas kritērijiem, aprēķināšanas un atlīdzināšanas kārtību” prasībām.</w:t>
            </w:r>
            <w:bookmarkEnd w:id="8"/>
          </w:p>
        </w:tc>
        <w:tc>
          <w:tcPr>
            <w:tcW w:w="2653" w:type="dxa"/>
          </w:tcPr>
          <w:p w14:paraId="623B34F1"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146ADD31"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62B459E5"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BE98FC4"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A3D296C"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676AD831"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8F4C657"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169B8B8"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FE03EC4"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18D4A977"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175FFEA"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16E78B01"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4BCC546B"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78CF6968"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480BA122"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13173FD"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613B7432"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40E5805A"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F79C800" w14:textId="77777777" w:rsidR="00880E2D" w:rsidRPr="00880E2D" w:rsidRDefault="00880E2D" w:rsidP="00880E2D">
            <w:pPr>
              <w:widowControl w:val="0"/>
              <w:numPr>
                <w:ilvl w:val="0"/>
                <w:numId w:val="17"/>
              </w:numPr>
              <w:adjustRightInd w:val="0"/>
              <w:spacing w:line="360" w:lineRule="atLeast"/>
              <w:ind w:left="316" w:hanging="316"/>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 Iekļauts TIAN.</w:t>
            </w:r>
          </w:p>
          <w:p w14:paraId="3DFA7088"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4BBBE4A7"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023FACF1"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5FDA5DF5"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575379FD"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387BC4AA" w14:textId="77777777" w:rsidR="00880E2D" w:rsidRPr="00880E2D" w:rsidRDefault="00880E2D" w:rsidP="00880E2D">
            <w:pPr>
              <w:widowControl w:val="0"/>
              <w:numPr>
                <w:ilvl w:val="0"/>
                <w:numId w:val="17"/>
              </w:numPr>
              <w:adjustRightInd w:val="0"/>
              <w:spacing w:line="360" w:lineRule="atLeast"/>
              <w:ind w:left="316" w:hanging="316"/>
              <w:jc w:val="both"/>
              <w:textAlignment w:val="baseline"/>
              <w:rPr>
                <w:rFonts w:ascii="Calibri" w:eastAsia="Times New Roman" w:hAnsi="Calibri" w:cs="Calibri"/>
                <w:sz w:val="21"/>
                <w:szCs w:val="21"/>
              </w:rPr>
            </w:pPr>
            <w:r w:rsidRPr="00880E2D">
              <w:rPr>
                <w:rFonts w:ascii="Calibri" w:eastAsia="Times New Roman" w:hAnsi="Calibri" w:cs="Calibri"/>
                <w:sz w:val="21"/>
                <w:szCs w:val="21"/>
              </w:rPr>
              <w:t>Ņemts vērā.</w:t>
            </w:r>
          </w:p>
        </w:tc>
      </w:tr>
    </w:tbl>
    <w:p w14:paraId="1B5A203E" w14:textId="77777777" w:rsidR="00880E2D" w:rsidRPr="00880E2D" w:rsidRDefault="00880E2D" w:rsidP="00880E2D">
      <w:pPr>
        <w:widowControl w:val="0"/>
        <w:adjustRightInd w:val="0"/>
        <w:jc w:val="both"/>
        <w:textAlignment w:val="baseline"/>
        <w:rPr>
          <w:rFonts w:ascii="Calibri" w:eastAsia="Times New Roman" w:hAnsi="Calibri" w:cs="Calibri"/>
          <w:sz w:val="21"/>
          <w:szCs w:val="21"/>
        </w:rPr>
      </w:pPr>
    </w:p>
    <w:p w14:paraId="29CB009A" w14:textId="62353165" w:rsidR="002474B6" w:rsidRPr="009344E5" w:rsidRDefault="002474B6" w:rsidP="002474B6">
      <w:pPr>
        <w:rPr>
          <w:rFonts w:ascii="Times New Roman" w:hAnsi="Times New Roman" w:cs="Times New Roman"/>
        </w:rPr>
      </w:pPr>
    </w:p>
    <w:sectPr w:rsidR="002474B6" w:rsidRPr="009344E5"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9A55" w14:textId="77777777" w:rsidR="00320BE9" w:rsidRDefault="00320BE9">
      <w:r>
        <w:separator/>
      </w:r>
    </w:p>
  </w:endnote>
  <w:endnote w:type="continuationSeparator" w:id="0">
    <w:p w14:paraId="0F050692" w14:textId="77777777" w:rsidR="00320BE9" w:rsidRDefault="0032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815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32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BB24" w14:textId="77777777" w:rsidR="00320BE9" w:rsidRDefault="00320BE9">
      <w:r>
        <w:separator/>
      </w:r>
    </w:p>
  </w:footnote>
  <w:footnote w:type="continuationSeparator" w:id="0">
    <w:p w14:paraId="34844A23" w14:textId="77777777" w:rsidR="00320BE9" w:rsidRDefault="00320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DEA"/>
    <w:multiLevelType w:val="multilevel"/>
    <w:tmpl w:val="CBEA4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9A54DE"/>
    <w:multiLevelType w:val="hybridMultilevel"/>
    <w:tmpl w:val="B5D66B74"/>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15:restartNumberingAfterBreak="0">
    <w:nsid w:val="0E8251E0"/>
    <w:multiLevelType w:val="hybridMultilevel"/>
    <w:tmpl w:val="9BB02FD4"/>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7752F3"/>
    <w:multiLevelType w:val="hybridMultilevel"/>
    <w:tmpl w:val="63841CA0"/>
    <w:lvl w:ilvl="0" w:tplc="D980AF68">
      <w:start w:val="1"/>
      <w:numFmt w:val="decimal"/>
      <w:lvlText w:val="%1."/>
      <w:lvlJc w:val="left"/>
      <w:pPr>
        <w:ind w:left="720" w:hanging="360"/>
      </w:pPr>
      <w:rPr>
        <w:rFonts w:hint="default"/>
      </w:rPr>
    </w:lvl>
    <w:lvl w:ilvl="1" w:tplc="DB4EF47A" w:tentative="1">
      <w:start w:val="1"/>
      <w:numFmt w:val="lowerLetter"/>
      <w:lvlText w:val="%2."/>
      <w:lvlJc w:val="left"/>
      <w:pPr>
        <w:ind w:left="1440" w:hanging="360"/>
      </w:pPr>
    </w:lvl>
    <w:lvl w:ilvl="2" w:tplc="999A3714" w:tentative="1">
      <w:start w:val="1"/>
      <w:numFmt w:val="lowerRoman"/>
      <w:lvlText w:val="%3."/>
      <w:lvlJc w:val="right"/>
      <w:pPr>
        <w:ind w:left="2160" w:hanging="180"/>
      </w:pPr>
    </w:lvl>
    <w:lvl w:ilvl="3" w:tplc="82C67B72" w:tentative="1">
      <w:start w:val="1"/>
      <w:numFmt w:val="decimal"/>
      <w:lvlText w:val="%4."/>
      <w:lvlJc w:val="left"/>
      <w:pPr>
        <w:ind w:left="2880" w:hanging="360"/>
      </w:pPr>
    </w:lvl>
    <w:lvl w:ilvl="4" w:tplc="5DB2D606" w:tentative="1">
      <w:start w:val="1"/>
      <w:numFmt w:val="lowerLetter"/>
      <w:lvlText w:val="%5."/>
      <w:lvlJc w:val="left"/>
      <w:pPr>
        <w:ind w:left="3600" w:hanging="360"/>
      </w:pPr>
    </w:lvl>
    <w:lvl w:ilvl="5" w:tplc="4F665DD8" w:tentative="1">
      <w:start w:val="1"/>
      <w:numFmt w:val="lowerRoman"/>
      <w:lvlText w:val="%6."/>
      <w:lvlJc w:val="right"/>
      <w:pPr>
        <w:ind w:left="4320" w:hanging="180"/>
      </w:pPr>
    </w:lvl>
    <w:lvl w:ilvl="6" w:tplc="C5E21850" w:tentative="1">
      <w:start w:val="1"/>
      <w:numFmt w:val="decimal"/>
      <w:lvlText w:val="%7."/>
      <w:lvlJc w:val="left"/>
      <w:pPr>
        <w:ind w:left="5040" w:hanging="360"/>
      </w:pPr>
    </w:lvl>
    <w:lvl w:ilvl="7" w:tplc="F75ACF80" w:tentative="1">
      <w:start w:val="1"/>
      <w:numFmt w:val="lowerLetter"/>
      <w:lvlText w:val="%8."/>
      <w:lvlJc w:val="left"/>
      <w:pPr>
        <w:ind w:left="5760" w:hanging="360"/>
      </w:pPr>
    </w:lvl>
    <w:lvl w:ilvl="8" w:tplc="F6829042" w:tentative="1">
      <w:start w:val="1"/>
      <w:numFmt w:val="lowerRoman"/>
      <w:lvlText w:val="%9."/>
      <w:lvlJc w:val="right"/>
      <w:pPr>
        <w:ind w:left="6480" w:hanging="180"/>
      </w:pPr>
    </w:lvl>
  </w:abstractNum>
  <w:abstractNum w:abstractNumId="4" w15:restartNumberingAfterBreak="0">
    <w:nsid w:val="1AAE3B37"/>
    <w:multiLevelType w:val="hybridMultilevel"/>
    <w:tmpl w:val="CB58915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D6571A7"/>
    <w:multiLevelType w:val="hybridMultilevel"/>
    <w:tmpl w:val="E5AC8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93072A"/>
    <w:multiLevelType w:val="hybridMultilevel"/>
    <w:tmpl w:val="849CD226"/>
    <w:lvl w:ilvl="0" w:tplc="6E3453E8">
      <w:start w:val="1"/>
      <w:numFmt w:val="decimal"/>
      <w:lvlText w:val="%1."/>
      <w:lvlJc w:val="left"/>
      <w:pPr>
        <w:ind w:left="720" w:hanging="360"/>
      </w:pPr>
      <w:rPr>
        <w:rFonts w:hint="default"/>
        <w:color w:val="auto"/>
      </w:rPr>
    </w:lvl>
    <w:lvl w:ilvl="1" w:tplc="851AAE50" w:tentative="1">
      <w:start w:val="1"/>
      <w:numFmt w:val="lowerLetter"/>
      <w:lvlText w:val="%2."/>
      <w:lvlJc w:val="left"/>
      <w:pPr>
        <w:ind w:left="1440" w:hanging="360"/>
      </w:pPr>
    </w:lvl>
    <w:lvl w:ilvl="2" w:tplc="AE86D700" w:tentative="1">
      <w:start w:val="1"/>
      <w:numFmt w:val="lowerRoman"/>
      <w:lvlText w:val="%3."/>
      <w:lvlJc w:val="right"/>
      <w:pPr>
        <w:ind w:left="2160" w:hanging="180"/>
      </w:pPr>
    </w:lvl>
    <w:lvl w:ilvl="3" w:tplc="BD68DBD6" w:tentative="1">
      <w:start w:val="1"/>
      <w:numFmt w:val="decimal"/>
      <w:lvlText w:val="%4."/>
      <w:lvlJc w:val="left"/>
      <w:pPr>
        <w:ind w:left="2880" w:hanging="360"/>
      </w:pPr>
    </w:lvl>
    <w:lvl w:ilvl="4" w:tplc="592AFDDC" w:tentative="1">
      <w:start w:val="1"/>
      <w:numFmt w:val="lowerLetter"/>
      <w:lvlText w:val="%5."/>
      <w:lvlJc w:val="left"/>
      <w:pPr>
        <w:ind w:left="3600" w:hanging="360"/>
      </w:pPr>
    </w:lvl>
    <w:lvl w:ilvl="5" w:tplc="656C4D54" w:tentative="1">
      <w:start w:val="1"/>
      <w:numFmt w:val="lowerRoman"/>
      <w:lvlText w:val="%6."/>
      <w:lvlJc w:val="right"/>
      <w:pPr>
        <w:ind w:left="4320" w:hanging="180"/>
      </w:pPr>
    </w:lvl>
    <w:lvl w:ilvl="6" w:tplc="1CF2C230" w:tentative="1">
      <w:start w:val="1"/>
      <w:numFmt w:val="decimal"/>
      <w:lvlText w:val="%7."/>
      <w:lvlJc w:val="left"/>
      <w:pPr>
        <w:ind w:left="5040" w:hanging="360"/>
      </w:pPr>
    </w:lvl>
    <w:lvl w:ilvl="7" w:tplc="4F1EB18A" w:tentative="1">
      <w:start w:val="1"/>
      <w:numFmt w:val="lowerLetter"/>
      <w:lvlText w:val="%8."/>
      <w:lvlJc w:val="left"/>
      <w:pPr>
        <w:ind w:left="5760" w:hanging="360"/>
      </w:pPr>
    </w:lvl>
    <w:lvl w:ilvl="8" w:tplc="A616050C" w:tentative="1">
      <w:start w:val="1"/>
      <w:numFmt w:val="lowerRoman"/>
      <w:lvlText w:val="%9."/>
      <w:lvlJc w:val="right"/>
      <w:pPr>
        <w:ind w:left="6480" w:hanging="180"/>
      </w:pPr>
    </w:lvl>
  </w:abstractNum>
  <w:abstractNum w:abstractNumId="7" w15:restartNumberingAfterBreak="0">
    <w:nsid w:val="2ECF6B8E"/>
    <w:multiLevelType w:val="hybridMultilevel"/>
    <w:tmpl w:val="86BC6B8C"/>
    <w:lvl w:ilvl="0" w:tplc="5AD40C30">
      <w:start w:val="1"/>
      <w:numFmt w:val="decimal"/>
      <w:lvlText w:val="%1."/>
      <w:lvlJc w:val="left"/>
      <w:pPr>
        <w:ind w:left="720" w:hanging="360"/>
      </w:pPr>
      <w:rPr>
        <w:rFonts w:hint="default"/>
      </w:rPr>
    </w:lvl>
    <w:lvl w:ilvl="1" w:tplc="D4F44DDA" w:tentative="1">
      <w:start w:val="1"/>
      <w:numFmt w:val="lowerLetter"/>
      <w:lvlText w:val="%2."/>
      <w:lvlJc w:val="left"/>
      <w:pPr>
        <w:ind w:left="1440" w:hanging="360"/>
      </w:pPr>
    </w:lvl>
    <w:lvl w:ilvl="2" w:tplc="0DB08314" w:tentative="1">
      <w:start w:val="1"/>
      <w:numFmt w:val="lowerRoman"/>
      <w:lvlText w:val="%3."/>
      <w:lvlJc w:val="right"/>
      <w:pPr>
        <w:ind w:left="2160" w:hanging="180"/>
      </w:pPr>
    </w:lvl>
    <w:lvl w:ilvl="3" w:tplc="0D30677C" w:tentative="1">
      <w:start w:val="1"/>
      <w:numFmt w:val="decimal"/>
      <w:lvlText w:val="%4."/>
      <w:lvlJc w:val="left"/>
      <w:pPr>
        <w:ind w:left="2880" w:hanging="360"/>
      </w:pPr>
    </w:lvl>
    <w:lvl w:ilvl="4" w:tplc="90F47164" w:tentative="1">
      <w:start w:val="1"/>
      <w:numFmt w:val="lowerLetter"/>
      <w:lvlText w:val="%5."/>
      <w:lvlJc w:val="left"/>
      <w:pPr>
        <w:ind w:left="3600" w:hanging="360"/>
      </w:pPr>
    </w:lvl>
    <w:lvl w:ilvl="5" w:tplc="7F1CB7E4" w:tentative="1">
      <w:start w:val="1"/>
      <w:numFmt w:val="lowerRoman"/>
      <w:lvlText w:val="%6."/>
      <w:lvlJc w:val="right"/>
      <w:pPr>
        <w:ind w:left="4320" w:hanging="180"/>
      </w:pPr>
    </w:lvl>
    <w:lvl w:ilvl="6" w:tplc="3D74184A" w:tentative="1">
      <w:start w:val="1"/>
      <w:numFmt w:val="decimal"/>
      <w:lvlText w:val="%7."/>
      <w:lvlJc w:val="left"/>
      <w:pPr>
        <w:ind w:left="5040" w:hanging="360"/>
      </w:pPr>
    </w:lvl>
    <w:lvl w:ilvl="7" w:tplc="55EEDE7C" w:tentative="1">
      <w:start w:val="1"/>
      <w:numFmt w:val="lowerLetter"/>
      <w:lvlText w:val="%8."/>
      <w:lvlJc w:val="left"/>
      <w:pPr>
        <w:ind w:left="5760" w:hanging="360"/>
      </w:pPr>
    </w:lvl>
    <w:lvl w:ilvl="8" w:tplc="F19EE0BE" w:tentative="1">
      <w:start w:val="1"/>
      <w:numFmt w:val="lowerRoman"/>
      <w:lvlText w:val="%9."/>
      <w:lvlJc w:val="right"/>
      <w:pPr>
        <w:ind w:left="6480" w:hanging="180"/>
      </w:pPr>
    </w:lvl>
  </w:abstractNum>
  <w:abstractNum w:abstractNumId="8" w15:restartNumberingAfterBreak="0">
    <w:nsid w:val="2F175401"/>
    <w:multiLevelType w:val="hybridMultilevel"/>
    <w:tmpl w:val="B5D66B74"/>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34026B6E"/>
    <w:multiLevelType w:val="hybridMultilevel"/>
    <w:tmpl w:val="A15EF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1A2B66"/>
    <w:multiLevelType w:val="hybridMultilevel"/>
    <w:tmpl w:val="AAC2829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39E5756"/>
    <w:multiLevelType w:val="hybridMultilevel"/>
    <w:tmpl w:val="2F9E48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FB4D92"/>
    <w:multiLevelType w:val="hybridMultilevel"/>
    <w:tmpl w:val="2BB0512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1DC1A3A"/>
    <w:multiLevelType w:val="hybridMultilevel"/>
    <w:tmpl w:val="03B24392"/>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0E7421"/>
    <w:multiLevelType w:val="hybridMultilevel"/>
    <w:tmpl w:val="33F221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1D0BE9"/>
    <w:multiLevelType w:val="hybridMultilevel"/>
    <w:tmpl w:val="D5083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7" w15:restartNumberingAfterBreak="0">
    <w:nsid w:val="740668AB"/>
    <w:multiLevelType w:val="hybridMultilevel"/>
    <w:tmpl w:val="FCD64C12"/>
    <w:lvl w:ilvl="0" w:tplc="FFFFFFFF">
      <w:start w:val="1"/>
      <w:numFmt w:val="decimal"/>
      <w:lvlText w:val="%1."/>
      <w:lvlJc w:val="left"/>
      <w:pPr>
        <w:tabs>
          <w:tab w:val="num" w:pos="1440"/>
        </w:tabs>
        <w:ind w:left="1440" w:hanging="360"/>
      </w:pPr>
      <w:rPr>
        <w:i w:val="0"/>
        <w:iCs/>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799C3785"/>
    <w:multiLevelType w:val="hybridMultilevel"/>
    <w:tmpl w:val="DC9616C2"/>
    <w:lvl w:ilvl="0" w:tplc="65A256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16"/>
  </w:num>
  <w:num w:numId="2" w16cid:durableId="1964530278">
    <w:abstractNumId w:val="3"/>
  </w:num>
  <w:num w:numId="3" w16cid:durableId="422141853">
    <w:abstractNumId w:val="4"/>
  </w:num>
  <w:num w:numId="4" w16cid:durableId="1888880514">
    <w:abstractNumId w:val="7"/>
  </w:num>
  <w:num w:numId="5" w16cid:durableId="707218304">
    <w:abstractNumId w:val="8"/>
  </w:num>
  <w:num w:numId="6" w16cid:durableId="722018584">
    <w:abstractNumId w:val="1"/>
  </w:num>
  <w:num w:numId="7" w16cid:durableId="1079792029">
    <w:abstractNumId w:val="17"/>
  </w:num>
  <w:num w:numId="8" w16cid:durableId="1144086594">
    <w:abstractNumId w:val="12"/>
  </w:num>
  <w:num w:numId="9" w16cid:durableId="169957411">
    <w:abstractNumId w:val="10"/>
  </w:num>
  <w:num w:numId="10" w16cid:durableId="1939020331">
    <w:abstractNumId w:val="6"/>
  </w:num>
  <w:num w:numId="11" w16cid:durableId="255486347">
    <w:abstractNumId w:val="9"/>
  </w:num>
  <w:num w:numId="12" w16cid:durableId="947085620">
    <w:abstractNumId w:val="5"/>
  </w:num>
  <w:num w:numId="13" w16cid:durableId="1534417222">
    <w:abstractNumId w:val="0"/>
  </w:num>
  <w:num w:numId="14" w16cid:durableId="485438716">
    <w:abstractNumId w:val="13"/>
  </w:num>
  <w:num w:numId="15" w16cid:durableId="1429036364">
    <w:abstractNumId w:val="2"/>
  </w:num>
  <w:num w:numId="16" w16cid:durableId="1709526596">
    <w:abstractNumId w:val="14"/>
  </w:num>
  <w:num w:numId="17" w16cid:durableId="651252633">
    <w:abstractNumId w:val="15"/>
  </w:num>
  <w:num w:numId="18" w16cid:durableId="2018537729">
    <w:abstractNumId w:val="18"/>
  </w:num>
  <w:num w:numId="19" w16cid:durableId="1954821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500DA"/>
    <w:rsid w:val="00151D93"/>
    <w:rsid w:val="00195A73"/>
    <w:rsid w:val="002474B6"/>
    <w:rsid w:val="0025391B"/>
    <w:rsid w:val="00297558"/>
    <w:rsid w:val="002B395B"/>
    <w:rsid w:val="00320BE9"/>
    <w:rsid w:val="00344E83"/>
    <w:rsid w:val="00351D48"/>
    <w:rsid w:val="003C3245"/>
    <w:rsid w:val="00475E2D"/>
    <w:rsid w:val="004D516C"/>
    <w:rsid w:val="005227E4"/>
    <w:rsid w:val="0053073B"/>
    <w:rsid w:val="00543508"/>
    <w:rsid w:val="00564CA6"/>
    <w:rsid w:val="005C7FA1"/>
    <w:rsid w:val="00617AAC"/>
    <w:rsid w:val="00693F05"/>
    <w:rsid w:val="006A4E6A"/>
    <w:rsid w:val="006D00AC"/>
    <w:rsid w:val="006D3451"/>
    <w:rsid w:val="0074092B"/>
    <w:rsid w:val="007B4DDB"/>
    <w:rsid w:val="008257F8"/>
    <w:rsid w:val="0085341A"/>
    <w:rsid w:val="00880E2D"/>
    <w:rsid w:val="008B7D4B"/>
    <w:rsid w:val="009139A1"/>
    <w:rsid w:val="009344E5"/>
    <w:rsid w:val="00996740"/>
    <w:rsid w:val="00A52B04"/>
    <w:rsid w:val="00B36CD4"/>
    <w:rsid w:val="00B7698C"/>
    <w:rsid w:val="00BB16A4"/>
    <w:rsid w:val="00C9477C"/>
    <w:rsid w:val="00D86969"/>
    <w:rsid w:val="00DB7790"/>
    <w:rsid w:val="00DF7D7D"/>
    <w:rsid w:val="00E52DA2"/>
    <w:rsid w:val="00E75D8D"/>
    <w:rsid w:val="00EF64DE"/>
    <w:rsid w:val="00F536D4"/>
    <w:rsid w:val="00F54B4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F54B4B"/>
  </w:style>
  <w:style w:type="character" w:styleId="CommentReference">
    <w:name w:val="annotation reference"/>
    <w:basedOn w:val="DefaultParagraphFont"/>
    <w:uiPriority w:val="99"/>
    <w:semiHidden/>
    <w:unhideWhenUsed/>
    <w:rsid w:val="00EF64DE"/>
    <w:rPr>
      <w:sz w:val="16"/>
      <w:szCs w:val="16"/>
    </w:rPr>
  </w:style>
  <w:style w:type="paragraph" w:styleId="CommentText">
    <w:name w:val="annotation text"/>
    <w:basedOn w:val="Normal"/>
    <w:link w:val="CommentTextChar"/>
    <w:uiPriority w:val="99"/>
    <w:unhideWhenUsed/>
    <w:rsid w:val="00EF64DE"/>
    <w:rPr>
      <w:sz w:val="20"/>
      <w:szCs w:val="20"/>
    </w:rPr>
  </w:style>
  <w:style w:type="character" w:customStyle="1" w:styleId="CommentTextChar">
    <w:name w:val="Comment Text Char"/>
    <w:basedOn w:val="DefaultParagraphFont"/>
    <w:link w:val="CommentText"/>
    <w:uiPriority w:val="99"/>
    <w:rsid w:val="00EF64DE"/>
    <w:rPr>
      <w:sz w:val="20"/>
      <w:szCs w:val="20"/>
    </w:rPr>
  </w:style>
  <w:style w:type="paragraph" w:styleId="CommentSubject">
    <w:name w:val="annotation subject"/>
    <w:basedOn w:val="CommentText"/>
    <w:next w:val="CommentText"/>
    <w:link w:val="CommentSubjectChar"/>
    <w:uiPriority w:val="99"/>
    <w:semiHidden/>
    <w:unhideWhenUsed/>
    <w:rsid w:val="00EF64DE"/>
    <w:rPr>
      <w:b/>
      <w:bCs/>
    </w:rPr>
  </w:style>
  <w:style w:type="character" w:customStyle="1" w:styleId="CommentSubjectChar">
    <w:name w:val="Comment Subject Char"/>
    <w:basedOn w:val="CommentTextChar"/>
    <w:link w:val="CommentSubject"/>
    <w:uiPriority w:val="99"/>
    <w:semiHidden/>
    <w:rsid w:val="00EF64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842-noteikumi-par-pasvaldibu-teritorijas-attistibas-planosanas-dokumentie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zols.gov.lv/pub"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pografija@adazi.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vceli.lv/celu-tikls/celu-kartes/troksnu-kartes/" TargetMode="External"/><Relationship Id="rId4" Type="http://schemas.openxmlformats.org/officeDocument/2006/relationships/webSettings" Target="webSettings.xml"/><Relationship Id="rId9" Type="http://schemas.openxmlformats.org/officeDocument/2006/relationships/hyperlink" Target="https://likumi.lv/ta/id/86512-kartiba-kada-veicams-ietekmes-uz-vidi-strategiskais-novertej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19903</Words>
  <Characters>11345</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2024-06-19T14:51:00Z</dcterms:created>
  <dcterms:modified xsi:type="dcterms:W3CDTF">2024-06-19T14:51:00Z</dcterms:modified>
</cp:coreProperties>
</file>