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48891" w14:textId="668BA937" w:rsidR="00465498" w:rsidRPr="00C53E1F" w:rsidRDefault="00187DDB" w:rsidP="00187DDB">
      <w:pPr>
        <w:jc w:val="right"/>
        <w:rPr>
          <w:rFonts w:ascii="Times New Roman" w:hAnsi="Times New Roman" w:cs="Times New Roman"/>
          <w:sz w:val="24"/>
          <w:szCs w:val="24"/>
        </w:rPr>
      </w:pPr>
      <w:r w:rsidRPr="00C53E1F">
        <w:rPr>
          <w:rFonts w:ascii="Times New Roman" w:hAnsi="Times New Roman" w:cs="Times New Roman"/>
          <w:sz w:val="24"/>
          <w:szCs w:val="24"/>
        </w:rPr>
        <w:t>2. pielikums</w:t>
      </w:r>
    </w:p>
    <w:p w14:paraId="2112E926" w14:textId="1D1EE413" w:rsidR="00187DDB" w:rsidRDefault="00187DDB" w:rsidP="00187DDB">
      <w:pPr>
        <w:jc w:val="right"/>
        <w:rPr>
          <w:rFonts w:ascii="Times New Roman" w:hAnsi="Times New Roman" w:cs="Times New Roman"/>
          <w:sz w:val="24"/>
          <w:szCs w:val="24"/>
        </w:rPr>
      </w:pPr>
      <w:r w:rsidRPr="00C53E1F">
        <w:rPr>
          <w:rFonts w:ascii="Times New Roman" w:hAnsi="Times New Roman" w:cs="Times New Roman"/>
          <w:sz w:val="24"/>
          <w:szCs w:val="24"/>
        </w:rPr>
        <w:t>Ādažu novada pašvaldības domes 2</w:t>
      </w:r>
      <w:r w:rsidR="00581556">
        <w:rPr>
          <w:rFonts w:ascii="Times New Roman" w:hAnsi="Times New Roman" w:cs="Times New Roman"/>
          <w:sz w:val="24"/>
          <w:szCs w:val="24"/>
        </w:rPr>
        <w:t>7</w:t>
      </w:r>
      <w:r w:rsidRPr="00C53E1F">
        <w:rPr>
          <w:rFonts w:ascii="Times New Roman" w:hAnsi="Times New Roman" w:cs="Times New Roman"/>
          <w:sz w:val="24"/>
          <w:szCs w:val="24"/>
        </w:rPr>
        <w:t>.0</w:t>
      </w:r>
      <w:r w:rsidR="00581556">
        <w:rPr>
          <w:rFonts w:ascii="Times New Roman" w:hAnsi="Times New Roman" w:cs="Times New Roman"/>
          <w:sz w:val="24"/>
          <w:szCs w:val="24"/>
        </w:rPr>
        <w:t>6</w:t>
      </w:r>
      <w:r w:rsidRPr="00C53E1F">
        <w:rPr>
          <w:rFonts w:ascii="Times New Roman" w:hAnsi="Times New Roman" w:cs="Times New Roman"/>
          <w:sz w:val="24"/>
          <w:szCs w:val="24"/>
        </w:rPr>
        <w:t>.2024. lēmumam</w:t>
      </w:r>
    </w:p>
    <w:p w14:paraId="79E52994" w14:textId="3E99982F" w:rsidR="00C53E1F" w:rsidRPr="00C53E1F" w:rsidRDefault="00D82E2D" w:rsidP="00D82E2D">
      <w:pPr>
        <w:ind w:left="709"/>
        <w:rPr>
          <w:rFonts w:ascii="Times New Roman" w:hAnsi="Times New Roman" w:cs="Times New Roman"/>
          <w:sz w:val="24"/>
          <w:szCs w:val="24"/>
        </w:rPr>
      </w:pPr>
      <w:r w:rsidRPr="00D82E2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239468F" wp14:editId="782F032C">
            <wp:extent cx="6463146" cy="8215630"/>
            <wp:effectExtent l="0" t="0" r="0" b="0"/>
            <wp:docPr id="1776048378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04837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63146" cy="8215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53E1F" w:rsidRPr="00C53E1F" w:rsidSect="00D82E2D">
      <w:pgSz w:w="11906" w:h="16838"/>
      <w:pgMar w:top="1440" w:right="1800" w:bottom="144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DDB"/>
    <w:rsid w:val="001724D5"/>
    <w:rsid w:val="00187DDB"/>
    <w:rsid w:val="0030308A"/>
    <w:rsid w:val="00465498"/>
    <w:rsid w:val="00581556"/>
    <w:rsid w:val="005F4637"/>
    <w:rsid w:val="009C012F"/>
    <w:rsid w:val="00AC788E"/>
    <w:rsid w:val="00C2210D"/>
    <w:rsid w:val="00C53E1F"/>
    <w:rsid w:val="00CF7E3A"/>
    <w:rsid w:val="00D82E2D"/>
    <w:rsid w:val="00E4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6DD856"/>
  <w15:chartTrackingRefBased/>
  <w15:docId w15:val="{A6609E16-03FC-4480-ABC8-D020C8D05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Urtāne</dc:creator>
  <cp:keywords/>
  <dc:description/>
  <cp:lastModifiedBy>Jevgēnija Sviridenkova</cp:lastModifiedBy>
  <cp:revision>2</cp:revision>
  <dcterms:created xsi:type="dcterms:W3CDTF">2024-06-19T14:49:00Z</dcterms:created>
  <dcterms:modified xsi:type="dcterms:W3CDTF">2024-06-19T14:49:00Z</dcterms:modified>
</cp:coreProperties>
</file>