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4D7CE99" w:rsidR="004D516C" w:rsidRDefault="00737900" w:rsidP="00564CA6">
      <w:r>
        <w:rPr>
          <w:noProof/>
        </w:rPr>
        <w:drawing>
          <wp:inline distT="0" distB="0" distL="0" distR="0" wp14:anchorId="261D9EB2" wp14:editId="595DE7B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0362D5F" w:rsidR="00564CA6" w:rsidRPr="00737900" w:rsidRDefault="004E5AE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737900">
        <w:rPr>
          <w:rFonts w:ascii="Times New Roman" w:hAnsi="Times New Roman" w:cs="Times New Roman"/>
          <w:noProof/>
        </w:rPr>
        <w:t>uz 21.05.2024.</w:t>
      </w:r>
    </w:p>
    <w:p w14:paraId="2794EE8C" w14:textId="77777777" w:rsidR="00564CA6" w:rsidRPr="0073790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685969F" w:rsidR="00564CA6" w:rsidRPr="00737900" w:rsidRDefault="004E5AE2" w:rsidP="00564CA6">
      <w:pPr>
        <w:jc w:val="right"/>
        <w:rPr>
          <w:rFonts w:ascii="Times New Roman" w:hAnsi="Times New Roman" w:cs="Times New Roman"/>
          <w:noProof/>
        </w:rPr>
      </w:pPr>
      <w:r w:rsidRPr="00737900">
        <w:rPr>
          <w:rFonts w:ascii="Times New Roman" w:hAnsi="Times New Roman" w:cs="Times New Roman"/>
          <w:noProof/>
        </w:rPr>
        <w:t>vēlamais datums izskatīšanai: Attīstības komitejā 12.06.2024.</w:t>
      </w:r>
    </w:p>
    <w:p w14:paraId="13FC18CF" w14:textId="3C61945D" w:rsidR="00564CA6" w:rsidRPr="00737900" w:rsidRDefault="004E5AE2" w:rsidP="00564CA6">
      <w:pPr>
        <w:jc w:val="right"/>
        <w:rPr>
          <w:rFonts w:ascii="Times New Roman" w:hAnsi="Times New Roman" w:cs="Times New Roman"/>
          <w:noProof/>
        </w:rPr>
      </w:pPr>
      <w:r w:rsidRPr="00737900">
        <w:rPr>
          <w:rFonts w:ascii="Times New Roman" w:hAnsi="Times New Roman" w:cs="Times New Roman"/>
          <w:noProof/>
        </w:rPr>
        <w:t>domē: 27.06.2024.</w:t>
      </w:r>
    </w:p>
    <w:p w14:paraId="495071B9" w14:textId="02BE9B8C" w:rsidR="00564CA6" w:rsidRPr="00737900" w:rsidRDefault="004E5AE2" w:rsidP="00564CA6">
      <w:pPr>
        <w:jc w:val="right"/>
        <w:rPr>
          <w:rFonts w:ascii="Times New Roman" w:hAnsi="Times New Roman" w:cs="Times New Roman"/>
          <w:noProof/>
        </w:rPr>
      </w:pPr>
      <w:r w:rsidRPr="00737900">
        <w:rPr>
          <w:rFonts w:ascii="Times New Roman" w:hAnsi="Times New Roman" w:cs="Times New Roman"/>
          <w:noProof/>
        </w:rPr>
        <w:t>sagatavotājs: Indra Murziņa</w:t>
      </w:r>
    </w:p>
    <w:p w14:paraId="2E27ACB6" w14:textId="64358E9E" w:rsidR="00564CA6" w:rsidRPr="00737900" w:rsidRDefault="004E5AE2" w:rsidP="00564CA6">
      <w:pPr>
        <w:jc w:val="right"/>
        <w:rPr>
          <w:rFonts w:ascii="Times New Roman" w:hAnsi="Times New Roman" w:cs="Times New Roman"/>
          <w:noProof/>
        </w:rPr>
      </w:pPr>
      <w:r w:rsidRPr="00737900">
        <w:rPr>
          <w:rFonts w:ascii="Times New Roman" w:hAnsi="Times New Roman" w:cs="Times New Roman"/>
          <w:noProof/>
        </w:rPr>
        <w:t>ziņotājs: Indra Murziņa</w:t>
      </w:r>
    </w:p>
    <w:p w14:paraId="4319882D" w14:textId="77777777" w:rsidR="00564CA6" w:rsidRPr="0073790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737900" w:rsidRDefault="004E5AE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3790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3790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737900" w:rsidRDefault="004E5AE2" w:rsidP="00564CA6">
      <w:pPr>
        <w:jc w:val="center"/>
        <w:rPr>
          <w:rFonts w:ascii="Times New Roman" w:hAnsi="Times New Roman" w:cs="Times New Roman"/>
          <w:noProof/>
        </w:rPr>
      </w:pPr>
      <w:r w:rsidRPr="0073790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737900" w:rsidRDefault="004E5AE2" w:rsidP="00564CA6">
      <w:pPr>
        <w:rPr>
          <w:rFonts w:ascii="Times New Roman" w:hAnsi="Times New Roman" w:cs="Times New Roman"/>
        </w:rPr>
      </w:pPr>
      <w:r w:rsidRPr="00737900">
        <w:rPr>
          <w:rFonts w:ascii="Times New Roman" w:hAnsi="Times New Roman" w:cs="Times New Roman"/>
          <w:noProof/>
        </w:rPr>
        <w:tab/>
      </w:r>
      <w:r w:rsidRPr="00737900">
        <w:rPr>
          <w:rFonts w:ascii="Times New Roman" w:hAnsi="Times New Roman" w:cs="Times New Roman"/>
          <w:noProof/>
        </w:rPr>
        <w:tab/>
      </w:r>
      <w:r w:rsidRPr="00737900">
        <w:rPr>
          <w:rFonts w:ascii="Times New Roman" w:hAnsi="Times New Roman" w:cs="Times New Roman"/>
          <w:noProof/>
        </w:rPr>
        <w:tab/>
      </w:r>
      <w:r w:rsidRPr="00737900">
        <w:rPr>
          <w:rFonts w:ascii="Times New Roman" w:hAnsi="Times New Roman" w:cs="Times New Roman"/>
          <w:noProof/>
        </w:rPr>
        <w:tab/>
      </w:r>
    </w:p>
    <w:p w14:paraId="513E1B4D" w14:textId="1B276FE5" w:rsidR="00564CA6" w:rsidRPr="00737900" w:rsidRDefault="004E5AE2" w:rsidP="00564CA6">
      <w:pPr>
        <w:rPr>
          <w:rFonts w:ascii="Times New Roman" w:hAnsi="Times New Roman" w:cs="Times New Roman"/>
        </w:rPr>
      </w:pPr>
      <w:r w:rsidRPr="00737900">
        <w:rPr>
          <w:rFonts w:ascii="Times New Roman" w:hAnsi="Times New Roman" w:cs="Times New Roman"/>
        </w:rPr>
        <w:t xml:space="preserve">2024.gada 27.jūnijā </w:t>
      </w:r>
      <w:r w:rsidRPr="00737900">
        <w:rPr>
          <w:rFonts w:ascii="Times New Roman" w:hAnsi="Times New Roman" w:cs="Times New Roman"/>
        </w:rPr>
        <w:tab/>
      </w:r>
      <w:r w:rsidRPr="00737900">
        <w:rPr>
          <w:rFonts w:ascii="Times New Roman" w:hAnsi="Times New Roman" w:cs="Times New Roman"/>
        </w:rPr>
        <w:tab/>
      </w:r>
      <w:r w:rsidRPr="00737900">
        <w:rPr>
          <w:rFonts w:ascii="Times New Roman" w:hAnsi="Times New Roman" w:cs="Times New Roman"/>
        </w:rPr>
        <w:tab/>
      </w:r>
      <w:r w:rsidRPr="00737900">
        <w:rPr>
          <w:rFonts w:ascii="Times New Roman" w:hAnsi="Times New Roman" w:cs="Times New Roman"/>
        </w:rPr>
        <w:tab/>
      </w:r>
      <w:r w:rsidRPr="00737900">
        <w:rPr>
          <w:rFonts w:ascii="Times New Roman" w:hAnsi="Times New Roman" w:cs="Times New Roman"/>
        </w:rPr>
        <w:tab/>
      </w:r>
      <w:r w:rsidRPr="00737900">
        <w:rPr>
          <w:rFonts w:ascii="Times New Roman" w:hAnsi="Times New Roman" w:cs="Times New Roman"/>
        </w:rPr>
        <w:tab/>
      </w:r>
      <w:proofErr w:type="spellStart"/>
      <w:r w:rsidRPr="00737900">
        <w:rPr>
          <w:rFonts w:ascii="Times New Roman" w:hAnsi="Times New Roman" w:cs="Times New Roman"/>
          <w:b/>
        </w:rPr>
        <w:t>Nr</w:t>
      </w:r>
      <w:proofErr w:type="spellEnd"/>
      <w:r w:rsidRPr="00737900">
        <w:rPr>
          <w:rFonts w:ascii="Times New Roman" w:hAnsi="Times New Roman" w:cs="Times New Roman"/>
          <w:b/>
        </w:rPr>
        <w:t>.</w:t>
      </w:r>
      <w:r w:rsidRPr="00737900">
        <w:rPr>
          <w:rFonts w:ascii="Times New Roman" w:hAnsi="Times New Roman" w:cs="Times New Roman"/>
          <w:noProof/>
        </w:rPr>
        <w:fldChar w:fldCharType="begin"/>
      </w:r>
      <w:r w:rsidRPr="00737900">
        <w:rPr>
          <w:rFonts w:ascii="Times New Roman" w:hAnsi="Times New Roman" w:cs="Times New Roman"/>
          <w:noProof/>
        </w:rPr>
        <w:instrText>MERGEFIELD DOKREGNUMURS</w:instrText>
      </w:r>
      <w:r w:rsidRPr="00737900">
        <w:rPr>
          <w:rFonts w:ascii="Times New Roman" w:hAnsi="Times New Roman" w:cs="Times New Roman"/>
          <w:noProof/>
        </w:rPr>
        <w:fldChar w:fldCharType="separate"/>
      </w:r>
      <w:r w:rsidRPr="00737900">
        <w:rPr>
          <w:rFonts w:ascii="Times New Roman" w:hAnsi="Times New Roman" w:cs="Times New Roman"/>
          <w:noProof/>
        </w:rPr>
        <w:t>«DOKREGNUMURS»</w:t>
      </w:r>
      <w:r w:rsidRPr="00737900">
        <w:rPr>
          <w:rFonts w:ascii="Times New Roman" w:hAnsi="Times New Roman" w:cs="Times New Roman"/>
          <w:noProof/>
        </w:rPr>
        <w:fldChar w:fldCharType="end"/>
      </w:r>
      <w:r w:rsidRPr="00737900">
        <w:rPr>
          <w:rFonts w:ascii="Times New Roman" w:hAnsi="Times New Roman" w:cs="Times New Roman"/>
        </w:rPr>
        <w:tab/>
      </w:r>
    </w:p>
    <w:p w14:paraId="56AA4385" w14:textId="77777777" w:rsidR="00564CA6" w:rsidRPr="00737900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FF591D0" w14:textId="4C4C42A8" w:rsidR="004E5AE2" w:rsidRPr="00737900" w:rsidRDefault="004E5AE2" w:rsidP="00737900">
      <w:pPr>
        <w:jc w:val="center"/>
        <w:rPr>
          <w:rFonts w:ascii="Times New Roman" w:hAnsi="Times New Roman" w:cs="Times New Roman"/>
          <w:b/>
        </w:rPr>
      </w:pPr>
      <w:bookmarkStart w:id="0" w:name="_Hlk166835328"/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>
        <w:rPr>
          <w:rFonts w:ascii="Times New Roman" w:hAnsi="Times New Roman" w:cs="Times New Roman"/>
          <w:b/>
        </w:rPr>
        <w:t>lokālplānojuma</w:t>
      </w:r>
      <w:proofErr w:type="spellEnd"/>
      <w:r>
        <w:rPr>
          <w:rFonts w:ascii="Times New Roman" w:hAnsi="Times New Roman" w:cs="Times New Roman"/>
          <w:b/>
        </w:rPr>
        <w:t xml:space="preserve"> nekustamajiem īpašumiem “Efejas” un “Pumpuriņi”, Garkalnē </w:t>
      </w:r>
      <w:r w:rsidR="00737900" w:rsidRPr="00737900">
        <w:rPr>
          <w:rFonts w:ascii="Times New Roman" w:hAnsi="Times New Roman" w:cs="Times New Roman"/>
          <w:b/>
        </w:rPr>
        <w:t>grozījumu izstrādes uzsākšanu</w:t>
      </w:r>
    </w:p>
    <w:bookmarkEnd w:id="0"/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4478F3" w14:textId="7B263F8F" w:rsidR="004E5AE2" w:rsidRPr="00434266" w:rsidRDefault="004E5AE2" w:rsidP="004E5AE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34266">
        <w:rPr>
          <w:rFonts w:ascii="Times New Roman" w:hAnsi="Times New Roman"/>
          <w:sz w:val="24"/>
          <w:szCs w:val="24"/>
        </w:rPr>
        <w:t>Ādažu novada pašvaldība</w:t>
      </w:r>
      <w:r>
        <w:rPr>
          <w:rFonts w:ascii="Times New Roman" w:hAnsi="Times New Roman"/>
          <w:sz w:val="24"/>
          <w:szCs w:val="24"/>
        </w:rPr>
        <w:t>s dome</w:t>
      </w:r>
      <w:r w:rsidRPr="00434266">
        <w:rPr>
          <w:rFonts w:ascii="Times New Roman" w:hAnsi="Times New Roman"/>
          <w:sz w:val="24"/>
          <w:szCs w:val="24"/>
        </w:rPr>
        <w:t xml:space="preserve"> izskatīja </w:t>
      </w:r>
      <w:r w:rsidR="00C05DA1">
        <w:rPr>
          <w:rFonts w:ascii="Times New Roman" w:hAnsi="Times New Roman"/>
          <w:sz w:val="24"/>
          <w:szCs w:val="24"/>
        </w:rPr>
        <w:t>Vārds Uzvārds</w:t>
      </w:r>
      <w:r w:rsidR="00670BE8">
        <w:rPr>
          <w:rFonts w:ascii="Times New Roman" w:hAnsi="Times New Roman"/>
          <w:sz w:val="24"/>
          <w:szCs w:val="24"/>
        </w:rPr>
        <w:t xml:space="preserve"> (adrese </w:t>
      </w:r>
      <w:r w:rsidR="00C05DA1">
        <w:rPr>
          <w:rFonts w:ascii="Times New Roman" w:hAnsi="Times New Roman"/>
          <w:sz w:val="24"/>
          <w:szCs w:val="24"/>
        </w:rPr>
        <w:t>adrese</w:t>
      </w:r>
      <w:r w:rsidR="00670BE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CE2C0A">
        <w:rPr>
          <w:rFonts w:ascii="Times New Roman" w:hAnsi="Times New Roman"/>
          <w:sz w:val="24"/>
          <w:szCs w:val="24"/>
        </w:rPr>
        <w:t xml:space="preserve">SIA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Esinvest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CE2C0A">
        <w:rPr>
          <w:rFonts w:ascii="Times New Roman" w:hAnsi="Times New Roman"/>
          <w:sz w:val="24"/>
          <w:szCs w:val="24"/>
        </w:rPr>
        <w:t xml:space="preserve"> </w:t>
      </w:r>
      <w:r w:rsidRPr="0043426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reģistrācijas Nr.</w:t>
      </w:r>
      <w:r w:rsidRPr="00623AD0">
        <w:t xml:space="preserve"> </w:t>
      </w:r>
      <w:r>
        <w:rPr>
          <w:rFonts w:ascii="Times New Roman" w:hAnsi="Times New Roman"/>
          <w:sz w:val="24"/>
          <w:szCs w:val="24"/>
        </w:rPr>
        <w:t xml:space="preserve">40103998964, juridiskā </w:t>
      </w:r>
      <w:r w:rsidRPr="00434266">
        <w:rPr>
          <w:rFonts w:ascii="Times New Roman" w:hAnsi="Times New Roman"/>
          <w:sz w:val="24"/>
          <w:szCs w:val="24"/>
        </w:rPr>
        <w:t xml:space="preserve">adrese: </w:t>
      </w:r>
      <w:proofErr w:type="spellStart"/>
      <w:r>
        <w:rPr>
          <w:rFonts w:ascii="Times New Roman" w:hAnsi="Times New Roman"/>
          <w:sz w:val="24"/>
          <w:szCs w:val="24"/>
        </w:rPr>
        <w:t>Krastupes</w:t>
      </w:r>
      <w:proofErr w:type="spellEnd"/>
      <w:r>
        <w:rPr>
          <w:rFonts w:ascii="Times New Roman" w:hAnsi="Times New Roman"/>
          <w:sz w:val="24"/>
          <w:szCs w:val="24"/>
        </w:rPr>
        <w:t xml:space="preserve"> iela 2, Ādaži, Ādažu</w:t>
      </w:r>
      <w:r w:rsidRPr="00CE2C0A">
        <w:rPr>
          <w:rFonts w:ascii="Times New Roman" w:hAnsi="Times New Roman"/>
          <w:sz w:val="24"/>
          <w:szCs w:val="24"/>
        </w:rPr>
        <w:t xml:space="preserve"> nov., Latvija, LV-21</w:t>
      </w:r>
      <w:r>
        <w:rPr>
          <w:rFonts w:ascii="Times New Roman" w:hAnsi="Times New Roman"/>
          <w:sz w:val="24"/>
          <w:szCs w:val="24"/>
        </w:rPr>
        <w:t>64</w:t>
      </w:r>
      <w:r w:rsidRPr="00434266">
        <w:rPr>
          <w:rFonts w:ascii="Times New Roman" w:hAnsi="Times New Roman"/>
          <w:sz w:val="24"/>
          <w:szCs w:val="24"/>
        </w:rPr>
        <w:t>, e</w:t>
      </w:r>
      <w:r>
        <w:rPr>
          <w:rFonts w:ascii="Times New Roman" w:hAnsi="Times New Roman"/>
          <w:sz w:val="24"/>
          <w:szCs w:val="24"/>
        </w:rPr>
        <w:t>-</w:t>
      </w:r>
      <w:r w:rsidRPr="00434266">
        <w:rPr>
          <w:rFonts w:ascii="Times New Roman" w:hAnsi="Times New Roman"/>
          <w:sz w:val="24"/>
          <w:szCs w:val="24"/>
        </w:rPr>
        <w:t xml:space="preserve">pasts: </w:t>
      </w:r>
      <w:hyperlink r:id="rId8" w:history="1">
        <w:r w:rsidRPr="007C0DCE">
          <w:rPr>
            <w:rStyle w:val="Hyperlink"/>
            <w:rFonts w:ascii="Times New Roman" w:hAnsi="Times New Roman"/>
            <w:sz w:val="24"/>
            <w:szCs w:val="24"/>
          </w:rPr>
          <w:t>siaesinvest@gmail.com</w:t>
        </w:r>
      </w:hyperlink>
      <w:r w:rsidRPr="004342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30.04.2024.</w:t>
      </w:r>
      <w:r w:rsidRPr="00434266">
        <w:rPr>
          <w:rFonts w:ascii="Times New Roman" w:hAnsi="Times New Roman"/>
          <w:sz w:val="24"/>
          <w:szCs w:val="24"/>
        </w:rPr>
        <w:t xml:space="preserve"> iesniegumu (</w:t>
      </w:r>
      <w:r>
        <w:rPr>
          <w:rFonts w:ascii="Times New Roman" w:hAnsi="Times New Roman"/>
          <w:sz w:val="24"/>
          <w:szCs w:val="24"/>
        </w:rPr>
        <w:t xml:space="preserve">reģistrēts 30.04.2024., </w:t>
      </w:r>
      <w:r w:rsidR="000A2D19">
        <w:rPr>
          <w:rFonts w:ascii="Times New Roman" w:hAnsi="Times New Roman"/>
          <w:sz w:val="24"/>
          <w:szCs w:val="24"/>
        </w:rPr>
        <w:t>ar</w:t>
      </w:r>
      <w:r w:rsidR="000A2D19" w:rsidRPr="00434266">
        <w:rPr>
          <w:rFonts w:ascii="Times New Roman" w:hAnsi="Times New Roman"/>
          <w:sz w:val="24"/>
          <w:szCs w:val="24"/>
        </w:rPr>
        <w:t xml:space="preserve"> </w:t>
      </w:r>
      <w:r w:rsidRPr="00434266">
        <w:rPr>
          <w:rFonts w:ascii="Times New Roman" w:hAnsi="Times New Roman"/>
          <w:sz w:val="24"/>
          <w:szCs w:val="24"/>
        </w:rPr>
        <w:t xml:space="preserve">Nr. </w:t>
      </w:r>
      <w:r w:rsidRPr="00FC264C">
        <w:rPr>
          <w:rFonts w:ascii="Times New Roman" w:hAnsi="Times New Roman"/>
          <w:sz w:val="24"/>
          <w:szCs w:val="24"/>
        </w:rPr>
        <w:t>ĀNP/1-11-1/24/2374</w:t>
      </w:r>
      <w:r w:rsidRPr="00434266">
        <w:rPr>
          <w:rFonts w:ascii="Times New Roman" w:hAnsi="Times New Roman"/>
          <w:sz w:val="24"/>
          <w:szCs w:val="24"/>
        </w:rPr>
        <w:t xml:space="preserve">) ar lūgumu </w:t>
      </w:r>
      <w:r>
        <w:rPr>
          <w:rFonts w:ascii="Times New Roman" w:hAnsi="Times New Roman"/>
          <w:sz w:val="24"/>
          <w:szCs w:val="24"/>
        </w:rPr>
        <w:t xml:space="preserve">pieņemt Ādažu novada </w:t>
      </w:r>
      <w:r w:rsidR="00670BE8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lēmumu par grozījumu uzsākšanu</w:t>
      </w:r>
      <w:r w:rsidRPr="00434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, kas apstiprināts ar Ādažu novada domes 23.11.2023. lēmumu (protokols Nr. 27, </w:t>
      </w:r>
      <w:r w:rsidRPr="007669EA">
        <w:rPr>
          <w:rFonts w:ascii="Times New Roman" w:hAnsi="Times New Roman"/>
          <w:sz w:val="24"/>
          <w:szCs w:val="24"/>
        </w:rPr>
        <w:t>25.§</w:t>
      </w:r>
      <w:r>
        <w:rPr>
          <w:rFonts w:ascii="Times New Roman" w:hAnsi="Times New Roman"/>
          <w:sz w:val="24"/>
          <w:szCs w:val="24"/>
        </w:rPr>
        <w:t>) “</w:t>
      </w:r>
      <w:r w:rsidRPr="007669EA">
        <w:rPr>
          <w:rFonts w:ascii="Times New Roman" w:hAnsi="Times New Roman"/>
          <w:sz w:val="24"/>
          <w:szCs w:val="24"/>
        </w:rPr>
        <w:t>Par saistošo noteikumu “</w:t>
      </w:r>
      <w:proofErr w:type="spellStart"/>
      <w:r w:rsidRPr="007669EA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, ar kuru groza teritorijas plānojumu nekustamo īpašumu “Efejas”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. 8044 012 0498) un “Pumpuriņi”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>. 8044 012 0499), Garkalnē, Ādažu pagastā, Ādažu novadā, teritorijā, grafiskā daļa un teritorijas izmantošanas un apbūves noteikumi” projektu</w:t>
      </w:r>
      <w:r>
        <w:rPr>
          <w:rFonts w:ascii="Times New Roman" w:hAnsi="Times New Roman"/>
          <w:sz w:val="24"/>
          <w:szCs w:val="24"/>
        </w:rPr>
        <w:t xml:space="preserve">” un saistošajiem noteikumiem Nr. </w:t>
      </w:r>
      <w:r w:rsidRPr="007669EA">
        <w:rPr>
          <w:rFonts w:ascii="Times New Roman" w:hAnsi="Times New Roman"/>
          <w:sz w:val="24"/>
          <w:szCs w:val="24"/>
        </w:rPr>
        <w:t>44/2023 “</w:t>
      </w:r>
      <w:proofErr w:type="spellStart"/>
      <w:r w:rsidRPr="007669EA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, ar kuru groza teritorijas plānojumu nekustamo īpašumu “Efejas”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. 8044 012 0498) un “Pumpuriņi”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>. 8044 012 0499), Garkalnē, Ādažu pagastā, Ādažu novadā, teritorijā, grafiskā daļa un teritorijas izmantošanas un apbūves noteikumi”</w:t>
      </w:r>
      <w:r>
        <w:rPr>
          <w:rFonts w:ascii="Times New Roman" w:hAnsi="Times New Roman"/>
          <w:sz w:val="24"/>
          <w:szCs w:val="24"/>
        </w:rPr>
        <w:t xml:space="preserve"> (turpmāk – </w:t>
      </w:r>
      <w:proofErr w:type="spellStart"/>
      <w:r>
        <w:rPr>
          <w:rFonts w:ascii="Times New Roman" w:hAnsi="Times New Roman"/>
          <w:sz w:val="24"/>
          <w:szCs w:val="24"/>
        </w:rPr>
        <w:t>Lokālplānojums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743FF">
        <w:rPr>
          <w:rFonts w:ascii="Times New Roman" w:hAnsi="Times New Roman"/>
          <w:sz w:val="24"/>
          <w:szCs w:val="24"/>
        </w:rPr>
        <w:t xml:space="preserve">, ar mērķi </w:t>
      </w:r>
      <w:r>
        <w:rPr>
          <w:rFonts w:ascii="Times New Roman" w:hAnsi="Times New Roman"/>
          <w:sz w:val="24"/>
          <w:szCs w:val="24"/>
        </w:rPr>
        <w:t>precizēt</w:t>
      </w:r>
      <w:r w:rsidRPr="005743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ielu sarkano līniju platumu un šķērsprofilus.</w:t>
      </w:r>
    </w:p>
    <w:p w14:paraId="5A85D827" w14:textId="77777777" w:rsidR="000A2D19" w:rsidRDefault="000A2D19" w:rsidP="004E5AE2">
      <w:pPr>
        <w:spacing w:after="120"/>
        <w:jc w:val="both"/>
        <w:rPr>
          <w:rFonts w:ascii="Times New Roman" w:hAnsi="Times New Roman" w:cs="Times New Roman"/>
        </w:rPr>
      </w:pPr>
      <w:r w:rsidRPr="000A2D19">
        <w:rPr>
          <w:rFonts w:ascii="Times New Roman" w:hAnsi="Times New Roman" w:cs="Times New Roman"/>
        </w:rPr>
        <w:t>Izvērtējot ar iesniegumu saistītos apstākļus, tika konstatēts</w:t>
      </w:r>
      <w:r>
        <w:rPr>
          <w:rFonts w:ascii="Times New Roman" w:hAnsi="Times New Roman" w:cs="Times New Roman"/>
        </w:rPr>
        <w:t>:</w:t>
      </w:r>
    </w:p>
    <w:p w14:paraId="66176158" w14:textId="1C6D93AC" w:rsidR="008874CF" w:rsidRDefault="001D29D0" w:rsidP="008874CF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AE4C15">
        <w:rPr>
          <w:rFonts w:ascii="Times New Roman" w:hAnsi="Times New Roman" w:cs="Times New Roman"/>
        </w:rPr>
        <w:t xml:space="preserve">Saskaņā ar </w:t>
      </w:r>
      <w:proofErr w:type="spellStart"/>
      <w:r w:rsidRPr="00AE4C15">
        <w:rPr>
          <w:rFonts w:ascii="Times New Roman" w:hAnsi="Times New Roman" w:cs="Times New Roman"/>
        </w:rPr>
        <w:t>Lokālplānojuma</w:t>
      </w:r>
      <w:proofErr w:type="spellEnd"/>
      <w:r w:rsidRPr="00AE4C15">
        <w:rPr>
          <w:rFonts w:ascii="Times New Roman" w:hAnsi="Times New Roman" w:cs="Times New Roman"/>
        </w:rPr>
        <w:t xml:space="preserve"> grafiskās daļas karti “Funkcionālais zonējums” </w:t>
      </w:r>
      <w:proofErr w:type="spellStart"/>
      <w:r w:rsidRPr="00AE4C15">
        <w:rPr>
          <w:rFonts w:ascii="Times New Roman" w:hAnsi="Times New Roman" w:cs="Times New Roman"/>
        </w:rPr>
        <w:t>Lokālplānojuma</w:t>
      </w:r>
      <w:proofErr w:type="spellEnd"/>
      <w:r w:rsidRPr="00AE4C15">
        <w:rPr>
          <w:rFonts w:ascii="Times New Roman" w:hAnsi="Times New Roman" w:cs="Times New Roman"/>
        </w:rPr>
        <w:t xml:space="preserve"> teritorijā ir noteikts funkcionālais zonējums Savrupmāju apbūves teritorija (</w:t>
      </w:r>
      <w:proofErr w:type="spellStart"/>
      <w:r w:rsidRPr="00AE4C15">
        <w:rPr>
          <w:rFonts w:ascii="Times New Roman" w:hAnsi="Times New Roman" w:cs="Times New Roman"/>
        </w:rPr>
        <w:t>DzS</w:t>
      </w:r>
      <w:proofErr w:type="spellEnd"/>
      <w:r w:rsidRPr="00AE4C15">
        <w:rPr>
          <w:rFonts w:ascii="Times New Roman" w:hAnsi="Times New Roman" w:cs="Times New Roman"/>
        </w:rPr>
        <w:t>), Savrupmāju apbūves teritorija (DzS1),</w:t>
      </w:r>
      <w:r w:rsidRPr="001D29D0">
        <w:t xml:space="preserve"> </w:t>
      </w:r>
      <w:r w:rsidRPr="00AE4C15">
        <w:rPr>
          <w:rFonts w:ascii="Times New Roman" w:hAnsi="Times New Roman" w:cs="Times New Roman"/>
        </w:rPr>
        <w:t>Transporta infrastruktūras teritorija (TR), kā arī cita teritorija ar īpašiem noteikumiem (TIN18)</w:t>
      </w:r>
      <w:r w:rsidR="00CE59AB" w:rsidRPr="00AE4C15">
        <w:rPr>
          <w:rFonts w:ascii="Times New Roman" w:hAnsi="Times New Roman" w:cs="Times New Roman"/>
        </w:rPr>
        <w:t>, kā arī attēlotas apgrūtinātās teritorijas un objekti, t.sk., noteik</w:t>
      </w:r>
      <w:r w:rsidR="008874CF" w:rsidRPr="00AE4C15">
        <w:rPr>
          <w:rFonts w:ascii="Times New Roman" w:hAnsi="Times New Roman" w:cs="Times New Roman"/>
        </w:rPr>
        <w:t>tas plānoto ielu sarkanās līnijas.</w:t>
      </w:r>
    </w:p>
    <w:p w14:paraId="67708120" w14:textId="77777777" w:rsidR="008874CF" w:rsidRPr="00AE4C15" w:rsidRDefault="008874CF" w:rsidP="00AE4C15">
      <w:pPr>
        <w:pStyle w:val="ListParagraph"/>
        <w:spacing w:after="120"/>
        <w:ind w:left="562"/>
        <w:jc w:val="both"/>
        <w:rPr>
          <w:rFonts w:ascii="Times New Roman" w:hAnsi="Times New Roman" w:cs="Times New Roman"/>
          <w:sz w:val="12"/>
          <w:szCs w:val="12"/>
        </w:rPr>
      </w:pPr>
    </w:p>
    <w:p w14:paraId="56C1C810" w14:textId="55375538" w:rsidR="008874CF" w:rsidRPr="00AE4C15" w:rsidRDefault="008874CF" w:rsidP="008874CF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AE4C15">
        <w:rPr>
          <w:rFonts w:ascii="Times New Roman" w:hAnsi="Times New Roman" w:cs="Times New Roman"/>
        </w:rPr>
        <w:t>Lai precizētu ielu šķērsprofilus, ielu sarkano līniju platumu un attiecīgi funkcionālo zonējumu</w:t>
      </w:r>
      <w:r w:rsidR="00FA0629">
        <w:rPr>
          <w:rFonts w:ascii="Times New Roman" w:hAnsi="Times New Roman" w:cs="Times New Roman"/>
        </w:rPr>
        <w:t>,</w:t>
      </w:r>
      <w:r w:rsidRPr="00AE4C15">
        <w:rPr>
          <w:rFonts w:ascii="Times New Roman" w:hAnsi="Times New Roman" w:cs="Times New Roman"/>
        </w:rPr>
        <w:t xml:space="preserve"> ir nepieciešams izstrādāt grozījumus </w:t>
      </w:r>
      <w:proofErr w:type="spellStart"/>
      <w:r w:rsidRPr="00AE4C15">
        <w:rPr>
          <w:rFonts w:ascii="Times New Roman" w:hAnsi="Times New Roman" w:cs="Times New Roman"/>
        </w:rPr>
        <w:t>Lokālplānojumā</w:t>
      </w:r>
      <w:proofErr w:type="spellEnd"/>
      <w:r w:rsidRPr="00AE4C15">
        <w:rPr>
          <w:rFonts w:ascii="Times New Roman" w:hAnsi="Times New Roman" w:cs="Times New Roman"/>
        </w:rPr>
        <w:t>.</w:t>
      </w:r>
    </w:p>
    <w:p w14:paraId="2B1EC6EA" w14:textId="77777777" w:rsidR="008874CF" w:rsidRPr="00AE4C15" w:rsidRDefault="008874CF" w:rsidP="00AE4C15">
      <w:pPr>
        <w:pStyle w:val="ListParagraph"/>
        <w:spacing w:after="120"/>
        <w:ind w:left="562"/>
        <w:jc w:val="both"/>
        <w:rPr>
          <w:rFonts w:ascii="Times New Roman" w:hAnsi="Times New Roman" w:cs="Times New Roman"/>
          <w:sz w:val="12"/>
          <w:szCs w:val="12"/>
        </w:rPr>
      </w:pPr>
    </w:p>
    <w:p w14:paraId="1BE2D46B" w14:textId="3FE3277B" w:rsidR="008874CF" w:rsidRPr="00AE4C15" w:rsidRDefault="004E5AE2" w:rsidP="00AE4C15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Cs w:val="22"/>
        </w:rPr>
      </w:pPr>
      <w:r w:rsidRPr="00AE4C15">
        <w:rPr>
          <w:rFonts w:ascii="Times New Roman" w:hAnsi="Times New Roman" w:cs="Times New Roman"/>
        </w:rPr>
        <w:t xml:space="preserve">Iesniegums izskatīts pašvaldības Tehniskajā komisijā 13.05.2024. un nolemts atbalstīt </w:t>
      </w:r>
      <w:proofErr w:type="spellStart"/>
      <w:r w:rsidR="008874CF" w:rsidRPr="00AE4C15">
        <w:rPr>
          <w:rFonts w:ascii="Times New Roman" w:hAnsi="Times New Roman" w:cs="Times New Roman"/>
          <w:szCs w:val="22"/>
        </w:rPr>
        <w:t>L</w:t>
      </w:r>
      <w:r w:rsidRPr="00AE4C15">
        <w:rPr>
          <w:rFonts w:ascii="Times New Roman" w:hAnsi="Times New Roman" w:cs="Times New Roman"/>
          <w:szCs w:val="22"/>
        </w:rPr>
        <w:t>okālplānojuma</w:t>
      </w:r>
      <w:proofErr w:type="spellEnd"/>
      <w:r w:rsidRPr="00AE4C15">
        <w:rPr>
          <w:rFonts w:ascii="Times New Roman" w:hAnsi="Times New Roman" w:cs="Times New Roman"/>
          <w:szCs w:val="22"/>
        </w:rPr>
        <w:t xml:space="preserve"> grozījumu izstrādes uzsākšanu.</w:t>
      </w:r>
    </w:p>
    <w:p w14:paraId="3B83BF5D" w14:textId="4CA8865E" w:rsidR="004E5AE2" w:rsidRPr="00434266" w:rsidRDefault="008874CF" w:rsidP="00282C9A">
      <w:pPr>
        <w:pStyle w:val="BodyText"/>
        <w:spacing w:after="12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4</w:t>
      </w:r>
      <w:r w:rsidR="00C95051">
        <w:rPr>
          <w:rFonts w:ascii="Times New Roman" w:hAnsi="Times New Roman"/>
          <w:sz w:val="24"/>
          <w:szCs w:val="24"/>
        </w:rPr>
        <w:t xml:space="preserve">. </w:t>
      </w:r>
      <w:bookmarkStart w:id="1" w:name="_Hlk168561995"/>
      <w:r w:rsidR="004E5AE2"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 w:rsidR="003B715C">
        <w:rPr>
          <w:rFonts w:ascii="Times New Roman" w:hAnsi="Times New Roman"/>
          <w:sz w:val="24"/>
          <w:szCs w:val="24"/>
        </w:rPr>
        <w:t>s</w:t>
      </w:r>
      <w:r w:rsidR="004E5AE2"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 w:rsidR="003B715C">
        <w:rPr>
          <w:rFonts w:ascii="Times New Roman" w:hAnsi="Times New Roman"/>
          <w:sz w:val="24"/>
          <w:szCs w:val="24"/>
        </w:rPr>
        <w:t>s</w:t>
      </w:r>
      <w:bookmarkEnd w:id="1"/>
      <w:r w:rsidR="004E5AE2" w:rsidRPr="00502557">
        <w:rPr>
          <w:rFonts w:ascii="Times New Roman" w:hAnsi="Times New Roman"/>
          <w:sz w:val="24"/>
          <w:szCs w:val="24"/>
        </w:rPr>
        <w:t xml:space="preserve"> </w:t>
      </w:r>
      <w:r w:rsidR="004E5AE2">
        <w:rPr>
          <w:rFonts w:ascii="Times New Roman" w:hAnsi="Times New Roman"/>
          <w:sz w:val="24"/>
          <w:szCs w:val="24"/>
        </w:rPr>
        <w:t>noteic</w:t>
      </w:r>
      <w:r w:rsidR="004E5AE2"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</w:t>
      </w:r>
      <w:r w:rsidR="004E5AE2" w:rsidRPr="00502557">
        <w:rPr>
          <w:rFonts w:ascii="Times New Roman" w:hAnsi="Times New Roman"/>
          <w:sz w:val="24"/>
          <w:szCs w:val="24"/>
        </w:rPr>
        <w:lastRenderedPageBreak/>
        <w:t xml:space="preserve">noteikt zemes izmantošanu un apbūvi, un </w:t>
      </w:r>
      <w:r w:rsidR="004E5AE2">
        <w:rPr>
          <w:rFonts w:ascii="Times New Roman" w:hAnsi="Times New Roman"/>
          <w:sz w:val="24"/>
          <w:szCs w:val="24"/>
        </w:rPr>
        <w:t>t</w:t>
      </w:r>
      <w:r w:rsidR="004E5AE2"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="004E5AE2"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 w:rsidR="004E5AE2" w:rsidRPr="00434266">
        <w:rPr>
          <w:rFonts w:ascii="Times New Roman" w:hAnsi="Times New Roman"/>
          <w:sz w:val="24"/>
          <w:szCs w:val="22"/>
        </w:rPr>
        <w:t>;</w:t>
      </w:r>
    </w:p>
    <w:p w14:paraId="48512CEC" w14:textId="686BAF0D" w:rsidR="004E5AE2" w:rsidRDefault="008874CF" w:rsidP="00C95051">
      <w:pPr>
        <w:pStyle w:val="BodyText"/>
        <w:spacing w:after="12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95051">
        <w:rPr>
          <w:rFonts w:ascii="Times New Roman" w:hAnsi="Times New Roman"/>
          <w:sz w:val="24"/>
          <w:szCs w:val="24"/>
        </w:rPr>
        <w:t xml:space="preserve">. </w:t>
      </w:r>
      <w:bookmarkStart w:id="2" w:name="_Hlk168562020"/>
      <w:bookmarkStart w:id="3" w:name="_Hlk168560810"/>
      <w:r w:rsidR="004E5AE2" w:rsidRPr="00AA3E9A">
        <w:rPr>
          <w:rFonts w:ascii="Times New Roman" w:hAnsi="Times New Roman"/>
          <w:sz w:val="24"/>
          <w:szCs w:val="24"/>
        </w:rPr>
        <w:t>Teritorijas attīstības plānošanas likuma 12.panta pirm</w:t>
      </w:r>
      <w:r w:rsidR="00C95051">
        <w:rPr>
          <w:rFonts w:ascii="Times New Roman" w:hAnsi="Times New Roman"/>
          <w:sz w:val="24"/>
          <w:szCs w:val="24"/>
        </w:rPr>
        <w:t>ā</w:t>
      </w:r>
      <w:r w:rsidR="004E5AE2" w:rsidRPr="00AA3E9A">
        <w:rPr>
          <w:rFonts w:ascii="Times New Roman" w:hAnsi="Times New Roman"/>
          <w:sz w:val="24"/>
          <w:szCs w:val="24"/>
        </w:rPr>
        <w:t xml:space="preserve"> daļ</w:t>
      </w:r>
      <w:r w:rsidR="00C95051">
        <w:rPr>
          <w:rFonts w:ascii="Times New Roman" w:hAnsi="Times New Roman"/>
          <w:sz w:val="24"/>
          <w:szCs w:val="24"/>
        </w:rPr>
        <w:t>a</w:t>
      </w:r>
      <w:r w:rsidR="004E5AE2" w:rsidRPr="00AA3E9A">
        <w:rPr>
          <w:rFonts w:ascii="Times New Roman" w:hAnsi="Times New Roman"/>
          <w:sz w:val="24"/>
          <w:szCs w:val="24"/>
        </w:rPr>
        <w:t xml:space="preserve"> </w:t>
      </w:r>
      <w:bookmarkEnd w:id="2"/>
      <w:r w:rsidR="004E5AE2" w:rsidRPr="00AA3E9A">
        <w:rPr>
          <w:rFonts w:ascii="Times New Roman" w:hAnsi="Times New Roman"/>
          <w:sz w:val="24"/>
          <w:szCs w:val="24"/>
        </w:rPr>
        <w:t>no</w:t>
      </w:r>
      <w:r w:rsidR="004E5AE2">
        <w:rPr>
          <w:rFonts w:ascii="Times New Roman" w:hAnsi="Times New Roman"/>
          <w:sz w:val="24"/>
          <w:szCs w:val="24"/>
        </w:rPr>
        <w:t>teic</w:t>
      </w:r>
      <w:r w:rsidR="004E5AE2" w:rsidRPr="00AA3E9A">
        <w:rPr>
          <w:rFonts w:ascii="Times New Roman" w:hAnsi="Times New Roman"/>
          <w:sz w:val="24"/>
          <w:szCs w:val="24"/>
        </w:rPr>
        <w:t xml:space="preserve">, ka </w:t>
      </w:r>
      <w:bookmarkEnd w:id="3"/>
      <w:r w:rsidR="004E5AE2" w:rsidRPr="00AA3E9A">
        <w:rPr>
          <w:rFonts w:ascii="Times New Roman" w:hAnsi="Times New Roman"/>
          <w:sz w:val="24"/>
          <w:szCs w:val="24"/>
        </w:rPr>
        <w:t xml:space="preserve">vietējā pašvaldība izstrādā un apstiprina vietējās pašvaldības attīstības stratēģiju, attīstības programmu, teritorijas plānojumu, </w:t>
      </w:r>
      <w:proofErr w:type="spellStart"/>
      <w:r w:rsidR="004E5AE2" w:rsidRPr="00AA3E9A">
        <w:rPr>
          <w:rFonts w:ascii="Times New Roman" w:hAnsi="Times New Roman"/>
          <w:sz w:val="24"/>
          <w:szCs w:val="24"/>
        </w:rPr>
        <w:t>lokālplānojumus</w:t>
      </w:r>
      <w:proofErr w:type="spellEnd"/>
      <w:r w:rsidR="004E5AE2" w:rsidRPr="00AA3E9A">
        <w:rPr>
          <w:rFonts w:ascii="Times New Roman" w:hAnsi="Times New Roman"/>
          <w:sz w:val="24"/>
          <w:szCs w:val="24"/>
        </w:rPr>
        <w:t>, detālplānojumus un tematiskos plānojumus</w:t>
      </w:r>
      <w:r w:rsidR="00C95051">
        <w:rPr>
          <w:rFonts w:ascii="Times New Roman" w:hAnsi="Times New Roman"/>
          <w:sz w:val="24"/>
          <w:szCs w:val="24"/>
        </w:rPr>
        <w:t>.</w:t>
      </w:r>
    </w:p>
    <w:p w14:paraId="0B2A5D12" w14:textId="115CF975" w:rsidR="00C95051" w:rsidRPr="00434266" w:rsidRDefault="008874CF" w:rsidP="000E182C">
      <w:pPr>
        <w:pStyle w:val="BodyText"/>
        <w:spacing w:after="12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5051">
        <w:rPr>
          <w:rFonts w:ascii="Times New Roman" w:hAnsi="Times New Roman"/>
          <w:sz w:val="24"/>
          <w:szCs w:val="24"/>
        </w:rPr>
        <w:t xml:space="preserve">. </w:t>
      </w:r>
      <w:r w:rsidR="00C95051" w:rsidRPr="00C95051">
        <w:rPr>
          <w:rFonts w:ascii="Times New Roman" w:hAnsi="Times New Roman"/>
          <w:sz w:val="24"/>
          <w:szCs w:val="24"/>
        </w:rPr>
        <w:t xml:space="preserve">Teritorijas attīstības plānošanas likuma </w:t>
      </w:r>
      <w:bookmarkStart w:id="4" w:name="_Hlk168562052"/>
      <w:r w:rsidR="00C95051">
        <w:rPr>
          <w:rFonts w:ascii="Times New Roman" w:hAnsi="Times New Roman"/>
          <w:sz w:val="24"/>
          <w:szCs w:val="24"/>
        </w:rPr>
        <w:t>24</w:t>
      </w:r>
      <w:r w:rsidR="00C95051" w:rsidRPr="00C95051">
        <w:rPr>
          <w:rFonts w:ascii="Times New Roman" w:hAnsi="Times New Roman"/>
          <w:sz w:val="24"/>
          <w:szCs w:val="24"/>
        </w:rPr>
        <w:t xml:space="preserve">.panta </w:t>
      </w:r>
      <w:r w:rsidR="00C95051">
        <w:rPr>
          <w:rFonts w:ascii="Times New Roman" w:hAnsi="Times New Roman"/>
          <w:sz w:val="24"/>
          <w:szCs w:val="24"/>
        </w:rPr>
        <w:t>trešā</w:t>
      </w:r>
      <w:r w:rsidR="00C95051" w:rsidRPr="00C95051">
        <w:rPr>
          <w:rFonts w:ascii="Times New Roman" w:hAnsi="Times New Roman"/>
          <w:sz w:val="24"/>
          <w:szCs w:val="24"/>
        </w:rPr>
        <w:t xml:space="preserve"> daļa</w:t>
      </w:r>
      <w:bookmarkEnd w:id="4"/>
      <w:r w:rsidR="00C95051" w:rsidRPr="00C95051">
        <w:rPr>
          <w:rFonts w:ascii="Times New Roman" w:hAnsi="Times New Roman"/>
          <w:sz w:val="24"/>
          <w:szCs w:val="24"/>
        </w:rPr>
        <w:t xml:space="preserve"> noteic, ka</w:t>
      </w:r>
      <w:r w:rsidR="00C95051" w:rsidRPr="00C95051">
        <w:t xml:space="preserve"> </w:t>
      </w:r>
      <w:proofErr w:type="spellStart"/>
      <w:r w:rsidR="00C95051">
        <w:rPr>
          <w:rFonts w:ascii="Times New Roman" w:hAnsi="Times New Roman"/>
          <w:sz w:val="24"/>
          <w:szCs w:val="24"/>
        </w:rPr>
        <w:t>l</w:t>
      </w:r>
      <w:r w:rsidR="00C95051" w:rsidRPr="00C95051">
        <w:rPr>
          <w:rFonts w:ascii="Times New Roman" w:hAnsi="Times New Roman"/>
          <w:sz w:val="24"/>
          <w:szCs w:val="24"/>
        </w:rPr>
        <w:t>okālplānojumā</w:t>
      </w:r>
      <w:proofErr w:type="spellEnd"/>
      <w:r w:rsidR="00C95051" w:rsidRPr="00C95051">
        <w:rPr>
          <w:rFonts w:ascii="Times New Roman" w:hAnsi="Times New Roman"/>
          <w:sz w:val="24"/>
          <w:szCs w:val="24"/>
        </w:rPr>
        <w:t xml:space="preserve"> paredzētā funkcionālā zonējuma vai teritorijas izmantošanas un apbūves noteikumu izmaiņas izstrādā normatīvajos aktos noteiktajā kārtībā kā </w:t>
      </w:r>
      <w:proofErr w:type="spellStart"/>
      <w:r w:rsidR="00C95051" w:rsidRPr="00C95051">
        <w:rPr>
          <w:rFonts w:ascii="Times New Roman" w:hAnsi="Times New Roman"/>
          <w:sz w:val="24"/>
          <w:szCs w:val="24"/>
        </w:rPr>
        <w:t>lokālplānojuma</w:t>
      </w:r>
      <w:proofErr w:type="spellEnd"/>
      <w:r w:rsidR="00C95051" w:rsidRPr="00C95051">
        <w:rPr>
          <w:rFonts w:ascii="Times New Roman" w:hAnsi="Times New Roman"/>
          <w:sz w:val="24"/>
          <w:szCs w:val="24"/>
        </w:rPr>
        <w:t xml:space="preserve"> grozījumus</w:t>
      </w:r>
      <w:r w:rsidR="00C95051">
        <w:rPr>
          <w:rFonts w:ascii="Times New Roman" w:hAnsi="Times New Roman"/>
          <w:sz w:val="24"/>
          <w:szCs w:val="24"/>
        </w:rPr>
        <w:t>.</w:t>
      </w:r>
    </w:p>
    <w:p w14:paraId="6D354747" w14:textId="170CAF50" w:rsidR="004E5AE2" w:rsidRDefault="004E5AE2" w:rsidP="008874CF">
      <w:pPr>
        <w:pStyle w:val="BodyText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68562306"/>
      <w:r w:rsidRPr="00434266">
        <w:rPr>
          <w:rFonts w:ascii="Times New Roman" w:hAnsi="Times New Roman"/>
          <w:sz w:val="24"/>
          <w:szCs w:val="24"/>
        </w:rPr>
        <w:t xml:space="preserve">Ministru kabineta 14.10.2014. noteikumu Nr.628 „Noteikumi par pašvaldību teritorijas attīstības plānošanas dokumentiem” </w:t>
      </w:r>
      <w:bookmarkStart w:id="6" w:name="_Hlk168562100"/>
      <w:r w:rsidRPr="00434266">
        <w:rPr>
          <w:rFonts w:ascii="Times New Roman" w:hAnsi="Times New Roman"/>
          <w:sz w:val="24"/>
          <w:szCs w:val="24"/>
        </w:rPr>
        <w:t>75.punkt</w:t>
      </w:r>
      <w:r w:rsidR="003B715C">
        <w:rPr>
          <w:rFonts w:ascii="Times New Roman" w:hAnsi="Times New Roman"/>
          <w:sz w:val="24"/>
          <w:szCs w:val="24"/>
        </w:rPr>
        <w:t>s</w:t>
      </w:r>
      <w:bookmarkEnd w:id="6"/>
      <w:r>
        <w:rPr>
          <w:rFonts w:ascii="Times New Roman" w:hAnsi="Times New Roman"/>
          <w:sz w:val="24"/>
          <w:szCs w:val="24"/>
        </w:rPr>
        <w:t xml:space="preserve"> noteic, ka</w:t>
      </w:r>
      <w:r w:rsidRPr="00434266">
        <w:rPr>
          <w:rFonts w:ascii="Times New Roman" w:hAnsi="Times New Roman"/>
          <w:sz w:val="24"/>
          <w:szCs w:val="24"/>
        </w:rPr>
        <w:t xml:space="preserve"> </w:t>
      </w:r>
      <w:bookmarkEnd w:id="5"/>
      <w:r w:rsidRPr="00434266">
        <w:rPr>
          <w:rFonts w:ascii="Times New Roman" w:hAnsi="Times New Roman"/>
          <w:sz w:val="24"/>
          <w:szCs w:val="24"/>
        </w:rPr>
        <w:t xml:space="preserve">pašvaldības dome pieņem lēmumu par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izstrādes uzsākšanu, kā arī apstiprina darba uzdevumu un izstrādes vadītāju</w:t>
      </w:r>
      <w:r w:rsidR="003B715C">
        <w:rPr>
          <w:rFonts w:ascii="Times New Roman" w:hAnsi="Times New Roman"/>
          <w:sz w:val="24"/>
          <w:szCs w:val="24"/>
        </w:rPr>
        <w:t>.</w:t>
      </w:r>
    </w:p>
    <w:p w14:paraId="6A609294" w14:textId="217BE533" w:rsidR="003B715C" w:rsidRDefault="003B715C" w:rsidP="008874CF">
      <w:pPr>
        <w:pStyle w:val="BodyText"/>
        <w:numPr>
          <w:ilvl w:val="0"/>
          <w:numId w:val="8"/>
        </w:numPr>
        <w:spacing w:after="120"/>
        <w:ind w:left="426"/>
        <w:rPr>
          <w:rFonts w:ascii="Times New Roman" w:hAnsi="Times New Roman"/>
          <w:sz w:val="24"/>
          <w:szCs w:val="24"/>
        </w:rPr>
      </w:pPr>
      <w:bookmarkStart w:id="7" w:name="_Hlk168571891"/>
      <w:r w:rsidRPr="003B715C">
        <w:rPr>
          <w:rFonts w:ascii="Times New Roman" w:hAnsi="Times New Roman"/>
          <w:sz w:val="24"/>
          <w:szCs w:val="24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/>
          <w:sz w:val="24"/>
          <w:szCs w:val="24"/>
        </w:rPr>
        <w:t>94</w:t>
      </w:r>
      <w:r w:rsidRPr="003B715C">
        <w:rPr>
          <w:rFonts w:ascii="Times New Roman" w:hAnsi="Times New Roman"/>
          <w:sz w:val="24"/>
          <w:szCs w:val="24"/>
        </w:rPr>
        <w:t>.punkts noteic, ka</w:t>
      </w:r>
      <w:r w:rsidRPr="003B715C">
        <w:t xml:space="preserve"> </w:t>
      </w:r>
      <w:bookmarkEnd w:id="7"/>
      <w:proofErr w:type="spellStart"/>
      <w:r>
        <w:rPr>
          <w:rFonts w:ascii="Times New Roman" w:hAnsi="Times New Roman"/>
          <w:sz w:val="24"/>
          <w:szCs w:val="24"/>
        </w:rPr>
        <w:t>l</w:t>
      </w:r>
      <w:r w:rsidRPr="003B715C">
        <w:rPr>
          <w:rFonts w:ascii="Times New Roman" w:hAnsi="Times New Roman"/>
          <w:sz w:val="24"/>
          <w:szCs w:val="24"/>
        </w:rPr>
        <w:t>okālplānojuma</w:t>
      </w:r>
      <w:proofErr w:type="spellEnd"/>
      <w:r w:rsidRPr="003B715C">
        <w:rPr>
          <w:rFonts w:ascii="Times New Roman" w:hAnsi="Times New Roman"/>
          <w:sz w:val="24"/>
          <w:szCs w:val="24"/>
        </w:rPr>
        <w:t xml:space="preserve"> grozījumus izstrādā </w:t>
      </w:r>
      <w:r>
        <w:rPr>
          <w:rFonts w:ascii="Times New Roman" w:hAnsi="Times New Roman"/>
          <w:sz w:val="24"/>
          <w:szCs w:val="24"/>
        </w:rPr>
        <w:t xml:space="preserve">šo noteikumu </w:t>
      </w:r>
      <w:r w:rsidRPr="003B715C">
        <w:rPr>
          <w:rFonts w:ascii="Times New Roman" w:hAnsi="Times New Roman"/>
          <w:sz w:val="24"/>
          <w:szCs w:val="24"/>
        </w:rPr>
        <w:t xml:space="preserve">5.2. apakšnodaļā noteiktajā kārtībā. Grafisko daļu izstrādā visai </w:t>
      </w:r>
      <w:proofErr w:type="spellStart"/>
      <w:r w:rsidRPr="003B715C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3B715C">
        <w:rPr>
          <w:rFonts w:ascii="Times New Roman" w:hAnsi="Times New Roman"/>
          <w:sz w:val="24"/>
          <w:szCs w:val="24"/>
        </w:rPr>
        <w:t xml:space="preserve"> teritorijai.</w:t>
      </w:r>
    </w:p>
    <w:p w14:paraId="22EAC18B" w14:textId="0C4EE313" w:rsidR="00B70EF9" w:rsidRDefault="00B70EF9" w:rsidP="008874CF">
      <w:pPr>
        <w:pStyle w:val="BodyText"/>
        <w:numPr>
          <w:ilvl w:val="0"/>
          <w:numId w:val="8"/>
        </w:numPr>
        <w:spacing w:after="120"/>
        <w:ind w:left="426"/>
        <w:rPr>
          <w:rFonts w:ascii="Times New Roman" w:hAnsi="Times New Roman"/>
          <w:sz w:val="24"/>
          <w:szCs w:val="24"/>
        </w:rPr>
      </w:pPr>
      <w:r w:rsidRPr="00B70EF9">
        <w:rPr>
          <w:rFonts w:ascii="Times New Roman" w:hAnsi="Times New Roman"/>
          <w:sz w:val="24"/>
          <w:szCs w:val="24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/>
          <w:sz w:val="24"/>
          <w:szCs w:val="24"/>
        </w:rPr>
        <w:t>132</w:t>
      </w:r>
      <w:r w:rsidRPr="00B70EF9">
        <w:rPr>
          <w:rFonts w:ascii="Times New Roman" w:hAnsi="Times New Roman"/>
          <w:sz w:val="24"/>
          <w:szCs w:val="24"/>
        </w:rPr>
        <w:t xml:space="preserve">.punkts noteic, ka </w:t>
      </w:r>
      <w:r>
        <w:rPr>
          <w:rFonts w:ascii="Times New Roman" w:hAnsi="Times New Roman"/>
          <w:sz w:val="24"/>
          <w:szCs w:val="24"/>
        </w:rPr>
        <w:t>p</w:t>
      </w:r>
      <w:r w:rsidRPr="00B70EF9">
        <w:rPr>
          <w:rFonts w:ascii="Times New Roman" w:hAnsi="Times New Roman"/>
          <w:sz w:val="24"/>
          <w:szCs w:val="24"/>
        </w:rPr>
        <w:t xml:space="preserve">ašvaldība vienojas ar </w:t>
      </w:r>
      <w:proofErr w:type="spellStart"/>
      <w:r w:rsidRPr="00B70EF9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B70EF9">
        <w:rPr>
          <w:rFonts w:ascii="Times New Roman" w:hAnsi="Times New Roman"/>
          <w:sz w:val="24"/>
          <w:szCs w:val="24"/>
        </w:rPr>
        <w:t xml:space="preserve"> ierosinātāju par tā izstrādi, noslēdzot attiecīgu līgumu. Līgumā nosaka pušu tiesības, pienākumus un atbildību un to pievieno pašvaldības lēmumam par </w:t>
      </w:r>
      <w:proofErr w:type="spellStart"/>
      <w:r w:rsidRPr="00B70EF9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B70EF9">
        <w:rPr>
          <w:rFonts w:ascii="Times New Roman" w:hAnsi="Times New Roman"/>
          <w:sz w:val="24"/>
          <w:szCs w:val="24"/>
        </w:rPr>
        <w:t xml:space="preserve"> izstrādes uzsākšanu.</w:t>
      </w:r>
    </w:p>
    <w:p w14:paraId="7FB15B9C" w14:textId="77777777" w:rsidR="004E5AE2" w:rsidRPr="003B715C" w:rsidRDefault="004E5AE2" w:rsidP="00824F9B"/>
    <w:p w14:paraId="52145AAB" w14:textId="5C2EF539" w:rsidR="004E5AE2" w:rsidRDefault="00332643" w:rsidP="004E5AE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Pamatojoties uz iepriekš minēto un </w:t>
      </w:r>
      <w:r w:rsidR="003B715C" w:rsidRPr="003B715C">
        <w:rPr>
          <w:rFonts w:ascii="Times New Roman" w:hAnsi="Times New Roman"/>
          <w:sz w:val="24"/>
          <w:szCs w:val="24"/>
        </w:rPr>
        <w:t>Pašvaldību likuma 4.panta pirmās daļas 15. punktu un 10.panta pirmās daļas 21.punktu</w:t>
      </w:r>
      <w:r w:rsidR="003B715C">
        <w:rPr>
          <w:rFonts w:ascii="Times New Roman" w:hAnsi="Times New Roman"/>
          <w:sz w:val="24"/>
          <w:szCs w:val="24"/>
        </w:rPr>
        <w:t xml:space="preserve">, </w:t>
      </w:r>
      <w:r w:rsidR="003B715C" w:rsidRPr="003B715C">
        <w:rPr>
          <w:rFonts w:ascii="Times New Roman" w:hAnsi="Times New Roman"/>
          <w:sz w:val="24"/>
          <w:szCs w:val="24"/>
        </w:rPr>
        <w:t>Teritorijas attīstības plānošanas likuma 12.panta pirm</w:t>
      </w:r>
      <w:r w:rsidR="003B715C">
        <w:rPr>
          <w:rFonts w:ascii="Times New Roman" w:hAnsi="Times New Roman"/>
          <w:sz w:val="24"/>
          <w:szCs w:val="24"/>
        </w:rPr>
        <w:t>o</w:t>
      </w:r>
      <w:r w:rsidR="003B715C" w:rsidRPr="003B715C">
        <w:rPr>
          <w:rFonts w:ascii="Times New Roman" w:hAnsi="Times New Roman"/>
          <w:sz w:val="24"/>
          <w:szCs w:val="24"/>
        </w:rPr>
        <w:t xml:space="preserve"> daļ</w:t>
      </w:r>
      <w:r w:rsidR="003B715C">
        <w:rPr>
          <w:rFonts w:ascii="Times New Roman" w:hAnsi="Times New Roman"/>
          <w:sz w:val="24"/>
          <w:szCs w:val="24"/>
        </w:rPr>
        <w:t xml:space="preserve">u un </w:t>
      </w:r>
      <w:r w:rsidR="003B715C" w:rsidRPr="003B715C">
        <w:rPr>
          <w:rFonts w:ascii="Times New Roman" w:hAnsi="Times New Roman"/>
          <w:sz w:val="24"/>
          <w:szCs w:val="24"/>
        </w:rPr>
        <w:t>24.panta treš</w:t>
      </w:r>
      <w:r w:rsidR="003B715C">
        <w:rPr>
          <w:rFonts w:ascii="Times New Roman" w:hAnsi="Times New Roman"/>
          <w:sz w:val="24"/>
          <w:szCs w:val="24"/>
        </w:rPr>
        <w:t>o</w:t>
      </w:r>
      <w:r w:rsidR="003B715C" w:rsidRPr="003B715C">
        <w:rPr>
          <w:rFonts w:ascii="Times New Roman" w:hAnsi="Times New Roman"/>
          <w:sz w:val="24"/>
          <w:szCs w:val="24"/>
        </w:rPr>
        <w:t xml:space="preserve"> daļ</w:t>
      </w:r>
      <w:r w:rsidR="003B715C">
        <w:rPr>
          <w:rFonts w:ascii="Times New Roman" w:hAnsi="Times New Roman"/>
          <w:sz w:val="24"/>
          <w:szCs w:val="24"/>
        </w:rPr>
        <w:t xml:space="preserve">u, </w:t>
      </w:r>
      <w:r w:rsidR="003B715C" w:rsidRPr="003B715C">
        <w:rPr>
          <w:rFonts w:ascii="Times New Roman" w:hAnsi="Times New Roman"/>
          <w:sz w:val="24"/>
          <w:szCs w:val="24"/>
        </w:rPr>
        <w:t>Ministru kabineta 14.10.2014. noteikumu Nr.628 „Noteikumi par pašvaldību teritorijas attīstības plānošanas dokumentiem”</w:t>
      </w:r>
      <w:r w:rsidR="003B715C" w:rsidRPr="003B715C">
        <w:t xml:space="preserve"> </w:t>
      </w:r>
      <w:r w:rsidR="003B715C" w:rsidRPr="003B715C">
        <w:rPr>
          <w:rFonts w:ascii="Times New Roman" w:hAnsi="Times New Roman"/>
          <w:sz w:val="24"/>
          <w:szCs w:val="24"/>
        </w:rPr>
        <w:t>75.punktu</w:t>
      </w:r>
      <w:r w:rsidR="00B70EF9">
        <w:rPr>
          <w:rFonts w:ascii="Times New Roman" w:hAnsi="Times New Roman"/>
          <w:sz w:val="24"/>
          <w:szCs w:val="24"/>
        </w:rPr>
        <w:t>,</w:t>
      </w:r>
      <w:r w:rsidR="00A72A88">
        <w:rPr>
          <w:rFonts w:ascii="Times New Roman" w:hAnsi="Times New Roman"/>
          <w:sz w:val="24"/>
          <w:szCs w:val="24"/>
        </w:rPr>
        <w:t xml:space="preserve"> 94.punktu</w:t>
      </w:r>
      <w:r w:rsidR="00B70EF9">
        <w:rPr>
          <w:rFonts w:ascii="Times New Roman" w:hAnsi="Times New Roman"/>
          <w:sz w:val="24"/>
          <w:szCs w:val="24"/>
        </w:rPr>
        <w:t xml:space="preserve"> un 132.punktu</w:t>
      </w:r>
      <w:r w:rsidR="003B71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E5AE2" w:rsidRPr="00434266">
        <w:rPr>
          <w:rFonts w:ascii="Times New Roman" w:hAnsi="Times New Roman"/>
          <w:sz w:val="24"/>
          <w:szCs w:val="24"/>
        </w:rPr>
        <w:t>kā arī ņemot vērā</w:t>
      </w:r>
      <w:r>
        <w:rPr>
          <w:rFonts w:ascii="Times New Roman" w:hAnsi="Times New Roman"/>
          <w:sz w:val="24"/>
          <w:szCs w:val="24"/>
        </w:rPr>
        <w:t xml:space="preserve"> domes </w:t>
      </w:r>
      <w:r w:rsidR="004E5AE2" w:rsidRPr="00434266">
        <w:rPr>
          <w:rFonts w:ascii="Times New Roman" w:hAnsi="Times New Roman"/>
          <w:sz w:val="24"/>
          <w:szCs w:val="24"/>
        </w:rPr>
        <w:t>Attīstības komitej</w:t>
      </w:r>
      <w:r>
        <w:rPr>
          <w:rFonts w:ascii="Times New Roman" w:hAnsi="Times New Roman"/>
          <w:sz w:val="24"/>
          <w:szCs w:val="24"/>
        </w:rPr>
        <w:t>as</w:t>
      </w:r>
      <w:r w:rsidR="004E5AE2" w:rsidRPr="00434266">
        <w:rPr>
          <w:rFonts w:ascii="Times New Roman" w:hAnsi="Times New Roman"/>
          <w:sz w:val="24"/>
          <w:szCs w:val="24"/>
        </w:rPr>
        <w:t xml:space="preserve"> </w:t>
      </w:r>
      <w:r w:rsidR="004E5AE2">
        <w:rPr>
          <w:rFonts w:ascii="Times New Roman" w:hAnsi="Times New Roman"/>
          <w:sz w:val="24"/>
          <w:szCs w:val="24"/>
        </w:rPr>
        <w:t>12.06.2024</w:t>
      </w:r>
      <w:r w:rsidR="004E5AE2" w:rsidRPr="00434266">
        <w:rPr>
          <w:rFonts w:ascii="Times New Roman" w:hAnsi="Times New Roman"/>
          <w:sz w:val="24"/>
          <w:szCs w:val="22"/>
        </w:rPr>
        <w:t>.</w:t>
      </w:r>
      <w:r>
        <w:rPr>
          <w:rFonts w:ascii="Times New Roman" w:hAnsi="Times New Roman"/>
          <w:sz w:val="24"/>
          <w:szCs w:val="22"/>
        </w:rPr>
        <w:t xml:space="preserve"> atzinumu</w:t>
      </w:r>
      <w:r w:rsidR="004E5AE2" w:rsidRPr="00434266">
        <w:rPr>
          <w:rFonts w:ascii="Times New Roman" w:hAnsi="Times New Roman"/>
          <w:sz w:val="24"/>
          <w:szCs w:val="24"/>
        </w:rPr>
        <w:t>,</w:t>
      </w:r>
      <w:r w:rsidR="004E5AE2" w:rsidRPr="004342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5AE2" w:rsidRPr="00434266">
        <w:rPr>
          <w:rFonts w:ascii="Times New Roman" w:hAnsi="Times New Roman"/>
          <w:sz w:val="24"/>
          <w:szCs w:val="24"/>
        </w:rPr>
        <w:t>Ādažu novada pašvaldība</w:t>
      </w:r>
      <w:r w:rsidR="004E5AE2">
        <w:rPr>
          <w:rFonts w:ascii="Times New Roman" w:hAnsi="Times New Roman"/>
          <w:sz w:val="24"/>
          <w:szCs w:val="24"/>
        </w:rPr>
        <w:t>s dome</w:t>
      </w:r>
    </w:p>
    <w:p w14:paraId="71E73AA5" w14:textId="77777777" w:rsidR="004E5AE2" w:rsidRPr="00C70C22" w:rsidRDefault="004E5AE2" w:rsidP="004E5AE2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C70C22">
        <w:rPr>
          <w:rFonts w:ascii="Times New Roman" w:hAnsi="Times New Roman"/>
          <w:b/>
          <w:bCs/>
          <w:sz w:val="24"/>
          <w:szCs w:val="24"/>
        </w:rPr>
        <w:t>NOLEMJ</w:t>
      </w:r>
      <w:r w:rsidRPr="00C70C22">
        <w:rPr>
          <w:rFonts w:ascii="Times New Roman" w:hAnsi="Times New Roman"/>
          <w:sz w:val="24"/>
          <w:szCs w:val="24"/>
        </w:rPr>
        <w:t>:</w:t>
      </w:r>
    </w:p>
    <w:p w14:paraId="4EC1B4B1" w14:textId="3AB32940" w:rsidR="004E5AE2" w:rsidRPr="00A144A4" w:rsidRDefault="004E5AE2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A144A4">
        <w:rPr>
          <w:rFonts w:ascii="Times New Roman" w:hAnsi="Times New Roman"/>
          <w:sz w:val="24"/>
          <w:szCs w:val="24"/>
        </w:rPr>
        <w:t xml:space="preserve">Uzsākt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144A4">
        <w:rPr>
          <w:rFonts w:ascii="Times New Roman" w:hAnsi="Times New Roman"/>
          <w:sz w:val="24"/>
          <w:szCs w:val="24"/>
        </w:rPr>
        <w:t>okālplānojuma</w:t>
      </w:r>
      <w:proofErr w:type="spellEnd"/>
      <w:r w:rsidRPr="00A144A4">
        <w:rPr>
          <w:rFonts w:ascii="Times New Roman" w:hAnsi="Times New Roman"/>
          <w:sz w:val="24"/>
          <w:szCs w:val="24"/>
        </w:rPr>
        <w:t xml:space="preserve"> </w:t>
      </w:r>
      <w:bookmarkStart w:id="8" w:name="_Hlk166835402"/>
      <w:r w:rsidRPr="007669EA">
        <w:rPr>
          <w:rFonts w:ascii="Times New Roman" w:hAnsi="Times New Roman"/>
          <w:sz w:val="24"/>
          <w:szCs w:val="24"/>
        </w:rPr>
        <w:t>nekustam</w:t>
      </w:r>
      <w:r>
        <w:rPr>
          <w:rFonts w:ascii="Times New Roman" w:hAnsi="Times New Roman"/>
          <w:sz w:val="24"/>
          <w:szCs w:val="24"/>
        </w:rPr>
        <w:t>ajos</w:t>
      </w:r>
      <w:r w:rsidRPr="007669EA">
        <w:rPr>
          <w:rFonts w:ascii="Times New Roman" w:hAnsi="Times New Roman"/>
          <w:sz w:val="24"/>
          <w:szCs w:val="24"/>
        </w:rPr>
        <w:t xml:space="preserve"> īpašum</w:t>
      </w:r>
      <w:r>
        <w:rPr>
          <w:rFonts w:ascii="Times New Roman" w:hAnsi="Times New Roman"/>
          <w:sz w:val="24"/>
          <w:szCs w:val="24"/>
        </w:rPr>
        <w:t>os</w:t>
      </w:r>
      <w:r w:rsidRPr="007669EA">
        <w:rPr>
          <w:rFonts w:ascii="Times New Roman" w:hAnsi="Times New Roman"/>
          <w:sz w:val="24"/>
          <w:szCs w:val="24"/>
        </w:rPr>
        <w:t xml:space="preserve"> “Efejas”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. 8044 012 0498) un “Pumpuriņi”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. 8044 012 0499), </w:t>
      </w:r>
      <w:bookmarkEnd w:id="8"/>
      <w:r w:rsidRPr="007669EA">
        <w:rPr>
          <w:rFonts w:ascii="Times New Roman" w:hAnsi="Times New Roman"/>
          <w:sz w:val="24"/>
          <w:szCs w:val="24"/>
        </w:rPr>
        <w:t>Garkalnē, Ādažu pagastā, Ādažu novadā</w:t>
      </w:r>
      <w:r w:rsidR="00737900">
        <w:rPr>
          <w:rFonts w:ascii="Times New Roman" w:hAnsi="Times New Roman"/>
          <w:sz w:val="24"/>
          <w:szCs w:val="24"/>
        </w:rPr>
        <w:t>,</w:t>
      </w:r>
      <w:r w:rsidR="00737900" w:rsidRPr="00737900">
        <w:t xml:space="preserve"> </w:t>
      </w:r>
      <w:r w:rsidR="00737900" w:rsidRPr="00737900">
        <w:rPr>
          <w:rFonts w:ascii="Times New Roman" w:hAnsi="Times New Roman"/>
          <w:sz w:val="24"/>
          <w:szCs w:val="24"/>
        </w:rPr>
        <w:t>grozījumu izstrādi</w:t>
      </w:r>
      <w:r w:rsidR="00737900">
        <w:rPr>
          <w:rFonts w:ascii="Times New Roman" w:hAnsi="Times New Roman"/>
          <w:sz w:val="24"/>
          <w:szCs w:val="24"/>
        </w:rPr>
        <w:t>.</w:t>
      </w:r>
    </w:p>
    <w:p w14:paraId="783DC1BD" w14:textId="0642416A" w:rsidR="004E5AE2" w:rsidRPr="00A144A4" w:rsidRDefault="004E5AE2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A144A4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Pr="00A144A4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A144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grozījumu </w:t>
      </w:r>
      <w:r w:rsidRPr="00A144A4">
        <w:rPr>
          <w:rFonts w:ascii="Times New Roman" w:hAnsi="Times New Roman"/>
          <w:sz w:val="24"/>
          <w:szCs w:val="24"/>
        </w:rPr>
        <w:t xml:space="preserve">izstrādes vadītāju apstiprināt Ādažu novada </w:t>
      </w:r>
      <w:r>
        <w:rPr>
          <w:rFonts w:ascii="Times New Roman" w:hAnsi="Times New Roman"/>
          <w:sz w:val="24"/>
          <w:szCs w:val="24"/>
        </w:rPr>
        <w:t xml:space="preserve">vecāko </w:t>
      </w:r>
      <w:r w:rsidRPr="00A144A4">
        <w:rPr>
          <w:rFonts w:ascii="Times New Roman" w:hAnsi="Times New Roman"/>
          <w:sz w:val="24"/>
          <w:szCs w:val="24"/>
        </w:rPr>
        <w:t xml:space="preserve">teritorijas plānotāju </w:t>
      </w:r>
      <w:r>
        <w:rPr>
          <w:rFonts w:ascii="Times New Roman" w:hAnsi="Times New Roman"/>
          <w:sz w:val="24"/>
          <w:szCs w:val="24"/>
        </w:rPr>
        <w:t xml:space="preserve">Indru </w:t>
      </w:r>
      <w:proofErr w:type="spellStart"/>
      <w:r>
        <w:rPr>
          <w:rFonts w:ascii="Times New Roman" w:hAnsi="Times New Roman"/>
          <w:sz w:val="24"/>
          <w:szCs w:val="24"/>
        </w:rPr>
        <w:t>Murziņu</w:t>
      </w:r>
      <w:proofErr w:type="spellEnd"/>
      <w:r w:rsidR="00737900">
        <w:rPr>
          <w:rFonts w:ascii="Times New Roman" w:hAnsi="Times New Roman"/>
          <w:sz w:val="24"/>
          <w:szCs w:val="24"/>
        </w:rPr>
        <w:t>.</w:t>
      </w:r>
    </w:p>
    <w:p w14:paraId="743E6EE3" w14:textId="36D425B9" w:rsidR="004E5AE2" w:rsidRPr="00731323" w:rsidRDefault="004E5AE2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4"/>
        </w:rPr>
        <w:t xml:space="preserve">Apstiprināt darba uzdevumu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grozījumu</w:t>
      </w:r>
      <w:r w:rsidRPr="00434266">
        <w:rPr>
          <w:rFonts w:ascii="Times New Roman" w:hAnsi="Times New Roman"/>
          <w:sz w:val="24"/>
          <w:szCs w:val="24"/>
        </w:rPr>
        <w:t xml:space="preserve"> izstrādei </w:t>
      </w:r>
      <w:r w:rsidRPr="007669EA">
        <w:rPr>
          <w:rFonts w:ascii="Times New Roman" w:hAnsi="Times New Roman"/>
          <w:sz w:val="24"/>
          <w:szCs w:val="24"/>
        </w:rPr>
        <w:t>nekustam</w:t>
      </w:r>
      <w:r>
        <w:rPr>
          <w:rFonts w:ascii="Times New Roman" w:hAnsi="Times New Roman"/>
          <w:sz w:val="24"/>
          <w:szCs w:val="24"/>
        </w:rPr>
        <w:t>ajos</w:t>
      </w:r>
      <w:r w:rsidRPr="007669EA">
        <w:rPr>
          <w:rFonts w:ascii="Times New Roman" w:hAnsi="Times New Roman"/>
          <w:sz w:val="24"/>
          <w:szCs w:val="24"/>
        </w:rPr>
        <w:t xml:space="preserve"> īpašum</w:t>
      </w:r>
      <w:r>
        <w:rPr>
          <w:rFonts w:ascii="Times New Roman" w:hAnsi="Times New Roman"/>
          <w:sz w:val="24"/>
          <w:szCs w:val="24"/>
        </w:rPr>
        <w:t>os</w:t>
      </w:r>
      <w:r w:rsidRPr="007669EA">
        <w:rPr>
          <w:rFonts w:ascii="Times New Roman" w:hAnsi="Times New Roman"/>
          <w:sz w:val="24"/>
          <w:szCs w:val="24"/>
        </w:rPr>
        <w:t xml:space="preserve"> “Efejas”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 xml:space="preserve">. 8044 012 0498) un “Pumpuriņi” (kadastra </w:t>
      </w:r>
      <w:proofErr w:type="spellStart"/>
      <w:r w:rsidRPr="007669EA">
        <w:rPr>
          <w:rFonts w:ascii="Times New Roman" w:hAnsi="Times New Roman"/>
          <w:sz w:val="24"/>
          <w:szCs w:val="24"/>
        </w:rPr>
        <w:t>apz</w:t>
      </w:r>
      <w:proofErr w:type="spellEnd"/>
      <w:r w:rsidRPr="007669EA">
        <w:rPr>
          <w:rFonts w:ascii="Times New Roman" w:hAnsi="Times New Roman"/>
          <w:sz w:val="24"/>
          <w:szCs w:val="24"/>
        </w:rPr>
        <w:t>. 8044 012 0499)</w:t>
      </w:r>
      <w:r>
        <w:rPr>
          <w:rFonts w:ascii="Times New Roman" w:hAnsi="Times New Roman"/>
          <w:sz w:val="24"/>
          <w:szCs w:val="24"/>
        </w:rPr>
        <w:t xml:space="preserve"> (pielikums Nr.1)</w:t>
      </w:r>
      <w:r w:rsidR="000A2D19">
        <w:rPr>
          <w:rFonts w:ascii="Times New Roman" w:hAnsi="Times New Roman"/>
          <w:sz w:val="24"/>
          <w:szCs w:val="24"/>
        </w:rPr>
        <w:t>.</w:t>
      </w:r>
    </w:p>
    <w:p w14:paraId="60C5E9A1" w14:textId="1D632486" w:rsidR="004E5AE2" w:rsidRPr="00C3702B" w:rsidRDefault="004E5AE2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F937A0">
        <w:rPr>
          <w:rFonts w:ascii="Times New Roman" w:hAnsi="Times New Roman"/>
          <w:sz w:val="24"/>
          <w:szCs w:val="24"/>
        </w:rPr>
        <w:t xml:space="preserve">Lēmumu par </w:t>
      </w:r>
      <w:proofErr w:type="spellStart"/>
      <w:r w:rsidRPr="00F937A0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F93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grozījumu </w:t>
      </w:r>
      <w:r w:rsidRPr="00F937A0">
        <w:rPr>
          <w:rFonts w:ascii="Times New Roman" w:hAnsi="Times New Roman"/>
          <w:sz w:val="24"/>
          <w:szCs w:val="24"/>
        </w:rPr>
        <w:t>izstrādes uzsākšanu publicēt Teritorijas attīstības plānošanas informācijas sistēmā</w:t>
      </w:r>
      <w:r w:rsidR="00737900">
        <w:rPr>
          <w:rFonts w:ascii="Times New Roman" w:hAnsi="Times New Roman"/>
          <w:sz w:val="24"/>
          <w:szCs w:val="24"/>
        </w:rPr>
        <w:t>,</w:t>
      </w:r>
      <w:r w:rsidRPr="00F937A0">
        <w:rPr>
          <w:rFonts w:ascii="Times New Roman" w:hAnsi="Times New Roman"/>
          <w:sz w:val="24"/>
          <w:szCs w:val="24"/>
        </w:rPr>
        <w:t xml:space="preserve"> </w:t>
      </w:r>
      <w:bookmarkStart w:id="9" w:name="_Hlk141951178"/>
      <w:r w:rsidRPr="00F937A0">
        <w:rPr>
          <w:rFonts w:ascii="Times New Roman" w:hAnsi="Times New Roman"/>
          <w:sz w:val="24"/>
          <w:szCs w:val="24"/>
        </w:rPr>
        <w:t xml:space="preserve">pašvaldības tīmekļvietnē </w:t>
      </w:r>
      <w:hyperlink r:id="rId9" w:history="1">
        <w:r w:rsidRPr="00374012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bookmarkEnd w:id="9"/>
      <w:r w:rsidRPr="00F937A0">
        <w:rPr>
          <w:rFonts w:ascii="Times New Roman" w:hAnsi="Times New Roman"/>
          <w:sz w:val="24"/>
          <w:szCs w:val="24"/>
        </w:rPr>
        <w:t xml:space="preserve"> un pašvaldības informatīvajā izdevumā “Ādažu </w:t>
      </w:r>
      <w:r w:rsidR="00737900">
        <w:rPr>
          <w:rFonts w:ascii="Times New Roman" w:hAnsi="Times New Roman"/>
          <w:sz w:val="24"/>
          <w:szCs w:val="24"/>
        </w:rPr>
        <w:t xml:space="preserve">Novada </w:t>
      </w:r>
      <w:r w:rsidRPr="00F937A0">
        <w:rPr>
          <w:rFonts w:ascii="Times New Roman" w:hAnsi="Times New Roman"/>
          <w:sz w:val="24"/>
          <w:szCs w:val="24"/>
        </w:rPr>
        <w:t>Vēstis”.</w:t>
      </w:r>
    </w:p>
    <w:p w14:paraId="23A0B3EF" w14:textId="3BD95D38" w:rsidR="004E5AE2" w:rsidRPr="00C3702B" w:rsidRDefault="004E5AE2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7C0976">
        <w:rPr>
          <w:rFonts w:ascii="Times New Roman" w:hAnsi="Times New Roman"/>
          <w:sz w:val="24"/>
          <w:szCs w:val="24"/>
        </w:rPr>
        <w:t xml:space="preserve">Par lēmuma izpildi atbild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="000E182C">
        <w:rPr>
          <w:rFonts w:ascii="Times New Roman" w:hAnsi="Times New Roman"/>
          <w:sz w:val="24"/>
          <w:szCs w:val="24"/>
        </w:rPr>
        <w:t xml:space="preserve">Centrālās pārvaldes </w:t>
      </w:r>
      <w:r w:rsidRPr="007C0976">
        <w:rPr>
          <w:rFonts w:ascii="Times New Roman" w:hAnsi="Times New Roman"/>
          <w:sz w:val="24"/>
          <w:szCs w:val="24"/>
        </w:rPr>
        <w:t>Teritorijas plānošanas nodaļa</w:t>
      </w:r>
      <w:r>
        <w:rPr>
          <w:rFonts w:ascii="Times New Roman" w:hAnsi="Times New Roman"/>
          <w:sz w:val="24"/>
          <w:szCs w:val="24"/>
        </w:rPr>
        <w:t>.</w:t>
      </w:r>
    </w:p>
    <w:p w14:paraId="6723A79F" w14:textId="786E941A" w:rsidR="004E5AE2" w:rsidRPr="00F937A0" w:rsidRDefault="000E182C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0E182C">
        <w:rPr>
          <w:rFonts w:ascii="Times New Roman" w:hAnsi="Times New Roman"/>
          <w:sz w:val="24"/>
          <w:szCs w:val="24"/>
        </w:rPr>
        <w:t>Pašvaldības izpilddirektora vietniecei veikt šī lēmuma izpildes kontroli</w:t>
      </w:r>
      <w:r w:rsidR="004E5AE2">
        <w:rPr>
          <w:rFonts w:ascii="Times New Roman" w:hAnsi="Times New Roman"/>
          <w:sz w:val="24"/>
          <w:szCs w:val="24"/>
        </w:rPr>
        <w:t>.</w:t>
      </w:r>
    </w:p>
    <w:p w14:paraId="5DE269C2" w14:textId="77777777" w:rsidR="004E5AE2" w:rsidRPr="00434266" w:rsidRDefault="004E5AE2" w:rsidP="004E5AE2">
      <w:pPr>
        <w:pStyle w:val="BodyText"/>
        <w:numPr>
          <w:ilvl w:val="0"/>
          <w:numId w:val="5"/>
        </w:numPr>
        <w:spacing w:after="120"/>
        <w:ind w:left="709" w:hanging="283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2"/>
        </w:rPr>
        <w:t>Lēmumu var pārsūdzēt Administratīvajā rajona tiesā, Baldones ielā 1A, Rīgā, viena mēneša laikā no tā spēkā stāšanās dienas.</w:t>
      </w:r>
    </w:p>
    <w:p w14:paraId="52002000" w14:textId="77777777" w:rsidR="004E5AE2" w:rsidRPr="00434266" w:rsidRDefault="004E5AE2" w:rsidP="004E5AE2">
      <w:pPr>
        <w:pStyle w:val="BodyText"/>
        <w:ind w:left="284" w:hanging="284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2"/>
        </w:rPr>
        <w:t>Pielikumā:</w:t>
      </w:r>
    </w:p>
    <w:p w14:paraId="69D888BF" w14:textId="4534AEAB" w:rsidR="004E5AE2" w:rsidRPr="00EE6C89" w:rsidRDefault="004E5AE2" w:rsidP="004E5AE2">
      <w:pPr>
        <w:pStyle w:val="BodyText"/>
        <w:numPr>
          <w:ilvl w:val="0"/>
          <w:numId w:val="4"/>
        </w:numPr>
        <w:spacing w:after="120"/>
        <w:ind w:left="714" w:hanging="357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4"/>
        </w:rPr>
        <w:t xml:space="preserve">Darba uzdevums </w:t>
      </w:r>
      <w:proofErr w:type="spellStart"/>
      <w:r>
        <w:rPr>
          <w:rFonts w:ascii="Times New Roman" w:hAnsi="Times New Roman"/>
          <w:sz w:val="24"/>
          <w:szCs w:val="24"/>
        </w:rPr>
        <w:t>lokā</w:t>
      </w:r>
      <w:r w:rsidRPr="00434266">
        <w:rPr>
          <w:rFonts w:ascii="Times New Roman" w:hAnsi="Times New Roman"/>
          <w:sz w:val="24"/>
          <w:szCs w:val="24"/>
        </w:rPr>
        <w:t>lplānojuma</w:t>
      </w:r>
      <w:proofErr w:type="spellEnd"/>
      <w:r w:rsidR="000A2D19">
        <w:rPr>
          <w:rFonts w:ascii="Times New Roman" w:hAnsi="Times New Roman"/>
          <w:sz w:val="24"/>
          <w:szCs w:val="24"/>
        </w:rPr>
        <w:t xml:space="preserve"> grozījumu</w:t>
      </w:r>
      <w:r w:rsidRPr="00434266">
        <w:rPr>
          <w:rFonts w:ascii="Times New Roman" w:hAnsi="Times New Roman"/>
          <w:sz w:val="24"/>
          <w:szCs w:val="24"/>
        </w:rPr>
        <w:t xml:space="preserve"> izstrādei</w:t>
      </w:r>
      <w:r w:rsidR="00B70EF9">
        <w:rPr>
          <w:rFonts w:ascii="Times New Roman" w:hAnsi="Times New Roman"/>
          <w:sz w:val="24"/>
          <w:szCs w:val="24"/>
        </w:rPr>
        <w:t xml:space="preserve"> uz 3 </w:t>
      </w:r>
      <w:proofErr w:type="spellStart"/>
      <w:r w:rsidR="00B70EF9">
        <w:rPr>
          <w:rFonts w:ascii="Times New Roman" w:hAnsi="Times New Roman"/>
          <w:sz w:val="24"/>
          <w:szCs w:val="24"/>
        </w:rPr>
        <w:t>lp</w:t>
      </w:r>
      <w:proofErr w:type="spellEnd"/>
      <w:r w:rsidR="00B70EF9">
        <w:rPr>
          <w:rFonts w:ascii="Times New Roman" w:hAnsi="Times New Roman"/>
          <w:sz w:val="24"/>
          <w:szCs w:val="24"/>
        </w:rPr>
        <w:t>.</w:t>
      </w:r>
    </w:p>
    <w:p w14:paraId="15E541ED" w14:textId="3ABAC4A0" w:rsidR="004E5AE2" w:rsidRPr="006931A1" w:rsidRDefault="004E5AE2" w:rsidP="004E5AE2">
      <w:pPr>
        <w:pStyle w:val="BodyText"/>
        <w:numPr>
          <w:ilvl w:val="0"/>
          <w:numId w:val="4"/>
        </w:numPr>
        <w:spacing w:after="120"/>
        <w:ind w:left="714" w:hanging="357"/>
        <w:rPr>
          <w:rFonts w:ascii="Times New Roman" w:hAnsi="Times New Roman"/>
          <w:sz w:val="24"/>
          <w:szCs w:val="22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Lok</w:t>
      </w:r>
      <w:r w:rsidRPr="00434266">
        <w:rPr>
          <w:rFonts w:ascii="Times New Roman" w:hAnsi="Times New Roman"/>
          <w:sz w:val="24"/>
          <w:szCs w:val="24"/>
        </w:rPr>
        <w:t>ālplānojuma</w:t>
      </w:r>
      <w:proofErr w:type="spellEnd"/>
      <w:r w:rsidR="000A2D19">
        <w:rPr>
          <w:rFonts w:ascii="Times New Roman" w:hAnsi="Times New Roman"/>
          <w:sz w:val="24"/>
          <w:szCs w:val="24"/>
        </w:rPr>
        <w:t xml:space="preserve"> grozījumu</w:t>
      </w:r>
      <w:r w:rsidRPr="00434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priekšlikums</w:t>
      </w:r>
      <w:r w:rsidR="00B70EF9">
        <w:rPr>
          <w:rFonts w:ascii="Times New Roman" w:hAnsi="Times New Roman"/>
          <w:sz w:val="24"/>
          <w:szCs w:val="24"/>
        </w:rPr>
        <w:t xml:space="preserve"> uz 1 </w:t>
      </w:r>
      <w:proofErr w:type="spellStart"/>
      <w:r w:rsidR="00B70EF9">
        <w:rPr>
          <w:rFonts w:ascii="Times New Roman" w:hAnsi="Times New Roman"/>
          <w:sz w:val="24"/>
          <w:szCs w:val="24"/>
        </w:rPr>
        <w:t>lp</w:t>
      </w:r>
      <w:proofErr w:type="spellEnd"/>
      <w:r w:rsidR="00B70EF9">
        <w:rPr>
          <w:rFonts w:ascii="Times New Roman" w:hAnsi="Times New Roman"/>
          <w:sz w:val="24"/>
          <w:szCs w:val="24"/>
        </w:rPr>
        <w:t>.</w:t>
      </w:r>
    </w:p>
    <w:p w14:paraId="171EED27" w14:textId="6A47499E" w:rsidR="004E5AE2" w:rsidRPr="006931A1" w:rsidRDefault="000A2D19" w:rsidP="004E5AE2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Līguma par </w:t>
      </w:r>
      <w:proofErr w:type="spellStart"/>
      <w:r>
        <w:rPr>
          <w:rFonts w:ascii="Times New Roman" w:hAnsi="Times New Roman"/>
          <w:sz w:val="24"/>
          <w:szCs w:val="22"/>
        </w:rPr>
        <w:t>l</w:t>
      </w:r>
      <w:r w:rsidR="004E5AE2">
        <w:rPr>
          <w:rFonts w:ascii="Times New Roman" w:hAnsi="Times New Roman"/>
          <w:sz w:val="24"/>
          <w:szCs w:val="22"/>
        </w:rPr>
        <w:t>okālplānojuma</w:t>
      </w:r>
      <w:proofErr w:type="spellEnd"/>
      <w:r>
        <w:rPr>
          <w:rFonts w:ascii="Times New Roman" w:hAnsi="Times New Roman"/>
          <w:sz w:val="24"/>
          <w:szCs w:val="22"/>
        </w:rPr>
        <w:t xml:space="preserve"> grozījumu</w:t>
      </w:r>
      <w:r w:rsidR="004E5AE2">
        <w:rPr>
          <w:rFonts w:ascii="Times New Roman" w:hAnsi="Times New Roman"/>
          <w:sz w:val="24"/>
          <w:szCs w:val="22"/>
        </w:rPr>
        <w:t xml:space="preserve"> izstrād</w:t>
      </w:r>
      <w:r>
        <w:rPr>
          <w:rFonts w:ascii="Times New Roman" w:hAnsi="Times New Roman"/>
          <w:sz w:val="24"/>
          <w:szCs w:val="22"/>
        </w:rPr>
        <w:t>i un finansēšanu</w:t>
      </w:r>
      <w:r w:rsidR="004E5AE2">
        <w:rPr>
          <w:rFonts w:ascii="Times New Roman" w:hAnsi="Times New Roman"/>
          <w:sz w:val="24"/>
          <w:szCs w:val="22"/>
        </w:rPr>
        <w:t xml:space="preserve"> projekts</w:t>
      </w:r>
      <w:r w:rsidR="00B70EF9">
        <w:rPr>
          <w:rFonts w:ascii="Times New Roman" w:hAnsi="Times New Roman"/>
          <w:sz w:val="24"/>
          <w:szCs w:val="22"/>
        </w:rPr>
        <w:t xml:space="preserve"> uz 5 </w:t>
      </w:r>
      <w:proofErr w:type="spellStart"/>
      <w:r w:rsidR="00B70EF9">
        <w:rPr>
          <w:rFonts w:ascii="Times New Roman" w:hAnsi="Times New Roman"/>
          <w:sz w:val="24"/>
          <w:szCs w:val="22"/>
        </w:rPr>
        <w:t>lp</w:t>
      </w:r>
      <w:proofErr w:type="spellEnd"/>
      <w:r w:rsidR="00B70EF9">
        <w:rPr>
          <w:rFonts w:ascii="Times New Roman" w:hAnsi="Times New Roman"/>
          <w:sz w:val="24"/>
          <w:szCs w:val="22"/>
        </w:rPr>
        <w:t>.</w:t>
      </w:r>
    </w:p>
    <w:p w14:paraId="187CB2A8" w14:textId="77777777" w:rsidR="004E5AE2" w:rsidRPr="00564CA6" w:rsidRDefault="004E5AE2" w:rsidP="004E5AE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2DEA76F" w14:textId="77777777" w:rsidR="004E5AE2" w:rsidRDefault="004E5AE2" w:rsidP="004E5AE2">
      <w:pPr>
        <w:jc w:val="both"/>
        <w:rPr>
          <w:rFonts w:ascii="Times New Roman" w:hAnsi="Times New Roman" w:cs="Times New Roman"/>
        </w:rPr>
      </w:pPr>
    </w:p>
    <w:p w14:paraId="32C9FCFB" w14:textId="77777777" w:rsidR="004E5AE2" w:rsidRPr="00564CA6" w:rsidRDefault="004E5AE2" w:rsidP="004E5AE2">
      <w:pPr>
        <w:jc w:val="both"/>
        <w:rPr>
          <w:rFonts w:ascii="Times New Roman" w:hAnsi="Times New Roman" w:cs="Times New Roman"/>
        </w:rPr>
      </w:pPr>
    </w:p>
    <w:p w14:paraId="09FAF0BF" w14:textId="77777777" w:rsidR="004E5AE2" w:rsidRDefault="004E5AE2" w:rsidP="004E5AE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9D3747" w14:textId="77777777" w:rsidR="00737900" w:rsidRDefault="00737900" w:rsidP="004E5AE2">
      <w:pPr>
        <w:jc w:val="both"/>
        <w:rPr>
          <w:rFonts w:ascii="Times New Roman" w:hAnsi="Times New Roman" w:cs="Times New Roman"/>
          <w:noProof/>
        </w:rPr>
      </w:pPr>
    </w:p>
    <w:p w14:paraId="1B5CDB20" w14:textId="77777777" w:rsidR="00737900" w:rsidRPr="00147221" w:rsidRDefault="00737900" w:rsidP="0073790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68E8F66" w14:textId="77777777" w:rsidR="00737900" w:rsidRPr="00CE2C0A" w:rsidRDefault="00737900" w:rsidP="004E5AE2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4CEDE976" w14:textId="77777777" w:rsidR="00564CA6" w:rsidRPr="00564CA6" w:rsidRDefault="004E5AE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E5AE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CC5F69" w14:textId="77777777" w:rsidR="004E5AE2" w:rsidRPr="004E5AE2" w:rsidRDefault="004E5AE2" w:rsidP="00564CA6">
      <w:pPr>
        <w:jc w:val="both"/>
        <w:rPr>
          <w:rFonts w:ascii="Times New Roman" w:hAnsi="Times New Roman" w:cs="Times New Roman"/>
        </w:rPr>
      </w:pPr>
      <w:r w:rsidRPr="004E5AE2">
        <w:rPr>
          <w:rFonts w:ascii="Times New Roman" w:hAnsi="Times New Roman" w:cs="Times New Roman"/>
        </w:rPr>
        <w:t>@TPN</w:t>
      </w:r>
    </w:p>
    <w:p w14:paraId="7A1F1760" w14:textId="77777777" w:rsidR="004E5AE2" w:rsidRPr="004E5AE2" w:rsidRDefault="004E5AE2" w:rsidP="00564CA6">
      <w:pPr>
        <w:jc w:val="both"/>
        <w:rPr>
          <w:rFonts w:ascii="Times New Roman" w:hAnsi="Times New Roman" w:cs="Times New Roman"/>
        </w:rPr>
      </w:pPr>
      <w:r w:rsidRPr="004E5AE2">
        <w:rPr>
          <w:rFonts w:ascii="Times New Roman" w:hAnsi="Times New Roman" w:cs="Times New Roman"/>
        </w:rPr>
        <w:t>@IDRV</w:t>
      </w:r>
    </w:p>
    <w:p w14:paraId="27F10979" w14:textId="5C438834" w:rsidR="004E5AE2" w:rsidRPr="004E5AE2" w:rsidRDefault="004E5AE2" w:rsidP="00564CA6">
      <w:pPr>
        <w:jc w:val="both"/>
        <w:rPr>
          <w:rFonts w:ascii="Times New Roman" w:hAnsi="Times New Roman" w:cs="Times New Roman"/>
        </w:rPr>
      </w:pPr>
      <w:proofErr w:type="spellStart"/>
      <w:r w:rsidRPr="004E5AE2">
        <w:rPr>
          <w:rFonts w:ascii="Times New Roman" w:hAnsi="Times New Roman" w:cs="Times New Roman"/>
        </w:rPr>
        <w:t>Iesn</w:t>
      </w:r>
      <w:proofErr w:type="spellEnd"/>
      <w:r w:rsidRPr="004E5AE2">
        <w:rPr>
          <w:rFonts w:ascii="Times New Roman" w:hAnsi="Times New Roman" w:cs="Times New Roman"/>
        </w:rPr>
        <w:t>.: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61C22A1" w14:textId="0720E5D5" w:rsidR="00564CA6" w:rsidRPr="004E5AE2" w:rsidRDefault="004E5AE2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4E5AE2">
        <w:rPr>
          <w:rFonts w:ascii="Times New Roman" w:hAnsi="Times New Roman" w:cs="Times New Roman"/>
          <w:sz w:val="20"/>
          <w:szCs w:val="20"/>
        </w:rPr>
        <w:t>I.Murziņa</w:t>
      </w:r>
      <w:proofErr w:type="spellEnd"/>
      <w:r w:rsidRPr="004E5AE2">
        <w:rPr>
          <w:rFonts w:ascii="Times New Roman" w:hAnsi="Times New Roman" w:cs="Times New Roman"/>
          <w:sz w:val="20"/>
          <w:szCs w:val="20"/>
        </w:rPr>
        <w:t>, 20203786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BEA6" w14:textId="77777777" w:rsidR="00BE6691" w:rsidRDefault="00BE6691">
      <w:r>
        <w:separator/>
      </w:r>
    </w:p>
  </w:endnote>
  <w:endnote w:type="continuationSeparator" w:id="0">
    <w:p w14:paraId="2C015C57" w14:textId="77777777" w:rsidR="00BE6691" w:rsidRDefault="00BE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941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E5AE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8BA5" w14:textId="77777777" w:rsidR="00BE6691" w:rsidRDefault="00BE6691">
      <w:r>
        <w:separator/>
      </w:r>
    </w:p>
  </w:footnote>
  <w:footnote w:type="continuationSeparator" w:id="0">
    <w:p w14:paraId="322C787C" w14:textId="77777777" w:rsidR="00BE6691" w:rsidRDefault="00BE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FC"/>
    <w:multiLevelType w:val="multilevel"/>
    <w:tmpl w:val="05981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234AA"/>
    <w:multiLevelType w:val="hybridMultilevel"/>
    <w:tmpl w:val="919801B2"/>
    <w:lvl w:ilvl="0" w:tplc="FE360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8161A" w:tentative="1">
      <w:start w:val="1"/>
      <w:numFmt w:val="lowerLetter"/>
      <w:lvlText w:val="%2."/>
      <w:lvlJc w:val="left"/>
      <w:pPr>
        <w:ind w:left="1440" w:hanging="360"/>
      </w:pPr>
    </w:lvl>
    <w:lvl w:ilvl="2" w:tplc="5546CB6E" w:tentative="1">
      <w:start w:val="1"/>
      <w:numFmt w:val="lowerRoman"/>
      <w:lvlText w:val="%3."/>
      <w:lvlJc w:val="right"/>
      <w:pPr>
        <w:ind w:left="2160" w:hanging="180"/>
      </w:pPr>
    </w:lvl>
    <w:lvl w:ilvl="3" w:tplc="C8CAA588" w:tentative="1">
      <w:start w:val="1"/>
      <w:numFmt w:val="decimal"/>
      <w:lvlText w:val="%4."/>
      <w:lvlJc w:val="left"/>
      <w:pPr>
        <w:ind w:left="2880" w:hanging="360"/>
      </w:pPr>
    </w:lvl>
    <w:lvl w:ilvl="4" w:tplc="E752B2C4" w:tentative="1">
      <w:start w:val="1"/>
      <w:numFmt w:val="lowerLetter"/>
      <w:lvlText w:val="%5."/>
      <w:lvlJc w:val="left"/>
      <w:pPr>
        <w:ind w:left="3600" w:hanging="360"/>
      </w:pPr>
    </w:lvl>
    <w:lvl w:ilvl="5" w:tplc="7DF6D660" w:tentative="1">
      <w:start w:val="1"/>
      <w:numFmt w:val="lowerRoman"/>
      <w:lvlText w:val="%6."/>
      <w:lvlJc w:val="right"/>
      <w:pPr>
        <w:ind w:left="4320" w:hanging="180"/>
      </w:pPr>
    </w:lvl>
    <w:lvl w:ilvl="6" w:tplc="ABF6AB0E" w:tentative="1">
      <w:start w:val="1"/>
      <w:numFmt w:val="decimal"/>
      <w:lvlText w:val="%7."/>
      <w:lvlJc w:val="left"/>
      <w:pPr>
        <w:ind w:left="5040" w:hanging="360"/>
      </w:pPr>
    </w:lvl>
    <w:lvl w:ilvl="7" w:tplc="CFE041A2" w:tentative="1">
      <w:start w:val="1"/>
      <w:numFmt w:val="lowerLetter"/>
      <w:lvlText w:val="%8."/>
      <w:lvlJc w:val="left"/>
      <w:pPr>
        <w:ind w:left="5760" w:hanging="360"/>
      </w:pPr>
    </w:lvl>
    <w:lvl w:ilvl="8" w:tplc="69DEC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4A98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64F91C" w:tentative="1">
      <w:start w:val="1"/>
      <w:numFmt w:val="lowerLetter"/>
      <w:lvlText w:val="%2."/>
      <w:lvlJc w:val="left"/>
      <w:pPr>
        <w:ind w:left="1440" w:hanging="360"/>
      </w:pPr>
    </w:lvl>
    <w:lvl w:ilvl="2" w:tplc="305ECC82" w:tentative="1">
      <w:start w:val="1"/>
      <w:numFmt w:val="lowerRoman"/>
      <w:lvlText w:val="%3."/>
      <w:lvlJc w:val="right"/>
      <w:pPr>
        <w:ind w:left="2160" w:hanging="180"/>
      </w:pPr>
    </w:lvl>
    <w:lvl w:ilvl="3" w:tplc="285A4F6E" w:tentative="1">
      <w:start w:val="1"/>
      <w:numFmt w:val="decimal"/>
      <w:lvlText w:val="%4."/>
      <w:lvlJc w:val="left"/>
      <w:pPr>
        <w:ind w:left="2880" w:hanging="360"/>
      </w:pPr>
    </w:lvl>
    <w:lvl w:ilvl="4" w:tplc="9AEE3618" w:tentative="1">
      <w:start w:val="1"/>
      <w:numFmt w:val="lowerLetter"/>
      <w:lvlText w:val="%5."/>
      <w:lvlJc w:val="left"/>
      <w:pPr>
        <w:ind w:left="3600" w:hanging="360"/>
      </w:pPr>
    </w:lvl>
    <w:lvl w:ilvl="5" w:tplc="9406573C" w:tentative="1">
      <w:start w:val="1"/>
      <w:numFmt w:val="lowerRoman"/>
      <w:lvlText w:val="%6."/>
      <w:lvlJc w:val="right"/>
      <w:pPr>
        <w:ind w:left="4320" w:hanging="180"/>
      </w:pPr>
    </w:lvl>
    <w:lvl w:ilvl="6" w:tplc="F6967F00" w:tentative="1">
      <w:start w:val="1"/>
      <w:numFmt w:val="decimal"/>
      <w:lvlText w:val="%7."/>
      <w:lvlJc w:val="left"/>
      <w:pPr>
        <w:ind w:left="5040" w:hanging="360"/>
      </w:pPr>
    </w:lvl>
    <w:lvl w:ilvl="7" w:tplc="C4BA9BDC" w:tentative="1">
      <w:start w:val="1"/>
      <w:numFmt w:val="lowerLetter"/>
      <w:lvlText w:val="%8."/>
      <w:lvlJc w:val="left"/>
      <w:pPr>
        <w:ind w:left="5760" w:hanging="360"/>
      </w:pPr>
    </w:lvl>
    <w:lvl w:ilvl="8" w:tplc="EC726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C0D43"/>
    <w:multiLevelType w:val="hybridMultilevel"/>
    <w:tmpl w:val="4E6CE6D6"/>
    <w:lvl w:ilvl="0" w:tplc="6A000EE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D7C7CF8"/>
    <w:multiLevelType w:val="hybridMultilevel"/>
    <w:tmpl w:val="F584853C"/>
    <w:lvl w:ilvl="0" w:tplc="2ECA7B4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0CAD"/>
    <w:multiLevelType w:val="hybridMultilevel"/>
    <w:tmpl w:val="BC8254B0"/>
    <w:lvl w:ilvl="0" w:tplc="7570ADB6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C767BD9"/>
    <w:multiLevelType w:val="multilevel"/>
    <w:tmpl w:val="664CE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4"/>
  </w:num>
  <w:num w:numId="2" w16cid:durableId="1964530278">
    <w:abstractNumId w:val="2"/>
  </w:num>
  <w:num w:numId="3" w16cid:durableId="1605963604">
    <w:abstractNumId w:val="7"/>
  </w:num>
  <w:num w:numId="4" w16cid:durableId="854808267">
    <w:abstractNumId w:val="1"/>
  </w:num>
  <w:num w:numId="5" w16cid:durableId="2021348316">
    <w:abstractNumId w:val="0"/>
  </w:num>
  <w:num w:numId="6" w16cid:durableId="1814059298">
    <w:abstractNumId w:val="3"/>
  </w:num>
  <w:num w:numId="7" w16cid:durableId="989016395">
    <w:abstractNumId w:val="6"/>
  </w:num>
  <w:num w:numId="8" w16cid:durableId="351077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2D19"/>
    <w:rsid w:val="000E182C"/>
    <w:rsid w:val="000E5507"/>
    <w:rsid w:val="00147221"/>
    <w:rsid w:val="00195A73"/>
    <w:rsid w:val="001D29D0"/>
    <w:rsid w:val="0024307F"/>
    <w:rsid w:val="0025391B"/>
    <w:rsid w:val="00270A74"/>
    <w:rsid w:val="00282C9A"/>
    <w:rsid w:val="00297558"/>
    <w:rsid w:val="00332643"/>
    <w:rsid w:val="00334D4F"/>
    <w:rsid w:val="00351D48"/>
    <w:rsid w:val="003B715C"/>
    <w:rsid w:val="003D5F84"/>
    <w:rsid w:val="00417765"/>
    <w:rsid w:val="004D516C"/>
    <w:rsid w:val="004E5AE2"/>
    <w:rsid w:val="0053073B"/>
    <w:rsid w:val="00532727"/>
    <w:rsid w:val="00543508"/>
    <w:rsid w:val="00564CA6"/>
    <w:rsid w:val="00577931"/>
    <w:rsid w:val="005C7FA1"/>
    <w:rsid w:val="00617AAC"/>
    <w:rsid w:val="00670BE8"/>
    <w:rsid w:val="00693F05"/>
    <w:rsid w:val="006D3451"/>
    <w:rsid w:val="006F1149"/>
    <w:rsid w:val="00737900"/>
    <w:rsid w:val="0074092B"/>
    <w:rsid w:val="007B4DDB"/>
    <w:rsid w:val="007F67F6"/>
    <w:rsid w:val="00824F9B"/>
    <w:rsid w:val="008257F8"/>
    <w:rsid w:val="008365CE"/>
    <w:rsid w:val="008874CF"/>
    <w:rsid w:val="009139A1"/>
    <w:rsid w:val="00996740"/>
    <w:rsid w:val="009A3989"/>
    <w:rsid w:val="00A13B9F"/>
    <w:rsid w:val="00A52B04"/>
    <w:rsid w:val="00A72A88"/>
    <w:rsid w:val="00AE4C15"/>
    <w:rsid w:val="00B30348"/>
    <w:rsid w:val="00B36CD4"/>
    <w:rsid w:val="00B70EF9"/>
    <w:rsid w:val="00BB16A4"/>
    <w:rsid w:val="00BE6691"/>
    <w:rsid w:val="00C05DA1"/>
    <w:rsid w:val="00C9477C"/>
    <w:rsid w:val="00C95051"/>
    <w:rsid w:val="00CE59AB"/>
    <w:rsid w:val="00D86969"/>
    <w:rsid w:val="00E52DA2"/>
    <w:rsid w:val="00E75D8D"/>
    <w:rsid w:val="00FA062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4E5AE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E5AE2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A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A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5A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7900"/>
  </w:style>
  <w:style w:type="character" w:styleId="CommentReference">
    <w:name w:val="annotation reference"/>
    <w:basedOn w:val="DefaultParagraphFont"/>
    <w:uiPriority w:val="99"/>
    <w:semiHidden/>
    <w:unhideWhenUsed/>
    <w:rsid w:val="00670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B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esinvest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3862</Words>
  <Characters>2202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2024-06-19T14:37:00Z</dcterms:created>
  <dcterms:modified xsi:type="dcterms:W3CDTF">2024-06-19T14:37:00Z</dcterms:modified>
</cp:coreProperties>
</file>