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62FA" w14:textId="77777777" w:rsidR="004D516C" w:rsidRPr="00D021C7" w:rsidRDefault="00DE5F25" w:rsidP="00564CA6">
      <w:r w:rsidRPr="00D021C7">
        <w:rPr>
          <w:noProof/>
        </w:rPr>
        <w:drawing>
          <wp:inline distT="0" distB="0" distL="0" distR="0" wp14:anchorId="759D275C" wp14:editId="28FBF38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500017" w14:textId="77777777" w:rsidR="005C7FA1" w:rsidRPr="00D021C7" w:rsidRDefault="005C7FA1" w:rsidP="00564CA6"/>
    <w:p w14:paraId="6F204214" w14:textId="77777777" w:rsidR="00564CA6" w:rsidRPr="00D021C7" w:rsidRDefault="00DE5F25" w:rsidP="00564CA6">
      <w:pPr>
        <w:jc w:val="right"/>
        <w:rPr>
          <w:rFonts w:ascii="Times New Roman" w:hAnsi="Times New Roman" w:cs="Times New Roman"/>
          <w:noProof/>
        </w:rPr>
      </w:pPr>
      <w:r w:rsidRPr="00D021C7">
        <w:rPr>
          <w:rFonts w:ascii="Times New Roman" w:hAnsi="Times New Roman" w:cs="Times New Roman"/>
          <w:noProof/>
        </w:rPr>
        <w:t xml:space="preserve">PROJEKTS uz </w:t>
      </w:r>
      <w:r w:rsidR="00D021C7" w:rsidRPr="00D021C7">
        <w:rPr>
          <w:rFonts w:ascii="Times New Roman" w:hAnsi="Times New Roman" w:cs="Times New Roman"/>
        </w:rPr>
        <w:t>04.06.2024.</w:t>
      </w:r>
    </w:p>
    <w:p w14:paraId="4393DD4C" w14:textId="77777777" w:rsidR="00564CA6" w:rsidRPr="00D021C7" w:rsidRDefault="00564CA6" w:rsidP="00564CA6">
      <w:pPr>
        <w:jc w:val="right"/>
        <w:rPr>
          <w:rFonts w:ascii="Times New Roman" w:hAnsi="Times New Roman" w:cs="Times New Roman"/>
          <w:noProof/>
        </w:rPr>
      </w:pPr>
    </w:p>
    <w:p w14:paraId="1A9D72F8" w14:textId="77777777" w:rsidR="00564CA6" w:rsidRPr="00D021C7" w:rsidRDefault="00DE5F25" w:rsidP="00564CA6">
      <w:pPr>
        <w:jc w:val="right"/>
        <w:rPr>
          <w:rFonts w:ascii="Times New Roman" w:hAnsi="Times New Roman" w:cs="Times New Roman"/>
          <w:noProof/>
        </w:rPr>
      </w:pPr>
      <w:r w:rsidRPr="00D021C7">
        <w:rPr>
          <w:rFonts w:ascii="Times New Roman" w:hAnsi="Times New Roman" w:cs="Times New Roman"/>
          <w:noProof/>
        </w:rPr>
        <w:t xml:space="preserve">vēlamais datums izskatīšanai: </w:t>
      </w:r>
      <w:r w:rsidR="00D021C7" w:rsidRPr="00D021C7">
        <w:rPr>
          <w:rFonts w:ascii="Times New Roman" w:hAnsi="Times New Roman" w:cs="Times New Roman"/>
          <w:noProof/>
        </w:rPr>
        <w:t>Attīstīb</w:t>
      </w:r>
      <w:r w:rsidRPr="00D021C7">
        <w:rPr>
          <w:rFonts w:ascii="Times New Roman" w:hAnsi="Times New Roman" w:cs="Times New Roman"/>
          <w:noProof/>
        </w:rPr>
        <w:t xml:space="preserve">as </w:t>
      </w:r>
      <w:r w:rsidR="00D021C7" w:rsidRPr="00D021C7">
        <w:rPr>
          <w:rFonts w:ascii="Times New Roman" w:hAnsi="Times New Roman" w:cs="Times New Roman"/>
          <w:noProof/>
        </w:rPr>
        <w:t>komitejā</w:t>
      </w:r>
      <w:r w:rsidRPr="00D021C7">
        <w:rPr>
          <w:rFonts w:ascii="Times New Roman" w:hAnsi="Times New Roman" w:cs="Times New Roman"/>
          <w:noProof/>
        </w:rPr>
        <w:t xml:space="preserve"> </w:t>
      </w:r>
      <w:r w:rsidR="00D021C7" w:rsidRPr="00D021C7">
        <w:rPr>
          <w:rFonts w:ascii="Times New Roman" w:hAnsi="Times New Roman" w:cs="Times New Roman"/>
        </w:rPr>
        <w:t>12.06.2024.</w:t>
      </w:r>
    </w:p>
    <w:p w14:paraId="25505D13" w14:textId="77777777" w:rsidR="00564CA6" w:rsidRPr="00D021C7" w:rsidRDefault="00DE5F25" w:rsidP="00564CA6">
      <w:pPr>
        <w:jc w:val="right"/>
        <w:rPr>
          <w:rFonts w:ascii="Times New Roman" w:hAnsi="Times New Roman" w:cs="Times New Roman"/>
          <w:noProof/>
        </w:rPr>
      </w:pPr>
      <w:r w:rsidRPr="00D021C7">
        <w:rPr>
          <w:rFonts w:ascii="Times New Roman" w:hAnsi="Times New Roman" w:cs="Times New Roman"/>
          <w:noProof/>
        </w:rPr>
        <w:t xml:space="preserve">domē: </w:t>
      </w:r>
      <w:r w:rsidR="00D021C7" w:rsidRPr="00D021C7">
        <w:rPr>
          <w:rFonts w:ascii="Times New Roman" w:hAnsi="Times New Roman" w:cs="Times New Roman"/>
        </w:rPr>
        <w:t>27.06.2024.</w:t>
      </w:r>
    </w:p>
    <w:p w14:paraId="170F7899" w14:textId="77777777" w:rsidR="00564CA6" w:rsidRPr="00D021C7" w:rsidRDefault="00D021C7" w:rsidP="00564CA6">
      <w:pPr>
        <w:jc w:val="right"/>
        <w:rPr>
          <w:rFonts w:ascii="Times New Roman" w:hAnsi="Times New Roman" w:cs="Times New Roman"/>
          <w:noProof/>
          <w:color w:val="FF0000"/>
        </w:rPr>
      </w:pPr>
      <w:r w:rsidRPr="00D021C7">
        <w:rPr>
          <w:rFonts w:ascii="Times New Roman" w:hAnsi="Times New Roman" w:cs="Times New Roman"/>
        </w:rPr>
        <w:t>sagatavotājs un ziņotājs: Diāna Čūriška</w:t>
      </w:r>
    </w:p>
    <w:p w14:paraId="47923F20" w14:textId="77777777" w:rsidR="00564CA6" w:rsidRPr="00D021C7" w:rsidRDefault="00564CA6" w:rsidP="00564CA6">
      <w:pPr>
        <w:jc w:val="right"/>
        <w:rPr>
          <w:rFonts w:ascii="Times New Roman" w:hAnsi="Times New Roman" w:cs="Times New Roman"/>
          <w:noProof/>
        </w:rPr>
      </w:pPr>
    </w:p>
    <w:p w14:paraId="508C9BA5" w14:textId="77777777" w:rsidR="00564CA6" w:rsidRPr="00D021C7" w:rsidRDefault="00DE5F25" w:rsidP="00195A73">
      <w:pPr>
        <w:tabs>
          <w:tab w:val="center" w:pos="4535"/>
          <w:tab w:val="left" w:pos="7116"/>
        </w:tabs>
        <w:rPr>
          <w:rFonts w:ascii="Times New Roman" w:hAnsi="Times New Roman" w:cs="Times New Roman"/>
          <w:noProof/>
          <w:sz w:val="28"/>
          <w:szCs w:val="28"/>
        </w:rPr>
      </w:pPr>
      <w:r w:rsidRPr="00D021C7">
        <w:rPr>
          <w:rFonts w:ascii="Times New Roman" w:hAnsi="Times New Roman" w:cs="Times New Roman"/>
          <w:noProof/>
          <w:sz w:val="28"/>
          <w:szCs w:val="28"/>
        </w:rPr>
        <w:tab/>
        <w:t>LĒMUMS</w:t>
      </w:r>
      <w:r w:rsidRPr="00D021C7">
        <w:rPr>
          <w:rFonts w:ascii="Times New Roman" w:hAnsi="Times New Roman" w:cs="Times New Roman"/>
          <w:noProof/>
          <w:sz w:val="28"/>
          <w:szCs w:val="28"/>
        </w:rPr>
        <w:tab/>
      </w:r>
    </w:p>
    <w:p w14:paraId="3D3BEDCC" w14:textId="77777777" w:rsidR="00564CA6" w:rsidRPr="00D021C7" w:rsidRDefault="00DE5F25" w:rsidP="00564CA6">
      <w:pPr>
        <w:jc w:val="center"/>
        <w:rPr>
          <w:rFonts w:ascii="Times New Roman" w:hAnsi="Times New Roman" w:cs="Times New Roman"/>
          <w:noProof/>
        </w:rPr>
      </w:pPr>
      <w:r w:rsidRPr="00D021C7">
        <w:rPr>
          <w:rFonts w:ascii="Times New Roman" w:hAnsi="Times New Roman" w:cs="Times New Roman"/>
          <w:noProof/>
        </w:rPr>
        <w:t>Ādažos, Ādažu novadā</w:t>
      </w:r>
    </w:p>
    <w:p w14:paraId="3F1E7151" w14:textId="77777777" w:rsidR="00564CA6" w:rsidRPr="00D021C7" w:rsidRDefault="00DE5F25" w:rsidP="00564CA6">
      <w:pPr>
        <w:rPr>
          <w:rFonts w:ascii="Times New Roman" w:hAnsi="Times New Roman" w:cs="Times New Roman"/>
        </w:rPr>
      </w:pP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p>
    <w:p w14:paraId="0DEE11D6" w14:textId="77777777" w:rsidR="00564CA6" w:rsidRPr="00D021C7" w:rsidRDefault="00D021C7" w:rsidP="00564CA6">
      <w:pPr>
        <w:rPr>
          <w:rFonts w:ascii="Times New Roman" w:hAnsi="Times New Roman" w:cs="Times New Roman"/>
        </w:rPr>
      </w:pPr>
      <w:r w:rsidRPr="00D021C7">
        <w:rPr>
          <w:rFonts w:ascii="Times New Roman" w:hAnsi="Times New Roman" w:cs="Times New Roman"/>
        </w:rPr>
        <w:t>2024. gada 27. jūnijā</w:t>
      </w:r>
      <w:r w:rsidR="00DE5F25" w:rsidRPr="00D021C7">
        <w:rPr>
          <w:rFonts w:ascii="Times New Roman" w:hAnsi="Times New Roman" w:cs="Times New Roman"/>
        </w:rPr>
        <w:t xml:space="preserve"> </w:t>
      </w:r>
      <w:r w:rsidR="00DE5F25" w:rsidRPr="00D021C7">
        <w:rPr>
          <w:rFonts w:ascii="Times New Roman" w:hAnsi="Times New Roman" w:cs="Times New Roman"/>
        </w:rPr>
        <w:tab/>
      </w:r>
      <w:r w:rsidR="00DE5F25" w:rsidRPr="00D021C7">
        <w:rPr>
          <w:rFonts w:ascii="Times New Roman" w:hAnsi="Times New Roman" w:cs="Times New Roman"/>
        </w:rPr>
        <w:tab/>
      </w:r>
      <w:r w:rsidR="00DE5F25" w:rsidRPr="00D021C7">
        <w:rPr>
          <w:rFonts w:ascii="Times New Roman" w:hAnsi="Times New Roman" w:cs="Times New Roman"/>
        </w:rPr>
        <w:tab/>
      </w:r>
      <w:r w:rsidR="00DE5F25" w:rsidRPr="00D021C7">
        <w:rPr>
          <w:rFonts w:ascii="Times New Roman" w:hAnsi="Times New Roman" w:cs="Times New Roman"/>
        </w:rPr>
        <w:tab/>
      </w:r>
      <w:r w:rsidR="00DE5F25" w:rsidRPr="00D021C7">
        <w:rPr>
          <w:rFonts w:ascii="Times New Roman" w:hAnsi="Times New Roman" w:cs="Times New Roman"/>
        </w:rPr>
        <w:tab/>
      </w:r>
      <w:proofErr w:type="spellStart"/>
      <w:r w:rsidR="00DE5F25" w:rsidRPr="00D021C7">
        <w:rPr>
          <w:rFonts w:ascii="Times New Roman" w:hAnsi="Times New Roman" w:cs="Times New Roman"/>
          <w:b/>
        </w:rPr>
        <w:t>Nr</w:t>
      </w:r>
      <w:proofErr w:type="spellEnd"/>
      <w:r w:rsidR="00DE5F25" w:rsidRPr="00D021C7">
        <w:rPr>
          <w:rFonts w:ascii="Times New Roman" w:hAnsi="Times New Roman" w:cs="Times New Roman"/>
          <w:b/>
        </w:rPr>
        <w:t>.</w:t>
      </w:r>
      <w:r w:rsidR="00DE5F25" w:rsidRPr="00D021C7">
        <w:rPr>
          <w:rFonts w:ascii="Times New Roman" w:hAnsi="Times New Roman" w:cs="Times New Roman"/>
          <w:noProof/>
        </w:rPr>
        <w:fldChar w:fldCharType="begin"/>
      </w:r>
      <w:r w:rsidR="00DE5F25" w:rsidRPr="00D021C7">
        <w:rPr>
          <w:rFonts w:ascii="Times New Roman" w:hAnsi="Times New Roman" w:cs="Times New Roman"/>
          <w:noProof/>
        </w:rPr>
        <w:instrText>MERGEFIELD DOKREGNUMURS</w:instrText>
      </w:r>
      <w:r w:rsidR="00DE5F25" w:rsidRPr="00D021C7">
        <w:rPr>
          <w:rFonts w:ascii="Times New Roman" w:hAnsi="Times New Roman" w:cs="Times New Roman"/>
          <w:noProof/>
        </w:rPr>
        <w:fldChar w:fldCharType="separate"/>
      </w:r>
      <w:r w:rsidR="00DE5F25" w:rsidRPr="00D021C7">
        <w:rPr>
          <w:rFonts w:ascii="Times New Roman" w:hAnsi="Times New Roman" w:cs="Times New Roman"/>
          <w:noProof/>
        </w:rPr>
        <w:t>«DOKREGNUMURS»</w:t>
      </w:r>
      <w:r w:rsidR="00DE5F25" w:rsidRPr="00D021C7">
        <w:rPr>
          <w:rFonts w:ascii="Times New Roman" w:hAnsi="Times New Roman" w:cs="Times New Roman"/>
          <w:noProof/>
        </w:rPr>
        <w:fldChar w:fldCharType="end"/>
      </w:r>
      <w:r w:rsidR="00DE5F25" w:rsidRPr="00D021C7">
        <w:rPr>
          <w:rFonts w:ascii="Times New Roman" w:hAnsi="Times New Roman" w:cs="Times New Roman"/>
        </w:rPr>
        <w:tab/>
      </w:r>
    </w:p>
    <w:p w14:paraId="012EF751" w14:textId="77777777" w:rsidR="00564CA6" w:rsidRPr="00D021C7" w:rsidRDefault="00564CA6" w:rsidP="00564CA6">
      <w:pPr>
        <w:rPr>
          <w:rFonts w:ascii="Times New Roman" w:hAnsi="Times New Roman" w:cs="Times New Roman"/>
          <w:b/>
        </w:rPr>
      </w:pPr>
    </w:p>
    <w:p w14:paraId="01D2973A" w14:textId="77777777" w:rsidR="00564CA6" w:rsidRPr="00D021C7" w:rsidRDefault="00564CA6" w:rsidP="00564CA6">
      <w:pPr>
        <w:rPr>
          <w:rFonts w:ascii="Times New Roman" w:hAnsi="Times New Roman" w:cs="Times New Roman"/>
        </w:rPr>
      </w:pPr>
    </w:p>
    <w:p w14:paraId="0700336A" w14:textId="77777777" w:rsidR="00564CA6" w:rsidRPr="00D021C7" w:rsidRDefault="00D021C7" w:rsidP="00564CA6">
      <w:pPr>
        <w:jc w:val="center"/>
        <w:rPr>
          <w:rFonts w:ascii="Times New Roman" w:hAnsi="Times New Roman" w:cs="Times New Roman"/>
          <w:b/>
          <w:color w:val="FF0000"/>
        </w:rPr>
      </w:pPr>
      <w:r w:rsidRPr="00D021C7">
        <w:rPr>
          <w:rFonts w:ascii="Times New Roman" w:hAnsi="Times New Roman" w:cs="Times New Roman"/>
          <w:b/>
        </w:rPr>
        <w:t>Par nomas līguma slēgšanu par zemi ”</w:t>
      </w:r>
      <w:proofErr w:type="spellStart"/>
      <w:r w:rsidRPr="00D021C7">
        <w:rPr>
          <w:rFonts w:ascii="Times New Roman" w:hAnsi="Times New Roman" w:cs="Times New Roman"/>
          <w:b/>
        </w:rPr>
        <w:t>Jaunparks</w:t>
      </w:r>
      <w:proofErr w:type="spellEnd"/>
      <w:r w:rsidRPr="00D021C7">
        <w:rPr>
          <w:rFonts w:ascii="Times New Roman" w:hAnsi="Times New Roman" w:cs="Times New Roman"/>
          <w:b/>
        </w:rPr>
        <w:t>”, Ādažos</w:t>
      </w:r>
    </w:p>
    <w:p w14:paraId="2DC10FFC" w14:textId="77777777" w:rsidR="00564CA6" w:rsidRPr="00D021C7" w:rsidRDefault="00564CA6" w:rsidP="00564CA6">
      <w:pPr>
        <w:rPr>
          <w:rFonts w:ascii="Times New Roman" w:hAnsi="Times New Roman" w:cs="Times New Roman"/>
          <w:b/>
          <w:i/>
          <w:color w:val="FF0000"/>
        </w:rPr>
      </w:pPr>
    </w:p>
    <w:p w14:paraId="628EF0A9" w14:textId="77777777" w:rsidR="00D021C7" w:rsidRPr="00D021C7" w:rsidRDefault="00DE5F25" w:rsidP="00D021C7">
      <w:pPr>
        <w:spacing w:before="120"/>
        <w:jc w:val="both"/>
        <w:rPr>
          <w:rFonts w:ascii="Times New Roman" w:hAnsi="Times New Roman" w:cs="Times New Roman"/>
        </w:rPr>
      </w:pPr>
      <w:r w:rsidRPr="00D021C7">
        <w:rPr>
          <w:rFonts w:ascii="Times New Roman" w:hAnsi="Times New Roman" w:cs="Times New Roman"/>
        </w:rPr>
        <w:t xml:space="preserve">Ādažu novada </w:t>
      </w:r>
      <w:r w:rsidR="00BB16A4" w:rsidRPr="00D021C7">
        <w:rPr>
          <w:rFonts w:ascii="Times New Roman" w:hAnsi="Times New Roman" w:cs="Times New Roman"/>
        </w:rPr>
        <w:t xml:space="preserve">pašvaldības </w:t>
      </w:r>
      <w:r w:rsidRPr="00D021C7">
        <w:rPr>
          <w:rFonts w:ascii="Times New Roman" w:hAnsi="Times New Roman" w:cs="Times New Roman"/>
        </w:rPr>
        <w:t>dom</w:t>
      </w:r>
      <w:r w:rsidR="00BB16A4" w:rsidRPr="00D021C7">
        <w:rPr>
          <w:rFonts w:ascii="Times New Roman" w:hAnsi="Times New Roman" w:cs="Times New Roman"/>
        </w:rPr>
        <w:t xml:space="preserve">e izskatīja </w:t>
      </w:r>
      <w:r w:rsidR="00D021C7" w:rsidRPr="00D021C7">
        <w:rPr>
          <w:rFonts w:ascii="Times New Roman" w:hAnsi="Times New Roman" w:cs="Times New Roman"/>
        </w:rPr>
        <w:t>SIA “</w:t>
      </w:r>
      <w:proofErr w:type="spellStart"/>
      <w:r w:rsidR="00D021C7" w:rsidRPr="00D021C7">
        <w:rPr>
          <w:rFonts w:ascii="Times New Roman" w:hAnsi="Times New Roman" w:cs="Times New Roman"/>
        </w:rPr>
        <w:t>Jaunparks</w:t>
      </w:r>
      <w:proofErr w:type="spellEnd"/>
      <w:r w:rsidR="00D021C7" w:rsidRPr="00D021C7">
        <w:rPr>
          <w:rFonts w:ascii="Times New Roman" w:hAnsi="Times New Roman" w:cs="Times New Roman"/>
        </w:rPr>
        <w:t xml:space="preserve">”, </w:t>
      </w:r>
      <w:proofErr w:type="spellStart"/>
      <w:r w:rsidR="00D021C7" w:rsidRPr="00D021C7">
        <w:rPr>
          <w:rFonts w:ascii="Times New Roman" w:hAnsi="Times New Roman" w:cs="Times New Roman"/>
        </w:rPr>
        <w:t>reģ</w:t>
      </w:r>
      <w:proofErr w:type="spellEnd"/>
      <w:r w:rsidR="00D021C7" w:rsidRPr="00D021C7">
        <w:rPr>
          <w:rFonts w:ascii="Times New Roman" w:hAnsi="Times New Roman" w:cs="Times New Roman"/>
        </w:rPr>
        <w:t>. Nr. 40203258887 (turpmāk – Iesniedzējs), 16.11.2023. iesniegumu (</w:t>
      </w:r>
      <w:bookmarkStart w:id="0" w:name="_Hlk160184310"/>
      <w:r w:rsidR="00D021C7" w:rsidRPr="00D021C7">
        <w:rPr>
          <w:rFonts w:ascii="Times New Roman" w:hAnsi="Times New Roman" w:cs="Times New Roman"/>
        </w:rPr>
        <w:t xml:space="preserve">pašvaldības </w:t>
      </w:r>
      <w:proofErr w:type="spellStart"/>
      <w:r w:rsidR="00D021C7" w:rsidRPr="00D021C7">
        <w:rPr>
          <w:rFonts w:ascii="Times New Roman" w:hAnsi="Times New Roman" w:cs="Times New Roman"/>
        </w:rPr>
        <w:t>reģ</w:t>
      </w:r>
      <w:proofErr w:type="spellEnd"/>
      <w:r w:rsidR="00D021C7" w:rsidRPr="00D021C7">
        <w:rPr>
          <w:rFonts w:ascii="Times New Roman" w:hAnsi="Times New Roman" w:cs="Times New Roman"/>
        </w:rPr>
        <w:t>. Nr. ĀNP/1-11-2/23/31</w:t>
      </w:r>
      <w:bookmarkEnd w:id="0"/>
      <w:r w:rsidR="00D021C7" w:rsidRPr="00D021C7">
        <w:rPr>
          <w:rFonts w:ascii="Times New Roman" w:hAnsi="Times New Roman" w:cs="Times New Roman"/>
        </w:rPr>
        <w:t>) ar priekšlikumu iznomāt pašvaldībai Iesniedzējam piederošā nekustamā īpašuma “</w:t>
      </w:r>
      <w:proofErr w:type="spellStart"/>
      <w:r w:rsidR="00D021C7" w:rsidRPr="00D021C7">
        <w:rPr>
          <w:rFonts w:ascii="Times New Roman" w:hAnsi="Times New Roman" w:cs="Times New Roman"/>
        </w:rPr>
        <w:t>Jaunparks</w:t>
      </w:r>
      <w:proofErr w:type="spellEnd"/>
      <w:r w:rsidR="00D021C7" w:rsidRPr="00D021C7">
        <w:rPr>
          <w:rFonts w:ascii="Times New Roman" w:hAnsi="Times New Roman" w:cs="Times New Roman"/>
        </w:rPr>
        <w:t>”, Ādaži, Ādažu nov. (kad. Nr. 8044 007 0003), sastāvā ietilpstošo zemes vienību 0,9909 ha platībā ar zemes vienības kadastra apzīmējumu 8044 007 0632 (turpmāk – Īpašums).</w:t>
      </w:r>
    </w:p>
    <w:p w14:paraId="20B37A62" w14:textId="77777777" w:rsidR="00D021C7" w:rsidRPr="00D021C7" w:rsidRDefault="00D021C7" w:rsidP="00D021C7">
      <w:pPr>
        <w:spacing w:before="120"/>
        <w:jc w:val="both"/>
        <w:rPr>
          <w:rFonts w:ascii="Times New Roman" w:hAnsi="Times New Roman" w:cs="Times New Roman"/>
        </w:rPr>
      </w:pPr>
      <w:r w:rsidRPr="00D021C7">
        <w:rPr>
          <w:rFonts w:ascii="Times New Roman" w:hAnsi="Times New Roman" w:cs="Times New Roman"/>
        </w:rPr>
        <w:t>Iesniegumā norādīti Īpašuma iznomāšanas nosacījumi: līguma termiņš – 5 gadi, nomas maksa – EUR 200 mēnesī, pašvaldība nomas līguma termiņā nodrošina Īpašuma apsaimniekošanu un papildus nomas maksai maksā nekustamā īpašuma nodokli par Īpašumu.</w:t>
      </w:r>
    </w:p>
    <w:p w14:paraId="206AC62A" w14:textId="77777777" w:rsidR="00D021C7" w:rsidRPr="00D021C7" w:rsidRDefault="00D021C7" w:rsidP="00D021C7">
      <w:pPr>
        <w:pStyle w:val="BodyText"/>
        <w:spacing w:before="120"/>
        <w:rPr>
          <w:rFonts w:ascii="Times New Roman" w:eastAsia="Calibri" w:hAnsi="Times New Roman"/>
          <w:sz w:val="24"/>
          <w:szCs w:val="24"/>
          <w:lang w:val="lv-LV"/>
        </w:rPr>
      </w:pPr>
      <w:r w:rsidRPr="00D021C7">
        <w:rPr>
          <w:rFonts w:ascii="Times New Roman" w:eastAsia="Calibri" w:hAnsi="Times New Roman"/>
          <w:sz w:val="24"/>
          <w:szCs w:val="24"/>
          <w:lang w:val="lv-LV"/>
        </w:rPr>
        <w:t>Izvērtējot pašvaldības rīcībā esošo informāciju un ar lietu saistītos apstākļus, tika konstatēts:</w:t>
      </w:r>
    </w:p>
    <w:p w14:paraId="3B40F474"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hAnsi="Times New Roman" w:cs="Times New Roman"/>
        </w:rPr>
        <w:t xml:space="preserve">Saskaņā ar pašvaldības grāmatvedības pamatlīdzekļu uzskaites kartītē Nr. PL-02572 inventāra Nr. 0648.PL-02572 norādīto, pamatlīdzeklis “Koku stādījumi zemes gabalā </w:t>
      </w:r>
      <w:proofErr w:type="spellStart"/>
      <w:r w:rsidRPr="00D021C7">
        <w:rPr>
          <w:rFonts w:ascii="Times New Roman" w:hAnsi="Times New Roman" w:cs="Times New Roman"/>
        </w:rPr>
        <w:t>Jaunparks</w:t>
      </w:r>
      <w:proofErr w:type="spellEnd"/>
      <w:r w:rsidRPr="00D021C7">
        <w:rPr>
          <w:rFonts w:ascii="Times New Roman" w:hAnsi="Times New Roman" w:cs="Times New Roman"/>
        </w:rPr>
        <w:t>” (kad. Nr. 8044 007 0003) atrodas pašvaldības bilances uzskaitē ar atlikušo vērtību EUR 10614,62.</w:t>
      </w:r>
    </w:p>
    <w:p w14:paraId="45EECCA6"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hAnsi="Times New Roman" w:cs="Times New Roman"/>
        </w:rPr>
        <w:t>Ar Valsts zemes dienesta Rīgas rajona nodaļas 12.03.1998. lēmumu Nr. 110 tika atjaunotas īpašuma tiesības uz zemes īpašumu, no kura zemes sadales rezultātā citu starpā izveidots arī Īpašums. Lēmumā par īpašuma tiesību atjaunošanu uz zemi, kā īpašuma apgrūtinājums norādīts “Ādažu pagasta publiskais parks” ar platību 2,927 ha.</w:t>
      </w:r>
    </w:p>
    <w:p w14:paraId="752DD338"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hAnsi="Times New Roman" w:cs="Times New Roman"/>
        </w:rPr>
        <w:t>Papildus tam, Īpašuma zemes vienības apgrūtinājumu plāna (kurā attēlota informācija par apgrūtinājumiem 17.02.2023.) apgrūtinājumu sarakstā norādītas divu aizsargājamu koku (dižkoku) teritorijas 0,0587 ha un 0,0808 ha platībā.</w:t>
      </w:r>
    </w:p>
    <w:p w14:paraId="7A0D0027"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shd w:val="clear" w:color="auto" w:fill="FFFFFF"/>
          <w:lang w:val="lv-LV"/>
        </w:rPr>
      </w:pPr>
      <w:r w:rsidRPr="00D021C7">
        <w:rPr>
          <w:rFonts w:ascii="Times New Roman" w:hAnsi="Times New Roman"/>
          <w:sz w:val="24"/>
          <w:szCs w:val="24"/>
          <w:lang w:val="lv-LV"/>
        </w:rPr>
        <w:t xml:space="preserve">Likuma “Par atjaunotā Latvijas Republikas 1937. gada Civillikuma ievada, mantojuma tiesību </w:t>
      </w:r>
      <w:r w:rsidRPr="00D021C7">
        <w:rPr>
          <w:rFonts w:ascii="Times New Roman" w:hAnsi="Times New Roman"/>
          <w:sz w:val="24"/>
          <w:szCs w:val="24"/>
          <w:shd w:val="clear" w:color="auto" w:fill="FFFFFF"/>
          <w:lang w:val="lv-LV"/>
        </w:rPr>
        <w:t>un lietu tiesību daļas spēkā stāšanās laiku un piemērošanas kārtību” (turpmāk – Likums) 14. panta pirmās daļas 1. punkts</w:t>
      </w:r>
      <w:r w:rsidRPr="00D021C7">
        <w:rPr>
          <w:rFonts w:ascii="Times New Roman" w:hAnsi="Times New Roman"/>
          <w:i/>
          <w:iCs/>
          <w:sz w:val="24"/>
          <w:szCs w:val="24"/>
          <w:shd w:val="clear" w:color="auto" w:fill="FFFFFF"/>
          <w:lang w:val="lv-LV"/>
        </w:rPr>
        <w:t xml:space="preserve"> </w:t>
      </w:r>
      <w:r w:rsidRPr="00D021C7">
        <w:rPr>
          <w:rFonts w:ascii="Times New Roman" w:hAnsi="Times New Roman"/>
          <w:sz w:val="24"/>
          <w:szCs w:val="24"/>
          <w:shd w:val="clear" w:color="auto" w:fill="FFFFFF"/>
          <w:lang w:val="lv-LV"/>
        </w:rPr>
        <w:t xml:space="preserve">(redakcijā, kas bija spēkā līdz 31.12.2022.) noteica, ka Civillikuma 968. un 973. panta noteikumi nav piemērojami un ēkas (būves) </w:t>
      </w:r>
      <w:r w:rsidRPr="00D021C7">
        <w:rPr>
          <w:rFonts w:ascii="Times New Roman" w:hAnsi="Times New Roman"/>
          <w:sz w:val="24"/>
          <w:szCs w:val="24"/>
          <w:u w:val="single"/>
          <w:shd w:val="clear" w:color="auto" w:fill="FFFFFF"/>
          <w:lang w:val="lv-LV"/>
        </w:rPr>
        <w:t>vai augļu dārzi (koki) līdz to apvienošanai vienā īpašumā ar zemi ir uzskatāmi par patstāvīgu īpašuma objektu,</w:t>
      </w:r>
      <w:r w:rsidRPr="00D021C7">
        <w:rPr>
          <w:rFonts w:ascii="Times New Roman" w:hAnsi="Times New Roman"/>
          <w:sz w:val="24"/>
          <w:szCs w:val="24"/>
          <w:shd w:val="clear" w:color="auto" w:fill="FFFFFF"/>
          <w:lang w:val="lv-LV"/>
        </w:rPr>
        <w:t xml:space="preserve"> ja ēkas uzceltas </w:t>
      </w:r>
      <w:bookmarkStart w:id="1" w:name="_Hlk163558728"/>
      <w:r w:rsidRPr="00D021C7">
        <w:rPr>
          <w:rFonts w:ascii="Times New Roman" w:hAnsi="Times New Roman"/>
          <w:sz w:val="24"/>
          <w:szCs w:val="24"/>
          <w:u w:val="single"/>
          <w:shd w:val="clear" w:color="auto" w:fill="FFFFFF"/>
          <w:lang w:val="lv-LV"/>
        </w:rPr>
        <w:t>un augļu dārzs (koki) iestādīts uz zemes,</w:t>
      </w:r>
      <w:r w:rsidRPr="00D021C7">
        <w:rPr>
          <w:rFonts w:ascii="Times New Roman" w:hAnsi="Times New Roman"/>
          <w:sz w:val="24"/>
          <w:szCs w:val="24"/>
          <w:shd w:val="clear" w:color="auto" w:fill="FFFFFF"/>
          <w:lang w:val="lv-LV"/>
        </w:rPr>
        <w:t xml:space="preserve"> kas atbilstoši likumiem piešķirta šim nolūkam, iegūta darījuma rezultātā vai uz cita tiesiska pamata pirms </w:t>
      </w:r>
      <w:r w:rsidRPr="00D021C7">
        <w:rPr>
          <w:rFonts w:ascii="Times New Roman" w:hAnsi="Times New Roman"/>
          <w:sz w:val="24"/>
          <w:szCs w:val="24"/>
          <w:shd w:val="clear" w:color="auto" w:fill="FFFFFF"/>
          <w:lang w:val="lv-LV"/>
        </w:rPr>
        <w:lastRenderedPageBreak/>
        <w:t>Civillikuma lietu tiesību daļas spēkā stāšanās dienas (1992. gada 1. septembra), bet zemes īpašuma tiesības atjaunotas vai atjaunojamas bijušajam īpašniekam vai viņa mantiniekam (tiesību pārņēmējam).</w:t>
      </w:r>
    </w:p>
    <w:bookmarkEnd w:id="1"/>
    <w:p w14:paraId="5FCBDF43"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lang w:val="lv-LV"/>
        </w:rPr>
      </w:pPr>
      <w:r w:rsidRPr="00D021C7">
        <w:rPr>
          <w:rFonts w:ascii="Times New Roman" w:hAnsi="Times New Roman"/>
          <w:sz w:val="24"/>
          <w:szCs w:val="24"/>
          <w:lang w:val="lv-LV"/>
        </w:rPr>
        <w:t>Likums (redakcijā līdz 31.12.2022.) reglamentēja pirmpirkuma vai izpirkuma tiesības zemes īpašniekam (ja atsavina augļu dārzu (kokus)), gan augļu dārza (koku) īpašniekam, ja atsavina zemes gabalu (Likuma 14. panta otrā daļa), kā arī pastāvēja iespēja nomas maksai par zemes gabalu, uz kura atrodas citai personai piederošie koki, pēc analoģijas piemērot Likuma 38. panta otrās daļas nosacījumus par likumiskās lietošanas maksas apmēru.</w:t>
      </w:r>
    </w:p>
    <w:p w14:paraId="2B40FA5D"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lang w:val="lv-LV"/>
        </w:rPr>
      </w:pPr>
      <w:r w:rsidRPr="00D021C7">
        <w:rPr>
          <w:rFonts w:ascii="Times New Roman" w:hAnsi="Times New Roman"/>
          <w:sz w:val="24"/>
          <w:szCs w:val="24"/>
          <w:lang w:val="lv-LV"/>
        </w:rPr>
        <w:t>Atbilstoši Likuma 38. panta otrajai daļai, būves īpašniekam uz likuma pamata ir pienākums maksāt lietošanas maksu zemes īpašniekam par zemes lietošanas tiesībām – četri procenti no lietošanā esošās zemes kadastrālās vērtības gadā, bet ne mazāk par 50 </w:t>
      </w:r>
      <w:proofErr w:type="spellStart"/>
      <w:r w:rsidRPr="00D021C7">
        <w:rPr>
          <w:rFonts w:ascii="Times New Roman" w:hAnsi="Times New Roman"/>
          <w:i/>
          <w:iCs/>
          <w:sz w:val="24"/>
          <w:szCs w:val="24"/>
          <w:lang w:val="lv-LV"/>
        </w:rPr>
        <w:t>euro</w:t>
      </w:r>
      <w:proofErr w:type="spellEnd"/>
      <w:r w:rsidRPr="00D021C7">
        <w:rPr>
          <w:rFonts w:ascii="Times New Roman" w:hAnsi="Times New Roman"/>
          <w:sz w:val="24"/>
          <w:szCs w:val="24"/>
          <w:lang w:val="lv-LV"/>
        </w:rPr>
        <w:t> gadā.</w:t>
      </w:r>
    </w:p>
    <w:p w14:paraId="76D18046"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eastAsia="Calibri" w:hAnsi="Times New Roman" w:cs="Times New Roman"/>
        </w:rPr>
        <w:t xml:space="preserve">Ar 13.10.2022. likumu “Grozījumi </w:t>
      </w:r>
      <w:bookmarkStart w:id="2" w:name="_Hlk163551229"/>
      <w:r w:rsidRPr="00D021C7">
        <w:rPr>
          <w:rFonts w:ascii="Times New Roman" w:eastAsia="Calibri" w:hAnsi="Times New Roman" w:cs="Times New Roman"/>
        </w:rPr>
        <w:t xml:space="preserve">likumā “Par atjaunotā Latvijas Republikas 1937. gada Civillikuma ievada, mantojuma tiesību </w:t>
      </w:r>
      <w:r w:rsidRPr="00D021C7">
        <w:rPr>
          <w:rFonts w:ascii="Times New Roman" w:eastAsia="Calibri" w:hAnsi="Times New Roman" w:cs="Times New Roman"/>
          <w:shd w:val="clear" w:color="auto" w:fill="FFFFFF"/>
        </w:rPr>
        <w:t xml:space="preserve">un lietu tiesību daļas spēkā stāšanās laiku un piemērošanas kārtību”” </w:t>
      </w:r>
      <w:bookmarkEnd w:id="2"/>
      <w:r w:rsidRPr="00D021C7">
        <w:rPr>
          <w:rFonts w:ascii="Times New Roman" w:eastAsia="Calibri" w:hAnsi="Times New Roman" w:cs="Times New Roman"/>
          <w:u w:val="single"/>
          <w:shd w:val="clear" w:color="auto" w:fill="FFFFFF"/>
        </w:rPr>
        <w:t>augļu dārzi (koki) izslēgti no Likuma regulējuma kā dalītais īpašums.</w:t>
      </w:r>
    </w:p>
    <w:p w14:paraId="5E32EA00"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hAnsi="Times New Roman" w:cs="Times New Roman"/>
          <w:bCs/>
          <w:noProof/>
        </w:rPr>
        <w:t xml:space="preserve">Iesniedzēja priekšlikums, kā informatīvs ziņojums, tika izskatīts un izvērtēts domes Attīstības komitejas </w:t>
      </w:r>
      <w:r w:rsidRPr="00D021C7">
        <w:rPr>
          <w:rFonts w:ascii="Times New Roman" w:eastAsia="Calibri" w:hAnsi="Times New Roman" w:cs="Times New Roman"/>
          <w:bCs/>
        </w:rPr>
        <w:t xml:space="preserve">(turpmāk – komiteja) </w:t>
      </w:r>
      <w:r w:rsidRPr="00D021C7">
        <w:rPr>
          <w:rFonts w:ascii="Times New Roman" w:hAnsi="Times New Roman" w:cs="Times New Roman"/>
          <w:bCs/>
          <w:noProof/>
        </w:rPr>
        <w:t xml:space="preserve">13.12.2023. sēdē. </w:t>
      </w:r>
      <w:r w:rsidRPr="00D021C7">
        <w:rPr>
          <w:rFonts w:ascii="Times New Roman" w:eastAsia="Calibri" w:hAnsi="Times New Roman" w:cs="Times New Roman"/>
          <w:bCs/>
        </w:rPr>
        <w:t xml:space="preserve">Izvērtējot </w:t>
      </w:r>
      <w:r w:rsidRPr="00D021C7">
        <w:rPr>
          <w:rFonts w:ascii="Times New Roman" w:hAnsi="Times New Roman" w:cs="Times New Roman"/>
          <w:bCs/>
          <w:noProof/>
        </w:rPr>
        <w:t>Iesniedzēja priekšlikumu</w:t>
      </w:r>
      <w:r w:rsidRPr="00D021C7">
        <w:rPr>
          <w:rFonts w:ascii="Times New Roman" w:eastAsia="Calibri" w:hAnsi="Times New Roman" w:cs="Times New Roman"/>
          <w:bCs/>
        </w:rPr>
        <w:t xml:space="preserve"> kopsakarā ar tiesību normām, komiteja secināja,</w:t>
      </w:r>
      <w:r w:rsidRPr="00D021C7">
        <w:rPr>
          <w:rFonts w:ascii="Times New Roman" w:eastAsia="Calibri" w:hAnsi="Times New Roman" w:cs="Times New Roman"/>
        </w:rPr>
        <w:t xml:space="preserve"> ka Īpašuma </w:t>
      </w:r>
      <w:r w:rsidRPr="00D021C7">
        <w:rPr>
          <w:rFonts w:ascii="Times New Roman" w:eastAsia="Calibri" w:hAnsi="Times New Roman" w:cs="Times New Roman"/>
          <w:shd w:val="clear" w:color="auto" w:fill="FFFFFF"/>
        </w:rPr>
        <w:t xml:space="preserve">zemes nomas līguma noslēgšana ar piedāvātajiem nosacījumiem nevar tikt atzīta par </w:t>
      </w:r>
      <w:r w:rsidRPr="00D021C7">
        <w:rPr>
          <w:rFonts w:ascii="Times New Roman" w:eastAsia="Calibri" w:hAnsi="Times New Roman" w:cs="Times New Roman"/>
        </w:rPr>
        <w:t>lietderīgu rīcību ar pašvaldības finanšu līdzekļiem</w:t>
      </w:r>
      <w:r w:rsidRPr="00D021C7">
        <w:rPr>
          <w:rFonts w:ascii="Times New Roman" w:hAnsi="Times New Roman" w:cs="Times New Roman"/>
        </w:rPr>
        <w:t>.</w:t>
      </w:r>
    </w:p>
    <w:p w14:paraId="6247E37B" w14:textId="77777777" w:rsidR="00D021C7" w:rsidRPr="00D021C7" w:rsidRDefault="00D021C7" w:rsidP="00D021C7">
      <w:pPr>
        <w:numPr>
          <w:ilvl w:val="0"/>
          <w:numId w:val="3"/>
        </w:numPr>
        <w:spacing w:before="120"/>
        <w:ind w:left="357" w:right="-1" w:hanging="357"/>
        <w:jc w:val="both"/>
        <w:rPr>
          <w:rFonts w:ascii="Times New Roman" w:eastAsia="Calibri" w:hAnsi="Times New Roman" w:cs="Times New Roman"/>
        </w:rPr>
      </w:pPr>
      <w:r w:rsidRPr="00D021C7">
        <w:rPr>
          <w:rFonts w:ascii="Times New Roman" w:eastAsia="Calibri" w:hAnsi="Times New Roman" w:cs="Times New Roman"/>
        </w:rPr>
        <w:t>Tā kā normatīvie akti nereglamentē zemes nomas maksas apmēru un kārtību, kādā tā nosakāma par privātpersonai piederošas zemes lietošanu gadījumā, ja uz zemes atrodas publiskai personai piederoši koku stādījumi, nomas maksas noteikšanai pieaicināms sertificēts vērtētājs, kurš ir kompetents noteikt tirgus zemes nomas maksas apmēru par Īpašuma zemes lietošanu.</w:t>
      </w:r>
    </w:p>
    <w:p w14:paraId="7AEECB95" w14:textId="77777777" w:rsidR="00D021C7" w:rsidRPr="00D021C7" w:rsidRDefault="00D021C7" w:rsidP="00D021C7">
      <w:pPr>
        <w:numPr>
          <w:ilvl w:val="0"/>
          <w:numId w:val="3"/>
        </w:numPr>
        <w:spacing w:before="120"/>
        <w:ind w:left="357" w:right="-1" w:hanging="357"/>
        <w:jc w:val="both"/>
        <w:rPr>
          <w:rFonts w:ascii="Times New Roman" w:eastAsia="Calibri" w:hAnsi="Times New Roman" w:cs="Times New Roman"/>
        </w:rPr>
      </w:pPr>
      <w:r w:rsidRPr="00D021C7">
        <w:rPr>
          <w:rFonts w:ascii="Times New Roman" w:hAnsi="Times New Roman" w:cs="Times New Roman"/>
        </w:rPr>
        <w:t>Iesniedzējs ar</w:t>
      </w:r>
      <w:r w:rsidRPr="00D021C7">
        <w:rPr>
          <w:rFonts w:ascii="Times New Roman" w:hAnsi="Times New Roman" w:cs="Times New Roman"/>
          <w:b/>
          <w:bCs/>
        </w:rPr>
        <w:t xml:space="preserve"> </w:t>
      </w:r>
      <w:r w:rsidRPr="00D021C7">
        <w:rPr>
          <w:rFonts w:ascii="Times New Roman" w:hAnsi="Times New Roman" w:cs="Times New Roman"/>
        </w:rPr>
        <w:t xml:space="preserve">20.12.2023. vēstuli Nr. ĀNP/1-12-1/23/1889 “Par priekšlikumu nomas attiecību nodibināšanai” tika informēts par </w:t>
      </w:r>
      <w:r w:rsidRPr="00D021C7">
        <w:rPr>
          <w:rFonts w:ascii="Times New Roman" w:hAnsi="Times New Roman" w:cs="Times New Roman"/>
          <w:noProof/>
        </w:rPr>
        <w:t xml:space="preserve">komitejas lēmumu un </w:t>
      </w:r>
      <w:r w:rsidRPr="00D021C7">
        <w:rPr>
          <w:rFonts w:ascii="Times New Roman" w:eastAsia="Calibri" w:hAnsi="Times New Roman" w:cs="Times New Roman"/>
        </w:rPr>
        <w:t>aicināts piekrist sertificēta vērtētāja pieaicināšanai Īpašuma zemes tirgus nomas maksas apmēra noteikšanai</w:t>
      </w:r>
      <w:r w:rsidRPr="00D021C7">
        <w:rPr>
          <w:rFonts w:ascii="Times New Roman" w:hAnsi="Times New Roman" w:cs="Times New Roman"/>
        </w:rPr>
        <w:t>.</w:t>
      </w:r>
    </w:p>
    <w:p w14:paraId="36051488" w14:textId="77777777" w:rsidR="00D021C7" w:rsidRPr="00D021C7" w:rsidRDefault="00D021C7" w:rsidP="00D021C7">
      <w:pPr>
        <w:pStyle w:val="ListParagraph"/>
        <w:numPr>
          <w:ilvl w:val="0"/>
          <w:numId w:val="3"/>
        </w:numPr>
        <w:spacing w:before="120"/>
        <w:jc w:val="both"/>
        <w:rPr>
          <w:rFonts w:ascii="Times New Roman" w:hAnsi="Times New Roman"/>
          <w:sz w:val="24"/>
          <w:szCs w:val="24"/>
          <w:lang w:val="lv-LV"/>
        </w:rPr>
      </w:pPr>
      <w:r w:rsidRPr="00D021C7">
        <w:rPr>
          <w:rFonts w:ascii="Times New Roman" w:hAnsi="Times New Roman"/>
          <w:sz w:val="24"/>
          <w:szCs w:val="24"/>
          <w:lang w:val="lv-LV"/>
        </w:rPr>
        <w:t xml:space="preserve">Pašvaldībā saņemta Iesniedzēja 08.01.2024. atbilde (pašvaldības </w:t>
      </w:r>
      <w:proofErr w:type="spellStart"/>
      <w:r w:rsidRPr="00D021C7">
        <w:rPr>
          <w:rFonts w:ascii="Times New Roman" w:hAnsi="Times New Roman"/>
          <w:sz w:val="24"/>
          <w:szCs w:val="24"/>
          <w:lang w:val="lv-LV"/>
        </w:rPr>
        <w:t>reģ</w:t>
      </w:r>
      <w:proofErr w:type="spellEnd"/>
      <w:r w:rsidRPr="00D021C7">
        <w:rPr>
          <w:rFonts w:ascii="Times New Roman" w:hAnsi="Times New Roman"/>
          <w:sz w:val="24"/>
          <w:szCs w:val="24"/>
          <w:lang w:val="lv-LV"/>
        </w:rPr>
        <w:t>. Nr. ĀNP/1-11-1/24/154), par piekrišanu sertificēta vērtētāja pieaicināšanai Īpašuma zemes tirgus nomas maksas apmēra noteikšanai.</w:t>
      </w:r>
    </w:p>
    <w:p w14:paraId="7BF1738E" w14:textId="77777777" w:rsidR="00D021C7" w:rsidRPr="00D021C7" w:rsidRDefault="00D021C7" w:rsidP="00D021C7">
      <w:pPr>
        <w:pStyle w:val="ListParagraph"/>
        <w:numPr>
          <w:ilvl w:val="0"/>
          <w:numId w:val="3"/>
        </w:numPr>
        <w:spacing w:before="120"/>
        <w:ind w:left="357" w:hanging="357"/>
        <w:jc w:val="both"/>
        <w:rPr>
          <w:rFonts w:ascii="Times New Roman" w:hAnsi="Times New Roman"/>
          <w:sz w:val="24"/>
          <w:szCs w:val="24"/>
          <w:lang w:val="lv-LV"/>
        </w:rPr>
      </w:pPr>
      <w:r w:rsidRPr="00D021C7">
        <w:rPr>
          <w:rFonts w:ascii="Times New Roman" w:hAnsi="Times New Roman"/>
          <w:bCs/>
          <w:noProof/>
          <w:sz w:val="24"/>
          <w:szCs w:val="24"/>
          <w:lang w:val="lv-LV"/>
        </w:rPr>
        <w:t xml:space="preserve">Saskaņā ar pašvaldības pasūtījumu 09.02.2024. saņemts sertificēta nekustamā īpašuma vērtētāja SIA “Maks V vērtēšana” </w:t>
      </w:r>
      <w:r w:rsidRPr="00D021C7">
        <w:rPr>
          <w:rFonts w:ascii="Times New Roman" w:hAnsi="Times New Roman"/>
          <w:bCs/>
          <w:sz w:val="24"/>
          <w:szCs w:val="24"/>
          <w:lang w:val="lv-LV"/>
        </w:rPr>
        <w:t xml:space="preserve">Īpašuma vērtējuma aprēķins (pašvaldības </w:t>
      </w:r>
      <w:proofErr w:type="spellStart"/>
      <w:r w:rsidRPr="00D021C7">
        <w:rPr>
          <w:rFonts w:ascii="Times New Roman" w:hAnsi="Times New Roman"/>
          <w:bCs/>
          <w:sz w:val="24"/>
          <w:szCs w:val="24"/>
          <w:lang w:val="lv-LV"/>
        </w:rPr>
        <w:t>reģ</w:t>
      </w:r>
      <w:proofErr w:type="spellEnd"/>
      <w:r w:rsidRPr="00D021C7">
        <w:rPr>
          <w:rFonts w:ascii="Times New Roman" w:hAnsi="Times New Roman"/>
          <w:bCs/>
          <w:sz w:val="24"/>
          <w:szCs w:val="24"/>
          <w:lang w:val="lv-LV"/>
        </w:rPr>
        <w:t>. Nr. ĀNP/1-11-1/24/764), kurā norādīta zemes tirgus nomas maksa, bez apbūves tiesībām 03.02.2024. - EUR 1500 gadā</w:t>
      </w:r>
      <w:r w:rsidRPr="00D021C7">
        <w:rPr>
          <w:rFonts w:ascii="Times New Roman" w:hAnsi="Times New Roman"/>
          <w:sz w:val="24"/>
          <w:szCs w:val="24"/>
          <w:lang w:val="lv-LV"/>
        </w:rPr>
        <w:t xml:space="preserve"> jeb EUR 0,15 par 1 m</w:t>
      </w:r>
      <w:r w:rsidRPr="00D021C7">
        <w:rPr>
          <w:rFonts w:ascii="Times New Roman" w:hAnsi="Times New Roman"/>
          <w:sz w:val="24"/>
          <w:szCs w:val="24"/>
          <w:vertAlign w:val="superscript"/>
          <w:lang w:val="lv-LV"/>
        </w:rPr>
        <w:t>2</w:t>
      </w:r>
      <w:r w:rsidRPr="00D021C7">
        <w:rPr>
          <w:rFonts w:ascii="Times New Roman" w:hAnsi="Times New Roman"/>
          <w:sz w:val="24"/>
          <w:szCs w:val="24"/>
          <w:lang w:val="lv-LV"/>
        </w:rPr>
        <w:t xml:space="preserve"> gadā. Papildus nomas maksai nomniekam jāmaksā pievienotās vērtības nodokli (PVN) un nekustamā īpašuma nodokli (NĪN). </w:t>
      </w:r>
    </w:p>
    <w:p w14:paraId="78EAF9BB" w14:textId="77777777" w:rsidR="00D021C7" w:rsidRPr="00D021C7" w:rsidRDefault="00D021C7" w:rsidP="00D021C7">
      <w:pPr>
        <w:pStyle w:val="ListParagraph"/>
        <w:numPr>
          <w:ilvl w:val="0"/>
          <w:numId w:val="3"/>
        </w:numPr>
        <w:autoSpaceDE w:val="0"/>
        <w:autoSpaceDN w:val="0"/>
        <w:adjustRightInd w:val="0"/>
        <w:spacing w:before="120"/>
        <w:ind w:left="357" w:hanging="357"/>
        <w:jc w:val="both"/>
        <w:rPr>
          <w:rFonts w:ascii="Times New Roman" w:hAnsi="Times New Roman"/>
          <w:sz w:val="24"/>
          <w:szCs w:val="24"/>
          <w:lang w:val="lv-LV"/>
        </w:rPr>
      </w:pPr>
      <w:r w:rsidRPr="00D021C7">
        <w:rPr>
          <w:rFonts w:ascii="Times New Roman" w:hAnsi="Times New Roman"/>
          <w:sz w:val="24"/>
          <w:szCs w:val="24"/>
          <w:lang w:val="lv-LV"/>
        </w:rPr>
        <w:t xml:space="preserve">Saskaņā ar Ādažu novada teritorijas plānojumu (pēc </w:t>
      </w:r>
      <w:proofErr w:type="spellStart"/>
      <w:r w:rsidRPr="00D021C7">
        <w:rPr>
          <w:rFonts w:ascii="Times New Roman" w:hAnsi="Times New Roman"/>
          <w:sz w:val="24"/>
          <w:szCs w:val="24"/>
          <w:lang w:val="lv-LV"/>
        </w:rPr>
        <w:t>lokālplānojuma</w:t>
      </w:r>
      <w:proofErr w:type="spellEnd"/>
      <w:r w:rsidRPr="00D021C7">
        <w:rPr>
          <w:rFonts w:ascii="Times New Roman" w:hAnsi="Times New Roman"/>
          <w:sz w:val="24"/>
          <w:szCs w:val="24"/>
          <w:lang w:val="lv-LV"/>
        </w:rPr>
        <w:t xml:space="preserve"> izstrādes) </w:t>
      </w:r>
      <w:r w:rsidRPr="00D021C7">
        <w:rPr>
          <w:rFonts w:ascii="Times New Roman" w:hAnsi="Times New Roman"/>
          <w:sz w:val="24"/>
          <w:szCs w:val="24"/>
          <w:u w:val="single"/>
          <w:lang w:val="lv-LV"/>
        </w:rPr>
        <w:t>Īpašums atrodas Dabas un apstādījumu teritorijā DA4</w:t>
      </w:r>
      <w:r w:rsidRPr="00D021C7">
        <w:rPr>
          <w:rFonts w:ascii="Times New Roman" w:hAnsi="Times New Roman"/>
          <w:sz w:val="24"/>
          <w:szCs w:val="24"/>
          <w:lang w:val="lv-LV"/>
        </w:rPr>
        <w:t xml:space="preserve"> (funkcionālā zona, kas noteikta labiekārtota, publiski pieejama parka izveidei), un citā teritorijā ar īpašiem noteikumiem (TIN17 - Publiskās </w:t>
      </w:r>
      <w:proofErr w:type="spellStart"/>
      <w:r w:rsidRPr="00D021C7">
        <w:rPr>
          <w:rFonts w:ascii="Times New Roman" w:hAnsi="Times New Roman"/>
          <w:sz w:val="24"/>
          <w:szCs w:val="24"/>
          <w:lang w:val="lv-LV"/>
        </w:rPr>
        <w:t>ārtelpas</w:t>
      </w:r>
      <w:proofErr w:type="spellEnd"/>
      <w:r w:rsidRPr="00D021C7">
        <w:rPr>
          <w:rFonts w:ascii="Times New Roman" w:hAnsi="Times New Roman"/>
          <w:sz w:val="24"/>
          <w:szCs w:val="24"/>
          <w:lang w:val="lv-LV"/>
        </w:rPr>
        <w:t xml:space="preserve"> teritorijas zona, kas</w:t>
      </w:r>
      <w:r w:rsidRPr="00D021C7">
        <w:rPr>
          <w:rFonts w:ascii="Times New Roman" w:hAnsi="Times New Roman"/>
          <w:b/>
          <w:bCs/>
          <w:sz w:val="24"/>
          <w:szCs w:val="24"/>
          <w:lang w:val="lv-LV"/>
        </w:rPr>
        <w:t xml:space="preserve"> </w:t>
      </w:r>
      <w:r w:rsidRPr="00D021C7">
        <w:rPr>
          <w:rFonts w:ascii="Times New Roman" w:hAnsi="Times New Roman"/>
          <w:sz w:val="24"/>
          <w:szCs w:val="24"/>
          <w:lang w:val="lv-LV"/>
        </w:rPr>
        <w:t xml:space="preserve">noteikta </w:t>
      </w:r>
      <w:proofErr w:type="spellStart"/>
      <w:r w:rsidRPr="00D021C7">
        <w:rPr>
          <w:rFonts w:ascii="Times New Roman" w:hAnsi="Times New Roman"/>
          <w:sz w:val="24"/>
          <w:szCs w:val="24"/>
          <w:lang w:val="lv-LV"/>
        </w:rPr>
        <w:t>brīvtelpai</w:t>
      </w:r>
      <w:proofErr w:type="spellEnd"/>
      <w:r w:rsidRPr="00D021C7">
        <w:rPr>
          <w:rFonts w:ascii="Times New Roman" w:hAnsi="Times New Roman"/>
          <w:sz w:val="24"/>
          <w:szCs w:val="24"/>
          <w:lang w:val="lv-LV"/>
        </w:rPr>
        <w:t xml:space="preserve"> gājēju un velosipēdistu kustības diagonālā savienojuma un inženiertīklu koridora nodrošināšanai, labiekārtojumam īslaicīgai atpūtai).</w:t>
      </w:r>
    </w:p>
    <w:p w14:paraId="697B718B" w14:textId="77777777" w:rsidR="00D021C7" w:rsidRPr="00D021C7" w:rsidRDefault="00D021C7" w:rsidP="00D021C7">
      <w:pPr>
        <w:numPr>
          <w:ilvl w:val="0"/>
          <w:numId w:val="3"/>
        </w:numPr>
        <w:autoSpaceDE w:val="0"/>
        <w:autoSpaceDN w:val="0"/>
        <w:adjustRightInd w:val="0"/>
        <w:spacing w:before="120"/>
        <w:ind w:left="357"/>
        <w:jc w:val="both"/>
        <w:rPr>
          <w:rFonts w:ascii="Times New Roman" w:eastAsia="Calibri" w:hAnsi="Times New Roman" w:cs="Times New Roman"/>
        </w:rPr>
      </w:pPr>
      <w:r w:rsidRPr="00D021C7">
        <w:rPr>
          <w:rFonts w:ascii="Times New Roman" w:hAnsi="Times New Roman" w:cs="Times New Roman"/>
        </w:rPr>
        <w:t xml:space="preserve">Pēc zemes ierīcības projekta izstrādes 25.07.2023. tika veikta Īpašuma </w:t>
      </w:r>
      <w:r w:rsidRPr="00D021C7">
        <w:rPr>
          <w:rFonts w:ascii="Times New Roman" w:eastAsia="Calibri" w:hAnsi="Times New Roman" w:cs="Times New Roman"/>
        </w:rPr>
        <w:t xml:space="preserve">tirgus vērtības noteikšana, </w:t>
      </w:r>
      <w:r w:rsidRPr="007B30B4">
        <w:rPr>
          <w:rFonts w:ascii="Times New Roman" w:eastAsia="Calibri" w:hAnsi="Times New Roman" w:cs="Times New Roman"/>
        </w:rPr>
        <w:t>pieaicinot sertificētu vērtētāju SIA “</w:t>
      </w:r>
      <w:proofErr w:type="spellStart"/>
      <w:r w:rsidRPr="007B30B4">
        <w:rPr>
          <w:rFonts w:ascii="Times New Roman" w:eastAsia="Calibri" w:hAnsi="Times New Roman" w:cs="Times New Roman"/>
        </w:rPr>
        <w:t>Vindeks</w:t>
      </w:r>
      <w:proofErr w:type="spellEnd"/>
      <w:r w:rsidRPr="007B30B4">
        <w:rPr>
          <w:rFonts w:ascii="Times New Roman" w:eastAsia="Calibri" w:hAnsi="Times New Roman" w:cs="Times New Roman"/>
        </w:rPr>
        <w:t>”, kura noteica tirgus vērtību</w:t>
      </w:r>
      <w:r w:rsidRPr="007B30B4">
        <w:rPr>
          <w:rFonts w:ascii="Times New Roman" w:hAnsi="Times New Roman" w:cs="Times New Roman"/>
        </w:rPr>
        <w:t xml:space="preserve"> – EUR 7</w:t>
      </w:r>
      <w:r w:rsidR="007B30B4" w:rsidRPr="007B30B4">
        <w:rPr>
          <w:rFonts w:ascii="Times New Roman" w:hAnsi="Times New Roman" w:cs="Times New Roman"/>
        </w:rPr>
        <w:t> </w:t>
      </w:r>
      <w:r w:rsidRPr="007B30B4">
        <w:rPr>
          <w:rFonts w:ascii="Times New Roman" w:hAnsi="Times New Roman" w:cs="Times New Roman"/>
        </w:rPr>
        <w:t>500</w:t>
      </w:r>
      <w:r w:rsidR="007B30B4" w:rsidRPr="007B30B4">
        <w:rPr>
          <w:rFonts w:ascii="Times New Roman" w:hAnsi="Times New Roman" w:cs="Times New Roman"/>
        </w:rPr>
        <w:t xml:space="preserve"> (novērtējuma pašvaldības </w:t>
      </w:r>
      <w:proofErr w:type="spellStart"/>
      <w:r w:rsidR="007B30B4" w:rsidRPr="007B30B4">
        <w:rPr>
          <w:rFonts w:ascii="Times New Roman" w:hAnsi="Times New Roman" w:cs="Times New Roman"/>
        </w:rPr>
        <w:t>reģ</w:t>
      </w:r>
      <w:proofErr w:type="spellEnd"/>
      <w:r w:rsidR="007B30B4" w:rsidRPr="007B30B4">
        <w:rPr>
          <w:rFonts w:ascii="Times New Roman" w:hAnsi="Times New Roman" w:cs="Times New Roman"/>
        </w:rPr>
        <w:t>. Nr. </w:t>
      </w:r>
      <w:r w:rsidR="007B30B4" w:rsidRPr="007B30B4">
        <w:rPr>
          <w:rFonts w:ascii="Times New Roman" w:hAnsi="Times New Roman" w:cs="Times New Roman"/>
          <w:color w:val="212529"/>
          <w:shd w:val="clear" w:color="auto" w:fill="FFFFFF"/>
        </w:rPr>
        <w:t>ĀNP/1-11-1/23/3841</w:t>
      </w:r>
      <w:r w:rsidR="007B30B4" w:rsidRPr="007B30B4">
        <w:rPr>
          <w:rFonts w:ascii="Times New Roman" w:hAnsi="Times New Roman" w:cs="Times New Roman"/>
        </w:rPr>
        <w:t>)</w:t>
      </w:r>
      <w:r w:rsidRPr="007B30B4">
        <w:rPr>
          <w:rFonts w:ascii="Times New Roman" w:hAnsi="Times New Roman" w:cs="Times New Roman"/>
        </w:rPr>
        <w:t>.</w:t>
      </w:r>
      <w:r w:rsidRPr="00D021C7">
        <w:rPr>
          <w:rFonts w:ascii="Times New Roman" w:hAnsi="Times New Roman" w:cs="Times New Roman"/>
        </w:rPr>
        <w:t xml:space="preserve"> Īpašumam </w:t>
      </w:r>
      <w:r w:rsidRPr="00D021C7">
        <w:rPr>
          <w:rFonts w:ascii="Times New Roman" w:eastAsia="Calibri" w:hAnsi="Times New Roman" w:cs="Times New Roman"/>
        </w:rPr>
        <w:t>Nekustamā īpašuma valsts kadastra informācijas sistēmā reģistrēta kadastrālā vērtība – EUR 1 360.</w:t>
      </w:r>
    </w:p>
    <w:p w14:paraId="3FBFD004" w14:textId="77777777" w:rsidR="00D021C7" w:rsidRPr="00D021C7" w:rsidRDefault="00D021C7" w:rsidP="00D021C7">
      <w:pPr>
        <w:pStyle w:val="ListParagraph"/>
        <w:numPr>
          <w:ilvl w:val="0"/>
          <w:numId w:val="3"/>
        </w:numPr>
        <w:autoSpaceDE w:val="0"/>
        <w:autoSpaceDN w:val="0"/>
        <w:adjustRightInd w:val="0"/>
        <w:spacing w:before="120"/>
        <w:ind w:left="357"/>
        <w:jc w:val="both"/>
        <w:rPr>
          <w:rFonts w:ascii="Times New Roman" w:hAnsi="Times New Roman"/>
          <w:sz w:val="24"/>
          <w:szCs w:val="24"/>
          <w:lang w:val="lv-LV"/>
        </w:rPr>
      </w:pPr>
      <w:r w:rsidRPr="00D021C7">
        <w:rPr>
          <w:rFonts w:ascii="Times New Roman" w:hAnsi="Times New Roman"/>
          <w:bCs/>
          <w:noProof/>
          <w:sz w:val="24"/>
          <w:szCs w:val="24"/>
          <w:lang w:val="lv-LV"/>
        </w:rPr>
        <w:lastRenderedPageBreak/>
        <w:t xml:space="preserve">Vērtētāja SIA “Maks V vērtēšana” </w:t>
      </w:r>
      <w:r w:rsidRPr="00D021C7">
        <w:rPr>
          <w:rFonts w:ascii="Times New Roman" w:hAnsi="Times New Roman"/>
          <w:sz w:val="24"/>
          <w:szCs w:val="24"/>
          <w:lang w:val="lv-LV"/>
        </w:rPr>
        <w:t>Īpašumam noteiktā zemes tirgus</w:t>
      </w:r>
      <w:r w:rsidRPr="00D021C7">
        <w:rPr>
          <w:rFonts w:ascii="Times New Roman" w:hAnsi="Times New Roman"/>
          <w:b/>
          <w:bCs/>
          <w:sz w:val="24"/>
          <w:szCs w:val="24"/>
          <w:lang w:val="lv-LV"/>
        </w:rPr>
        <w:t xml:space="preserve"> </w:t>
      </w:r>
      <w:r w:rsidRPr="00D021C7">
        <w:rPr>
          <w:rFonts w:ascii="Times New Roman" w:hAnsi="Times New Roman"/>
          <w:sz w:val="24"/>
          <w:szCs w:val="24"/>
          <w:lang w:val="lv-LV"/>
        </w:rPr>
        <w:t xml:space="preserve">nomas maksa, bez apbūves tiesībām 03.02.2024. - EUR 1500 gadā ir: </w:t>
      </w:r>
      <w:r w:rsidRPr="00D021C7">
        <w:rPr>
          <w:rFonts w:ascii="Times New Roman" w:hAnsi="Times New Roman"/>
          <w:sz w:val="24"/>
          <w:szCs w:val="24"/>
          <w:u w:val="single"/>
          <w:lang w:val="lv-LV"/>
        </w:rPr>
        <w:t>20 % no aktuālās tirgus vērtības un 110% no aktuālās kadastrālās vērtības</w:t>
      </w:r>
      <w:r w:rsidRPr="00D021C7">
        <w:rPr>
          <w:rFonts w:ascii="Times New Roman" w:hAnsi="Times New Roman"/>
          <w:sz w:val="24"/>
          <w:szCs w:val="24"/>
          <w:lang w:val="lv-LV"/>
        </w:rPr>
        <w:t>, kurai papildus vēl maksājams PVN un NĪN.</w:t>
      </w:r>
    </w:p>
    <w:p w14:paraId="3C9C0038"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lang w:val="lv-LV"/>
        </w:rPr>
      </w:pPr>
      <w:r w:rsidRPr="00D021C7">
        <w:rPr>
          <w:rFonts w:ascii="Times New Roman" w:hAnsi="Times New Roman"/>
          <w:sz w:val="24"/>
          <w:szCs w:val="24"/>
          <w:lang w:val="lv-LV"/>
        </w:rPr>
        <w:t>Publiskas personas finanšu līdzekļu un mantas izšķērdēšanas novēršanas likuma 3. panta pirmais punkts nosaka, ka publiska personas rīkojas ar finanšu līdzekļiem lietderīgi, t.i., rīcībai jābūt tādai, lai mērķi sasniegtu ar mazāko finanšu līdzekļu izlietojumu. Šī likuma 2. panta pirmās daļas izpratnē pašvaldības kā publiskas personas rīcībai ar finanšu līdzekļiem un mantu jāatbilst ārējos normatīvajos aktos paredzētajiem mērķiem, kā arī normatīvajos aktos noteiktajai kārtībai.</w:t>
      </w:r>
    </w:p>
    <w:p w14:paraId="47C14B38"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lang w:val="lv-LV"/>
        </w:rPr>
      </w:pPr>
      <w:r w:rsidRPr="00D021C7">
        <w:rPr>
          <w:rFonts w:ascii="Times New Roman" w:hAnsi="Times New Roman"/>
          <w:sz w:val="24"/>
          <w:szCs w:val="24"/>
          <w:lang w:val="lv-LV" w:eastAsia="lv-LV"/>
        </w:rPr>
        <w:t>Pašvaldību likuma 4.</w:t>
      </w:r>
      <w:r w:rsidRPr="00D021C7">
        <w:rPr>
          <w:rFonts w:ascii="Times New Roman" w:hAnsi="Times New Roman"/>
          <w:sz w:val="24"/>
          <w:szCs w:val="24"/>
          <w:lang w:val="lv-LV"/>
        </w:rPr>
        <w:t> </w:t>
      </w:r>
      <w:r w:rsidRPr="00D021C7">
        <w:rPr>
          <w:rFonts w:ascii="Times New Roman" w:hAnsi="Times New Roman"/>
          <w:sz w:val="24"/>
          <w:szCs w:val="24"/>
          <w:lang w:val="lv-LV" w:eastAsia="lv-LV"/>
        </w:rPr>
        <w:t>panta pirmās daļas 2.</w:t>
      </w:r>
      <w:r w:rsidRPr="00D021C7">
        <w:rPr>
          <w:rFonts w:ascii="Times New Roman" w:hAnsi="Times New Roman"/>
          <w:sz w:val="24"/>
          <w:szCs w:val="24"/>
          <w:lang w:val="lv-LV"/>
        </w:rPr>
        <w:t> </w:t>
      </w:r>
      <w:r w:rsidRPr="00D021C7">
        <w:rPr>
          <w:rFonts w:ascii="Times New Roman" w:hAnsi="Times New Roman"/>
          <w:iCs/>
          <w:sz w:val="24"/>
          <w:szCs w:val="24"/>
          <w:lang w:val="lv-LV"/>
        </w:rPr>
        <w:t xml:space="preserve">punkts </w:t>
      </w:r>
      <w:r w:rsidRPr="00D021C7">
        <w:rPr>
          <w:rFonts w:ascii="Times New Roman" w:hAnsi="Times New Roman"/>
          <w:sz w:val="24"/>
          <w:szCs w:val="24"/>
          <w:lang w:val="lv-LV" w:eastAsia="lv-LV"/>
        </w:rPr>
        <w:t>nosaka, ka pašvaldībai ir autonomā</w:t>
      </w:r>
      <w:r w:rsidRPr="00D021C7">
        <w:rPr>
          <w:rFonts w:ascii="Times New Roman" w:hAnsi="Times New Roman"/>
          <w:sz w:val="24"/>
          <w:szCs w:val="24"/>
          <w:lang w:val="lv-LV"/>
        </w:rPr>
        <w:t>s</w:t>
      </w:r>
      <w:r w:rsidRPr="00D021C7">
        <w:rPr>
          <w:rFonts w:ascii="Times New Roman" w:hAnsi="Times New Roman"/>
          <w:sz w:val="24"/>
          <w:szCs w:val="24"/>
          <w:lang w:val="lv-LV" w:eastAsia="lv-LV"/>
        </w:rPr>
        <w:t xml:space="preserve"> funkcija</w:t>
      </w:r>
      <w:r w:rsidRPr="00D021C7">
        <w:rPr>
          <w:rFonts w:ascii="Times New Roman" w:hAnsi="Times New Roman"/>
          <w:sz w:val="24"/>
          <w:szCs w:val="24"/>
          <w:lang w:val="lv-LV"/>
        </w:rPr>
        <w:t>s:</w:t>
      </w:r>
      <w:r w:rsidRPr="00D021C7">
        <w:rPr>
          <w:rFonts w:ascii="Times New Roman" w:hAnsi="Times New Roman"/>
          <w:sz w:val="24"/>
          <w:szCs w:val="24"/>
          <w:lang w:val="lv-LV" w:eastAsia="lv-LV"/>
        </w:rPr>
        <w:t xml:space="preserve"> </w:t>
      </w:r>
      <w:r w:rsidRPr="00D021C7">
        <w:rPr>
          <w:rFonts w:ascii="Times New Roman" w:hAnsi="Times New Roman"/>
          <w:sz w:val="24"/>
          <w:szCs w:val="24"/>
          <w:shd w:val="clear" w:color="auto" w:fill="FFFFFF"/>
          <w:lang w:val="lv-LV"/>
        </w:rPr>
        <w:t>gādāt par pašvaldības administratīvās teritorijas labiekārtošanu un sanitāro tīrību (parku, skvēru un zaļo zonu ierīkošana un uzturēšana), kā arī noteikt teritoriju uzturēšanas prasības, ciktāl tas saistīts ar sabiedrības drošību, sanitārās tīrības uzturēšanu un pilsētvides ainavas saglabāšanu.</w:t>
      </w:r>
    </w:p>
    <w:p w14:paraId="5D6F8C3E" w14:textId="77777777" w:rsidR="00D021C7" w:rsidRPr="00D021C7" w:rsidRDefault="00D021C7" w:rsidP="00D021C7">
      <w:pPr>
        <w:pStyle w:val="ListParagraph"/>
        <w:numPr>
          <w:ilvl w:val="0"/>
          <w:numId w:val="3"/>
        </w:numPr>
        <w:autoSpaceDE w:val="0"/>
        <w:autoSpaceDN w:val="0"/>
        <w:adjustRightInd w:val="0"/>
        <w:spacing w:before="120"/>
        <w:jc w:val="both"/>
        <w:rPr>
          <w:rFonts w:ascii="Times New Roman" w:hAnsi="Times New Roman"/>
          <w:sz w:val="24"/>
          <w:szCs w:val="24"/>
          <w:lang w:val="lv-LV"/>
        </w:rPr>
      </w:pPr>
      <w:r w:rsidRPr="00D021C7">
        <w:rPr>
          <w:rFonts w:ascii="Times New Roman" w:hAnsi="Times New Roman"/>
          <w:sz w:val="24"/>
          <w:szCs w:val="24"/>
          <w:lang w:val="lv-LV"/>
        </w:rPr>
        <w:t xml:space="preserve">Īpašuma </w:t>
      </w:r>
      <w:r w:rsidRPr="00D021C7">
        <w:rPr>
          <w:rFonts w:ascii="Times New Roman" w:hAnsi="Times New Roman"/>
          <w:sz w:val="24"/>
          <w:szCs w:val="24"/>
          <w:u w:val="single"/>
          <w:shd w:val="clear" w:color="auto" w:fill="FFFFFF"/>
          <w:lang w:val="lv-LV"/>
        </w:rPr>
        <w:t xml:space="preserve">zemes nomas līguma noslēgšana par nomas maksu </w:t>
      </w:r>
      <w:r w:rsidRPr="00D021C7">
        <w:rPr>
          <w:rFonts w:ascii="Times New Roman" w:hAnsi="Times New Roman"/>
          <w:sz w:val="24"/>
          <w:szCs w:val="24"/>
          <w:u w:val="single"/>
          <w:lang w:val="lv-LV"/>
        </w:rPr>
        <w:t>EUR 1500 gadā</w:t>
      </w:r>
      <w:r w:rsidRPr="00D021C7">
        <w:rPr>
          <w:rFonts w:ascii="Times New Roman" w:hAnsi="Times New Roman"/>
          <w:sz w:val="24"/>
          <w:szCs w:val="24"/>
          <w:lang w:val="lv-LV"/>
        </w:rPr>
        <w:t xml:space="preserve"> (papildus arī PVN un NĪN) </w:t>
      </w:r>
      <w:r w:rsidRPr="00D021C7">
        <w:rPr>
          <w:rFonts w:ascii="Times New Roman" w:hAnsi="Times New Roman"/>
          <w:sz w:val="24"/>
          <w:szCs w:val="24"/>
          <w:u w:val="single"/>
          <w:shd w:val="clear" w:color="auto" w:fill="FFFFFF"/>
          <w:lang w:val="lv-LV"/>
        </w:rPr>
        <w:t xml:space="preserve">nevar tikt atzīta par </w:t>
      </w:r>
      <w:r w:rsidRPr="00D021C7">
        <w:rPr>
          <w:rFonts w:ascii="Times New Roman" w:hAnsi="Times New Roman"/>
          <w:sz w:val="24"/>
          <w:szCs w:val="24"/>
          <w:u w:val="single"/>
          <w:lang w:val="lv-LV"/>
        </w:rPr>
        <w:t>lietderīgu</w:t>
      </w:r>
      <w:r w:rsidRPr="00D021C7">
        <w:rPr>
          <w:rFonts w:ascii="Times New Roman" w:hAnsi="Times New Roman"/>
          <w:sz w:val="24"/>
          <w:szCs w:val="24"/>
          <w:lang w:val="lv-LV"/>
        </w:rPr>
        <w:t xml:space="preserve"> rīcību ar pašvaldības finanšu līdzekļiem un nav tiesiska pamata noslēgt šādu līgumu.</w:t>
      </w:r>
    </w:p>
    <w:p w14:paraId="1B640BC1" w14:textId="77777777" w:rsidR="00D021C7" w:rsidRPr="00D021C7" w:rsidRDefault="00D021C7" w:rsidP="00D021C7">
      <w:pPr>
        <w:pStyle w:val="ListParagraph"/>
        <w:numPr>
          <w:ilvl w:val="0"/>
          <w:numId w:val="3"/>
        </w:numPr>
        <w:autoSpaceDE w:val="0"/>
        <w:autoSpaceDN w:val="0"/>
        <w:adjustRightInd w:val="0"/>
        <w:spacing w:before="120"/>
        <w:ind w:left="357" w:hanging="357"/>
        <w:jc w:val="both"/>
        <w:rPr>
          <w:rFonts w:ascii="Times New Roman" w:hAnsi="Times New Roman"/>
          <w:sz w:val="24"/>
          <w:szCs w:val="24"/>
          <w:lang w:val="lv-LV"/>
        </w:rPr>
      </w:pPr>
      <w:r w:rsidRPr="00D021C7">
        <w:rPr>
          <w:rFonts w:ascii="Times New Roman" w:hAnsi="Times New Roman"/>
          <w:sz w:val="24"/>
          <w:szCs w:val="24"/>
          <w:shd w:val="clear" w:color="auto" w:fill="FFFFFF"/>
          <w:lang w:val="lv-LV"/>
        </w:rPr>
        <w:t>Publiskas personas finanšu līdzekļu un mantas izšķērdēšanas novēršanas likuma 6.</w:t>
      </w:r>
      <w:r w:rsidRPr="00D021C7">
        <w:rPr>
          <w:rFonts w:ascii="Times New Roman" w:hAnsi="Times New Roman"/>
          <w:sz w:val="24"/>
          <w:szCs w:val="24"/>
          <w:shd w:val="clear" w:color="auto" w:fill="FFFFFF"/>
          <w:vertAlign w:val="superscript"/>
          <w:lang w:val="lv-LV"/>
        </w:rPr>
        <w:t>1</w:t>
      </w:r>
      <w:r w:rsidRPr="00D021C7">
        <w:rPr>
          <w:rFonts w:ascii="Times New Roman" w:hAnsi="Times New Roman"/>
          <w:sz w:val="24"/>
          <w:szCs w:val="24"/>
          <w:shd w:val="clear" w:color="auto" w:fill="FFFFFF"/>
          <w:lang w:val="lv-LV"/>
        </w:rPr>
        <w:t xml:space="preserve"> panta pirmā daļa cita starpā paredz, ka ja likumā vai Ministru kabineta noteikumos nav paredzēts citādi, nekustamā īpašuma nomas līgumu slēdz uz laiku, kas nav ilgāks par 30 gadiem. Līdz ar to pēc analoģijas ir pieļaujams slēgt līgumu par </w:t>
      </w:r>
      <w:r w:rsidRPr="00D021C7">
        <w:rPr>
          <w:rFonts w:ascii="Times New Roman" w:hAnsi="Times New Roman"/>
          <w:sz w:val="24"/>
          <w:szCs w:val="24"/>
          <w:lang w:val="lv-LV"/>
        </w:rPr>
        <w:t xml:space="preserve">Īpašuma </w:t>
      </w:r>
      <w:r w:rsidRPr="00D021C7">
        <w:rPr>
          <w:rFonts w:ascii="Times New Roman" w:hAnsi="Times New Roman"/>
          <w:sz w:val="24"/>
          <w:szCs w:val="24"/>
          <w:shd w:val="clear" w:color="auto" w:fill="FFFFFF"/>
          <w:lang w:val="lv-LV"/>
        </w:rPr>
        <w:t>zemes lietošanu uz 5 gadiem.</w:t>
      </w:r>
    </w:p>
    <w:p w14:paraId="6823ADCC" w14:textId="77777777" w:rsidR="00D021C7" w:rsidRPr="00D021C7" w:rsidRDefault="00D021C7" w:rsidP="00D021C7">
      <w:pPr>
        <w:pStyle w:val="ListParagraph"/>
        <w:numPr>
          <w:ilvl w:val="0"/>
          <w:numId w:val="3"/>
        </w:numPr>
        <w:autoSpaceDE w:val="0"/>
        <w:autoSpaceDN w:val="0"/>
        <w:adjustRightInd w:val="0"/>
        <w:spacing w:before="120"/>
        <w:ind w:left="357" w:hanging="357"/>
        <w:jc w:val="both"/>
        <w:rPr>
          <w:rFonts w:ascii="Times New Roman" w:hAnsi="Times New Roman"/>
          <w:sz w:val="24"/>
          <w:szCs w:val="24"/>
          <w:lang w:val="lv-LV"/>
        </w:rPr>
      </w:pPr>
      <w:r w:rsidRPr="00D021C7">
        <w:rPr>
          <w:rFonts w:ascii="Times New Roman" w:hAnsi="Times New Roman"/>
          <w:sz w:val="24"/>
          <w:szCs w:val="24"/>
          <w:lang w:val="lv-LV"/>
        </w:rPr>
        <w:t>Jautājums par Īpašuma izmantošanu pašvaldībai piederošo koku stādījumu uzturēšanai atkārtoti tika skatīts komitejas 13.03.2024. sēdē. Komiteja nolēma lūgt Tieslietu ministrijas skaidrojumu</w:t>
      </w:r>
      <w:r w:rsidRPr="00D021C7">
        <w:rPr>
          <w:rFonts w:ascii="Times New Roman" w:hAnsi="Times New Roman"/>
          <w:b/>
          <w:bCs/>
          <w:sz w:val="24"/>
          <w:szCs w:val="24"/>
          <w:lang w:val="lv-LV"/>
        </w:rPr>
        <w:t xml:space="preserve"> </w:t>
      </w:r>
      <w:r w:rsidRPr="00D021C7">
        <w:rPr>
          <w:rFonts w:ascii="Times New Roman" w:hAnsi="Times New Roman"/>
          <w:sz w:val="24"/>
          <w:szCs w:val="24"/>
          <w:lang w:val="lv-LV"/>
        </w:rPr>
        <w:t>par</w:t>
      </w:r>
      <w:r w:rsidRPr="00D021C7">
        <w:rPr>
          <w:rFonts w:ascii="Times New Roman" w:hAnsi="Times New Roman"/>
          <w:b/>
          <w:bCs/>
          <w:sz w:val="24"/>
          <w:szCs w:val="24"/>
          <w:lang w:val="lv-LV"/>
        </w:rPr>
        <w:t xml:space="preserve"> </w:t>
      </w:r>
      <w:r w:rsidRPr="00D021C7">
        <w:rPr>
          <w:rFonts w:ascii="Times New Roman" w:hAnsi="Times New Roman"/>
          <w:sz w:val="24"/>
          <w:szCs w:val="24"/>
          <w:lang w:val="lv-LV"/>
        </w:rPr>
        <w:t xml:space="preserve">ar 13.10.2022. likumu “Grozījumi likumā “Par atjaunotā Latvijas Republikas 1937. gada Civillikuma ievada, mantojuma tiesību </w:t>
      </w:r>
      <w:r w:rsidRPr="00D021C7">
        <w:rPr>
          <w:rFonts w:ascii="Times New Roman" w:hAnsi="Times New Roman"/>
          <w:sz w:val="24"/>
          <w:szCs w:val="24"/>
          <w:shd w:val="clear" w:color="auto" w:fill="FFFFFF"/>
          <w:lang w:val="lv-LV"/>
        </w:rPr>
        <w:t>un lietu tiesību daļas spēkā stāšanās laiku un piemērošanas kārtību”” grozīto tiesību normu piemērošanu attiecībā uz zemes izmantošanu pašvaldības koku stādījumu uzturēšanai, jo ar grozījumiem augļu dārzi (koki) izslēgti no Likuma regulējuma kā dalītais īpašums.</w:t>
      </w:r>
    </w:p>
    <w:p w14:paraId="3BCF5E46" w14:textId="77777777" w:rsidR="00D021C7" w:rsidRPr="00D021C7" w:rsidRDefault="00D021C7" w:rsidP="00D021C7">
      <w:pPr>
        <w:numPr>
          <w:ilvl w:val="0"/>
          <w:numId w:val="3"/>
        </w:numPr>
        <w:tabs>
          <w:tab w:val="left" w:pos="1134"/>
        </w:tabs>
        <w:spacing w:before="120"/>
        <w:jc w:val="both"/>
        <w:rPr>
          <w:rFonts w:ascii="Times New Roman" w:hAnsi="Times New Roman" w:cs="Times New Roman"/>
        </w:rPr>
      </w:pPr>
      <w:r w:rsidRPr="00D021C7">
        <w:rPr>
          <w:rFonts w:ascii="Times New Roman" w:hAnsi="Times New Roman" w:cs="Times New Roman"/>
        </w:rPr>
        <w:t xml:space="preserve">Uz pašvaldības pieprasījumu Nr. ĀNP/1-12-4/24/602 saņemts Tieslietu ministrijas 10.05.2024. skaidrojums Nr. 1-17/1518 (pašvaldības </w:t>
      </w:r>
      <w:proofErr w:type="spellStart"/>
      <w:r w:rsidRPr="00D021C7">
        <w:rPr>
          <w:rFonts w:ascii="Times New Roman" w:hAnsi="Times New Roman" w:cs="Times New Roman"/>
        </w:rPr>
        <w:t>reģ</w:t>
      </w:r>
      <w:proofErr w:type="spellEnd"/>
      <w:r w:rsidRPr="00D021C7">
        <w:rPr>
          <w:rFonts w:ascii="Times New Roman" w:hAnsi="Times New Roman" w:cs="Times New Roman"/>
        </w:rPr>
        <w:t>. Nr. ĀNP/1-11-2/24/2619). Tajā norādīts, ka Likuma 14. panta pirmajā daļā regulēti gadījumi, kuros vēsturiski veidojās piespiedu dalītie īpašumi, tajā skaitā, augļu dārzos. Izslēdzot no minētās tiesību normas kādu no piespiedu dalītā īpašuma veidiem, nevar izmainīt vēsturisku notikumu (dalītā īpašuma izveidošanos atbilstoši tajā laikā spēkā esošajai tiesību normai). Ņemot vērā izveidojušos situāciju, Tieslietu ministrija uzskata, ka saskaņā ar Civillikuma 3. pantu</w:t>
      </w:r>
      <w:r w:rsidRPr="00D021C7">
        <w:rPr>
          <w:rStyle w:val="FootnoteReference"/>
          <w:rFonts w:ascii="Times New Roman" w:hAnsi="Times New Roman" w:cs="Times New Roman"/>
        </w:rPr>
        <w:footnoteReference w:id="1"/>
      </w:r>
      <w:r w:rsidRPr="00D021C7">
        <w:rPr>
          <w:rFonts w:ascii="Times New Roman" w:hAnsi="Times New Roman" w:cs="Times New Roman"/>
        </w:rPr>
        <w:t xml:space="preserve"> piespiedu dalītais īpašums (kas vairs nevar rasties šobrīd un turpmāk, bet gan ir izveidojies vēsturiski) ir tas, kāds tas tika regulēts brīdī, kad tas izveidojās. Proti, apstāklis, ka šobrīd no tiesību normas ir izslēgts viens no vēsturiskajiem piespiedu dalītā īpašuma veidiem (augļu dārzi), nevar izmainīt to, ka tas ir izveidojies atbilstoši tolaik spēkā esošajai tiesību normai. Līdz ar to arī šobrīd šādi tiesiski izveidojušies piespiedu dalītie īpašumi joprojām ir piespiedu dalītie īpašumi un minētie grozījumi vēsturiski izveidojušos situāciju nav izmainījuši. </w:t>
      </w:r>
    </w:p>
    <w:p w14:paraId="1D60843D" w14:textId="77777777" w:rsidR="00D021C7" w:rsidRPr="00D021C7" w:rsidRDefault="00D021C7" w:rsidP="00D021C7">
      <w:pPr>
        <w:numPr>
          <w:ilvl w:val="0"/>
          <w:numId w:val="3"/>
        </w:numPr>
        <w:spacing w:before="120"/>
        <w:ind w:left="357" w:hanging="357"/>
        <w:jc w:val="both"/>
        <w:rPr>
          <w:rFonts w:ascii="Times New Roman" w:hAnsi="Times New Roman" w:cs="Times New Roman"/>
        </w:rPr>
      </w:pPr>
      <w:r w:rsidRPr="00D021C7">
        <w:rPr>
          <w:rFonts w:ascii="Times New Roman" w:hAnsi="Times New Roman" w:cs="Times New Roman"/>
        </w:rPr>
        <w:t xml:space="preserve">Attiecībā uz zemes likumiskās lietošanas tiesību piemērošanu Tieslietu ministrija norāda, ka jau zemes likumiskās lietošanas tiesību regulējuma tapšanas gaitā notikusi diskusija par tā piemērošanu augļu dārziem. Tāpat kā zemes likumiskās lietošanas tiesību regulējuma izstrādes gaitā, arī šobrīd Tieslietu ministrijas viedoklis ir nemainīgs – zemes likumiskās lietošanas tiesības atbilstoši Likuma 38. panta pirmajai daļai attiecas uz visiem Likuma 14. </w:t>
      </w:r>
      <w:r w:rsidRPr="00D021C7">
        <w:rPr>
          <w:rFonts w:ascii="Times New Roman" w:hAnsi="Times New Roman" w:cs="Times New Roman"/>
        </w:rPr>
        <w:lastRenderedPageBreak/>
        <w:t>panta pirmās daļas 1., 2., 3. un 4. punktā minētajiem piespiedu dalītā īpašuma gadījumiem, tajā skaitā, piespiedu dalītajiem īpašumiem, kuru sastāvā ir augļu dārzi (koki).</w:t>
      </w:r>
    </w:p>
    <w:p w14:paraId="1ABDE5B7" w14:textId="77777777" w:rsidR="00D021C7" w:rsidRPr="00D021C7" w:rsidRDefault="00D021C7" w:rsidP="00D021C7">
      <w:pPr>
        <w:pStyle w:val="BodyText"/>
        <w:numPr>
          <w:ilvl w:val="0"/>
          <w:numId w:val="3"/>
        </w:numPr>
        <w:spacing w:before="120"/>
        <w:ind w:left="357" w:hanging="357"/>
        <w:rPr>
          <w:rFonts w:ascii="Times New Roman" w:hAnsi="Times New Roman"/>
          <w:sz w:val="24"/>
          <w:szCs w:val="24"/>
          <w:lang w:val="lv-LV"/>
        </w:rPr>
      </w:pPr>
      <w:r w:rsidRPr="00D021C7">
        <w:rPr>
          <w:rFonts w:ascii="Times New Roman" w:hAnsi="Times New Roman"/>
          <w:sz w:val="24"/>
          <w:szCs w:val="24"/>
          <w:lang w:val="lv-LV"/>
        </w:rPr>
        <w:t>Ja pašvaldība, pamatojoties uz līgumu, kļūst par Īpašuma zemes lietotāju, uzņemtos zemes apsaimniekošanas pienākumus, Iesniedzējam, kā Īpašuma īpašniekam, nebūs jāsedz NĪN maksājumus par Īpašumu.</w:t>
      </w:r>
    </w:p>
    <w:p w14:paraId="022250E3" w14:textId="77777777" w:rsidR="00D021C7" w:rsidRPr="00D021C7" w:rsidRDefault="00D021C7" w:rsidP="00D021C7">
      <w:pPr>
        <w:numPr>
          <w:ilvl w:val="0"/>
          <w:numId w:val="3"/>
        </w:numPr>
        <w:spacing w:before="120"/>
        <w:jc w:val="both"/>
        <w:rPr>
          <w:rFonts w:ascii="Times New Roman" w:hAnsi="Times New Roman" w:cs="Times New Roman"/>
        </w:rPr>
      </w:pPr>
      <w:r w:rsidRPr="00D021C7">
        <w:rPr>
          <w:rFonts w:ascii="Times New Roman" w:hAnsi="Times New Roman" w:cs="Times New Roman"/>
        </w:rPr>
        <w:t xml:space="preserve">Ādažu novada pašvaldības Attīstības programmas (2021-2027) aktualizētā Rīcības plāna </w:t>
      </w:r>
      <w:r w:rsidRPr="00D021C7">
        <w:rPr>
          <w:rFonts w:ascii="Times New Roman" w:hAnsi="Times New Roman" w:cs="Times New Roman"/>
          <w:bCs/>
        </w:rPr>
        <w:t>Ā5.1.1.3. punkts paredz pasākumus izvēles aktivitāšu teritoriju uzlabošanai, t.i., realizēti projekti, aktivitātes – parku, skvēru projekti, pludmales u.c. (Ūdensrožu parks, Alderu parks,</w:t>
      </w:r>
      <w:r w:rsidRPr="00D021C7">
        <w:rPr>
          <w:rFonts w:ascii="Times New Roman" w:hAnsi="Times New Roman" w:cs="Times New Roman"/>
          <w:b/>
        </w:rPr>
        <w:t xml:space="preserve"> </w:t>
      </w:r>
      <w:proofErr w:type="spellStart"/>
      <w:r w:rsidRPr="00D021C7">
        <w:rPr>
          <w:rFonts w:ascii="Times New Roman" w:hAnsi="Times New Roman" w:cs="Times New Roman"/>
          <w:bCs/>
        </w:rPr>
        <w:t>Jaunparks</w:t>
      </w:r>
      <w:proofErr w:type="spellEnd"/>
      <w:r w:rsidRPr="00D021C7">
        <w:rPr>
          <w:rFonts w:ascii="Times New Roman" w:hAnsi="Times New Roman" w:cs="Times New Roman"/>
          <w:bCs/>
        </w:rPr>
        <w:t>). Investīciju plānā ir iekļauts Ā5.1.1.3.2. punkts - pasākumi izvēles aktivitāšu teritoriju uzlabošanai (</w:t>
      </w:r>
      <w:proofErr w:type="spellStart"/>
      <w:r w:rsidRPr="00D021C7">
        <w:rPr>
          <w:rFonts w:ascii="Times New Roman" w:hAnsi="Times New Roman" w:cs="Times New Roman"/>
          <w:bCs/>
          <w:i/>
          <w:iCs/>
        </w:rPr>
        <w:t>Jaunparks</w:t>
      </w:r>
      <w:proofErr w:type="spellEnd"/>
      <w:r w:rsidRPr="00D021C7">
        <w:rPr>
          <w:rFonts w:ascii="Times New Roman" w:hAnsi="Times New Roman" w:cs="Times New Roman"/>
          <w:bCs/>
        </w:rPr>
        <w:t xml:space="preserve">), t.i., īstenotas aktivitātes teritorijas uzlabošanai, labiekārtošanai un vides pieejamībai </w:t>
      </w:r>
      <w:proofErr w:type="spellStart"/>
      <w:r w:rsidRPr="00D021C7">
        <w:rPr>
          <w:rFonts w:ascii="Times New Roman" w:hAnsi="Times New Roman" w:cs="Times New Roman"/>
          <w:bCs/>
        </w:rPr>
        <w:t>Jaunparkā</w:t>
      </w:r>
      <w:proofErr w:type="spellEnd"/>
      <w:r w:rsidRPr="00D021C7">
        <w:rPr>
          <w:rFonts w:ascii="Times New Roman" w:hAnsi="Times New Roman" w:cs="Times New Roman"/>
          <w:bCs/>
        </w:rPr>
        <w:t>.</w:t>
      </w:r>
    </w:p>
    <w:p w14:paraId="7985B8CD" w14:textId="77777777" w:rsidR="00D021C7" w:rsidRPr="00D021C7" w:rsidRDefault="00D021C7" w:rsidP="00D021C7">
      <w:pPr>
        <w:numPr>
          <w:ilvl w:val="0"/>
          <w:numId w:val="3"/>
        </w:numPr>
        <w:spacing w:before="120"/>
        <w:jc w:val="both"/>
        <w:rPr>
          <w:rFonts w:ascii="Times New Roman" w:hAnsi="Times New Roman" w:cs="Times New Roman"/>
        </w:rPr>
      </w:pPr>
      <w:r w:rsidRPr="00D021C7">
        <w:rPr>
          <w:rFonts w:ascii="Times New Roman" w:hAnsi="Times New Roman" w:cs="Times New Roman"/>
        </w:rPr>
        <w:t>Saskaņā ar Publiskas personas finanšu līdzekļu un mantas izšķērdēšanas novēršanas likuma 6.</w:t>
      </w:r>
      <w:r w:rsidRPr="00D021C7">
        <w:rPr>
          <w:rFonts w:ascii="Times New Roman" w:hAnsi="Times New Roman" w:cs="Times New Roman"/>
          <w:vertAlign w:val="superscript"/>
        </w:rPr>
        <w:t>3</w:t>
      </w:r>
      <w:r w:rsidRPr="00D021C7">
        <w:rPr>
          <w:rFonts w:ascii="Times New Roman" w:hAnsi="Times New Roman" w:cs="Times New Roman"/>
        </w:rPr>
        <w:t> panta pirmo daļu publiska persona nomā no privātpersonas nekustamo īpašumu, kas nepieciešams publiskas personas darbības nodrošināšanai saskaņā ar šā likuma un citu likumu noteikumiem, kā arī nodrošina informācijas publisku pieejamību, ievērojot normatīvajos aktos paredzētos informācijas pieejamības ierobežojumus.</w:t>
      </w:r>
    </w:p>
    <w:p w14:paraId="1A0F945A" w14:textId="77777777" w:rsidR="00D021C7" w:rsidRPr="00D021C7" w:rsidRDefault="00D021C7" w:rsidP="00D021C7">
      <w:pPr>
        <w:numPr>
          <w:ilvl w:val="0"/>
          <w:numId w:val="3"/>
        </w:numPr>
        <w:spacing w:before="120"/>
        <w:jc w:val="both"/>
        <w:rPr>
          <w:rFonts w:ascii="Times New Roman" w:hAnsi="Times New Roman" w:cs="Times New Roman"/>
        </w:rPr>
      </w:pPr>
      <w:r w:rsidRPr="00D021C7">
        <w:rPr>
          <w:rFonts w:ascii="Times New Roman" w:hAnsi="Times New Roman" w:cs="Times New Roman"/>
        </w:rPr>
        <w:t>Ministru kabineta 29.10.2013. noteikumu Nr. 1191 “Kārtība, kādā publiska persona nomā nekustamo īpašumu no privātpersonas vai kapitālsabiedrības un publicē informāciju par nomātajiem un nomāt paredzētajiem nekustamajiem īpašumiem” (turpmāk – MK noteikumi Nr. 1991) 2.8. apakšpunkta izpratnē, šo noteikumu prasības nepiemēro, izņemot šo noteikumu </w:t>
      </w:r>
      <w:hyperlink r:id="rId8" w:anchor="p17" w:history="1">
        <w:r w:rsidRPr="00D021C7">
          <w:rPr>
            <w:rFonts w:ascii="Times New Roman" w:hAnsi="Times New Roman" w:cs="Times New Roman"/>
          </w:rPr>
          <w:t>17. </w:t>
        </w:r>
      </w:hyperlink>
      <w:r w:rsidRPr="00D021C7">
        <w:rPr>
          <w:rFonts w:ascii="Times New Roman" w:hAnsi="Times New Roman" w:cs="Times New Roman"/>
        </w:rPr>
        <w:t>un </w:t>
      </w:r>
      <w:hyperlink r:id="rId9" w:anchor="p18" w:history="1">
        <w:r w:rsidRPr="00D021C7">
          <w:rPr>
            <w:rFonts w:ascii="Times New Roman" w:hAnsi="Times New Roman" w:cs="Times New Roman"/>
          </w:rPr>
          <w:t>18. punktu</w:t>
        </w:r>
      </w:hyperlink>
      <w:r w:rsidRPr="00D021C7">
        <w:rPr>
          <w:rFonts w:ascii="Times New Roman" w:hAnsi="Times New Roman" w:cs="Times New Roman"/>
        </w:rPr>
        <w:t>, ja nomā nekustamo īpašumu, kura aizvietošana nav iespējama tehnisku (piemēram, ugunsdzēsēju depo) vai māksliniecisku (piemēram, memoriālie muzeji, kuri atrodas vēsturiskajos dzīvokļos) iemeslu dēļ.</w:t>
      </w:r>
    </w:p>
    <w:p w14:paraId="62BAFF42" w14:textId="77777777" w:rsidR="00D021C7" w:rsidRPr="00336517" w:rsidRDefault="00D021C7" w:rsidP="00336517">
      <w:pPr>
        <w:numPr>
          <w:ilvl w:val="0"/>
          <w:numId w:val="3"/>
        </w:numPr>
        <w:spacing w:before="120"/>
        <w:jc w:val="both"/>
        <w:rPr>
          <w:rFonts w:ascii="Times New Roman" w:hAnsi="Times New Roman" w:cs="Times New Roman"/>
        </w:rPr>
      </w:pPr>
      <w:r w:rsidRPr="00336517">
        <w:rPr>
          <w:rFonts w:ascii="Times New Roman" w:hAnsi="Times New Roman" w:cs="Times New Roman"/>
        </w:rPr>
        <w:t>Ievērojot Īpašuma nomas mērķi – nodrošināt un uzturēt labiekārtotu un publiski pieejamu parku ar tajā esošajiem koku stādījumiem - ir piemērojams MK noteikumu Nr. 1191 19. punkts un līgums ar Iesniedzēju, ievērojot tā priekšlikumu, noslēdzams uz 5 gadiem.</w:t>
      </w:r>
    </w:p>
    <w:p w14:paraId="3ADF7A84" w14:textId="77777777" w:rsidR="00564CA6" w:rsidRPr="00336517" w:rsidRDefault="00D021C7" w:rsidP="00336517">
      <w:pPr>
        <w:numPr>
          <w:ilvl w:val="0"/>
          <w:numId w:val="3"/>
        </w:numPr>
        <w:spacing w:before="120"/>
        <w:jc w:val="both"/>
        <w:rPr>
          <w:rFonts w:ascii="Times New Roman" w:hAnsi="Times New Roman" w:cs="Times New Roman"/>
        </w:rPr>
      </w:pPr>
      <w:r w:rsidRPr="00336517">
        <w:rPr>
          <w:rFonts w:ascii="Times New Roman" w:hAnsi="Times New Roman" w:cs="Times New Roman"/>
        </w:rPr>
        <w:t xml:space="preserve">Lai izpildītu pašvaldības funkciju, nodrošinātu novada iedzīvotājiem piekļuvi parkam, kas ir publiski pieejams bez ierobežojumiem, nepieciešams noslēgt Īpašuma zemes nomas līgumu ar Iesniedzēju, kā Īpašuma īpašnieku, ievērojot Īpašuma </w:t>
      </w:r>
      <w:proofErr w:type="spellStart"/>
      <w:r w:rsidRPr="00336517">
        <w:rPr>
          <w:rFonts w:ascii="Times New Roman" w:hAnsi="Times New Roman" w:cs="Times New Roman"/>
        </w:rPr>
        <w:t>lokālplānojuma</w:t>
      </w:r>
      <w:proofErr w:type="spellEnd"/>
      <w:r w:rsidRPr="00336517">
        <w:rPr>
          <w:rFonts w:ascii="Times New Roman" w:hAnsi="Times New Roman" w:cs="Times New Roman"/>
        </w:rPr>
        <w:t xml:space="preserve"> izstrādes nosacījumos un Ādažu novada teritorijas plānojumā noteikto, pamatojoties uz Likuma 38. panta otrās daļas normām, kā arī saskaņā ar Tieslietu ministrijas skaidrojumā pausto viedokli.</w:t>
      </w:r>
    </w:p>
    <w:p w14:paraId="2A6BF73E" w14:textId="77777777" w:rsidR="00564CA6" w:rsidRPr="00D021C7" w:rsidRDefault="00DE5F25" w:rsidP="00BB16A4">
      <w:pPr>
        <w:spacing w:after="120"/>
        <w:jc w:val="both"/>
        <w:rPr>
          <w:rFonts w:ascii="Times New Roman" w:hAnsi="Times New Roman" w:cs="Times New Roman"/>
        </w:rPr>
      </w:pPr>
      <w:r w:rsidRPr="00D021C7">
        <w:rPr>
          <w:rFonts w:ascii="Times New Roman" w:hAnsi="Times New Roman" w:cs="Times New Roman"/>
        </w:rPr>
        <w:t xml:space="preserve">Pamatojoties uz iepriekš minēto un </w:t>
      </w:r>
      <w:r w:rsidR="00D021C7" w:rsidRPr="00946101">
        <w:rPr>
          <w:rFonts w:ascii="Times New Roman" w:hAnsi="Times New Roman" w:cs="Times New Roman"/>
        </w:rPr>
        <w:t xml:space="preserve">Pašvaldību likuma 4. panta pirmās daļas 2. punktu, 10. panta pirmās daļas 19. punktu, 73. panta ceturto daļu, likuma “Par atjaunotā Latvijas Republikas 1937. gada Civillikuma ievada, mantojuma tiesību </w:t>
      </w:r>
      <w:r w:rsidR="00D021C7" w:rsidRPr="00946101">
        <w:rPr>
          <w:rFonts w:ascii="Times New Roman" w:hAnsi="Times New Roman" w:cs="Times New Roman"/>
          <w:shd w:val="clear" w:color="auto" w:fill="FFFFFF"/>
        </w:rPr>
        <w:t xml:space="preserve">un lietu tiesību daļas spēkā stāšanās laiku un piemērošanas kārtību” </w:t>
      </w:r>
      <w:r w:rsidR="00D021C7" w:rsidRPr="00946101">
        <w:rPr>
          <w:rFonts w:ascii="Times New Roman" w:hAnsi="Times New Roman" w:cs="Times New Roman"/>
        </w:rPr>
        <w:t>38. panta otro daļu,</w:t>
      </w:r>
      <w:r w:rsidR="00D021C7" w:rsidRPr="00946101">
        <w:rPr>
          <w:rFonts w:ascii="Times New Roman" w:hAnsi="Times New Roman" w:cs="Times New Roman"/>
          <w:i/>
          <w:iCs/>
          <w:shd w:val="clear" w:color="auto" w:fill="FFFFFF"/>
        </w:rPr>
        <w:t xml:space="preserve"> </w:t>
      </w:r>
      <w:r w:rsidR="00D021C7" w:rsidRPr="00946101">
        <w:rPr>
          <w:rFonts w:ascii="Times New Roman" w:hAnsi="Times New Roman" w:cs="Times New Roman"/>
        </w:rPr>
        <w:t xml:space="preserve">Publiskas personas finanšu līdzekļu un mantas izšķērdēšanas novēršanas likuma 2. panta pirmo daļu, 3. panta pirmo punktu, </w:t>
      </w:r>
      <w:r w:rsidR="00D021C7" w:rsidRPr="00946101">
        <w:rPr>
          <w:rFonts w:ascii="Times New Roman" w:hAnsi="Times New Roman" w:cs="Times New Roman"/>
          <w:shd w:val="clear" w:color="auto" w:fill="FFFFFF"/>
        </w:rPr>
        <w:t>6.</w:t>
      </w:r>
      <w:r w:rsidR="00D021C7" w:rsidRPr="00946101">
        <w:rPr>
          <w:rFonts w:ascii="Times New Roman" w:hAnsi="Times New Roman" w:cs="Times New Roman"/>
          <w:shd w:val="clear" w:color="auto" w:fill="FFFFFF"/>
          <w:vertAlign w:val="superscript"/>
        </w:rPr>
        <w:t>1</w:t>
      </w:r>
      <w:r w:rsidR="00D021C7" w:rsidRPr="00946101">
        <w:rPr>
          <w:rFonts w:ascii="Times New Roman" w:hAnsi="Times New Roman" w:cs="Times New Roman"/>
          <w:shd w:val="clear" w:color="auto" w:fill="FFFFFF"/>
        </w:rPr>
        <w:t> panta pirmo daļu,</w:t>
      </w:r>
      <w:r w:rsidR="00D021C7" w:rsidRPr="00946101">
        <w:rPr>
          <w:rFonts w:ascii="Times New Roman" w:hAnsi="Times New Roman" w:cs="Times New Roman"/>
        </w:rPr>
        <w:t xml:space="preserve"> 6.</w:t>
      </w:r>
      <w:r w:rsidR="00D021C7" w:rsidRPr="00946101">
        <w:rPr>
          <w:rFonts w:ascii="Times New Roman" w:hAnsi="Times New Roman" w:cs="Times New Roman"/>
          <w:vertAlign w:val="superscript"/>
        </w:rPr>
        <w:t>3</w:t>
      </w:r>
      <w:r w:rsidR="00D021C7" w:rsidRPr="00946101">
        <w:rPr>
          <w:rFonts w:ascii="Times New Roman" w:hAnsi="Times New Roman" w:cs="Times New Roman"/>
        </w:rPr>
        <w:t xml:space="preserve"> panta pirmo daļu, Ministru kabineta 29.10.2013. noteikumu Nr. 1191 “Kārtība, kādā publiska persona nomā nekustamo īpašumu no privātpersonas vai kapitālsabiedrības un publicē informāciju par nomātajiem un nomāt paredzētajiem nekustamajiem īpašumiem” 2.8. apakšpunktu, kā arī saskaņā ar </w:t>
      </w:r>
      <w:r w:rsidR="00D021C7">
        <w:rPr>
          <w:rFonts w:ascii="Times New Roman" w:hAnsi="Times New Roman" w:cs="Times New Roman"/>
        </w:rPr>
        <w:t xml:space="preserve">domes </w:t>
      </w:r>
      <w:r w:rsidR="00D021C7" w:rsidRPr="00946101">
        <w:rPr>
          <w:rFonts w:ascii="Times New Roman" w:hAnsi="Times New Roman" w:cs="Times New Roman"/>
        </w:rPr>
        <w:t>Attīstības komitejas 12.06.2024. atzinumu, Ādažu novada pašvaldības dome</w:t>
      </w:r>
    </w:p>
    <w:p w14:paraId="0AF8BE79" w14:textId="77777777" w:rsidR="00564CA6" w:rsidRPr="00D021C7" w:rsidRDefault="00DE5F25" w:rsidP="00BB16A4">
      <w:pPr>
        <w:spacing w:after="120"/>
        <w:jc w:val="center"/>
        <w:rPr>
          <w:rFonts w:ascii="Times New Roman" w:hAnsi="Times New Roman" w:cs="Times New Roman"/>
          <w:b/>
        </w:rPr>
      </w:pPr>
      <w:r w:rsidRPr="00D021C7">
        <w:rPr>
          <w:rFonts w:ascii="Times New Roman" w:hAnsi="Times New Roman" w:cs="Times New Roman"/>
          <w:b/>
        </w:rPr>
        <w:t>NOLEMJ:</w:t>
      </w:r>
    </w:p>
    <w:p w14:paraId="03AFDD3C" w14:textId="77777777" w:rsidR="00D021C7" w:rsidRPr="00946101" w:rsidRDefault="00D021C7" w:rsidP="00D021C7">
      <w:pPr>
        <w:pStyle w:val="BodyText"/>
        <w:numPr>
          <w:ilvl w:val="0"/>
          <w:numId w:val="1"/>
        </w:numPr>
        <w:spacing w:after="120"/>
        <w:rPr>
          <w:rFonts w:ascii="Times New Roman" w:hAnsi="Times New Roman"/>
          <w:sz w:val="24"/>
          <w:szCs w:val="24"/>
          <w:lang w:val="lv-LV"/>
        </w:rPr>
      </w:pPr>
      <w:r w:rsidRPr="00946101">
        <w:rPr>
          <w:rFonts w:ascii="Times New Roman" w:hAnsi="Times New Roman"/>
          <w:sz w:val="24"/>
          <w:szCs w:val="24"/>
          <w:lang w:val="lv-LV"/>
        </w:rPr>
        <w:t>Slēgt ar SIA “</w:t>
      </w:r>
      <w:proofErr w:type="spellStart"/>
      <w:r w:rsidRPr="00946101">
        <w:rPr>
          <w:rFonts w:ascii="Times New Roman" w:hAnsi="Times New Roman"/>
          <w:sz w:val="24"/>
          <w:szCs w:val="24"/>
          <w:lang w:val="lv-LV"/>
        </w:rPr>
        <w:t>Jaunparks</w:t>
      </w:r>
      <w:proofErr w:type="spellEnd"/>
      <w:r w:rsidRPr="00946101">
        <w:rPr>
          <w:rFonts w:ascii="Times New Roman" w:hAnsi="Times New Roman"/>
          <w:sz w:val="24"/>
          <w:szCs w:val="24"/>
          <w:lang w:val="lv-LV"/>
        </w:rPr>
        <w:t xml:space="preserve">”, </w:t>
      </w:r>
      <w:proofErr w:type="spellStart"/>
      <w:r w:rsidRPr="00946101">
        <w:rPr>
          <w:rFonts w:ascii="Times New Roman" w:hAnsi="Times New Roman"/>
          <w:sz w:val="24"/>
          <w:szCs w:val="24"/>
          <w:lang w:val="lv-LV"/>
        </w:rPr>
        <w:t>reģ</w:t>
      </w:r>
      <w:proofErr w:type="spellEnd"/>
      <w:r w:rsidRPr="00946101">
        <w:rPr>
          <w:rFonts w:ascii="Times New Roman" w:hAnsi="Times New Roman"/>
          <w:sz w:val="24"/>
          <w:szCs w:val="24"/>
          <w:lang w:val="lv-LV"/>
        </w:rPr>
        <w:t xml:space="preserve">. Nr. 40203258887, juridiskā adrese: </w:t>
      </w:r>
      <w:r>
        <w:rPr>
          <w:rFonts w:ascii="Times New Roman" w:hAnsi="Times New Roman"/>
          <w:sz w:val="24"/>
          <w:szCs w:val="24"/>
          <w:lang w:val="lv-LV"/>
        </w:rPr>
        <w:t>“</w:t>
      </w:r>
      <w:proofErr w:type="spellStart"/>
      <w:r w:rsidRPr="00946101">
        <w:rPr>
          <w:rFonts w:ascii="Times New Roman" w:hAnsi="Times New Roman"/>
          <w:sz w:val="24"/>
          <w:szCs w:val="24"/>
          <w:lang w:val="lv-LV"/>
        </w:rPr>
        <w:t>Lielārputni</w:t>
      </w:r>
      <w:proofErr w:type="spellEnd"/>
      <w:r>
        <w:rPr>
          <w:rFonts w:ascii="Times New Roman" w:hAnsi="Times New Roman"/>
          <w:sz w:val="24"/>
          <w:szCs w:val="24"/>
          <w:lang w:val="lv-LV"/>
        </w:rPr>
        <w:t>”</w:t>
      </w:r>
      <w:r w:rsidRPr="00946101">
        <w:rPr>
          <w:rFonts w:ascii="Times New Roman" w:hAnsi="Times New Roman"/>
          <w:sz w:val="24"/>
          <w:szCs w:val="24"/>
          <w:lang w:val="lv-LV"/>
        </w:rPr>
        <w:t xml:space="preserve">, </w:t>
      </w:r>
      <w:proofErr w:type="spellStart"/>
      <w:r w:rsidRPr="00946101">
        <w:rPr>
          <w:rFonts w:ascii="Times New Roman" w:hAnsi="Times New Roman"/>
          <w:sz w:val="24"/>
          <w:szCs w:val="24"/>
          <w:lang w:val="lv-LV"/>
        </w:rPr>
        <w:t>Stapriņi</w:t>
      </w:r>
      <w:proofErr w:type="spellEnd"/>
      <w:r w:rsidRPr="00946101">
        <w:rPr>
          <w:rFonts w:ascii="Times New Roman" w:hAnsi="Times New Roman"/>
          <w:sz w:val="24"/>
          <w:szCs w:val="24"/>
          <w:lang w:val="lv-LV"/>
        </w:rPr>
        <w:t>, Ādažu pag., Ādažu nov., LV-2164, līgumu par nekustamā īpašuma “</w:t>
      </w:r>
      <w:proofErr w:type="spellStart"/>
      <w:r w:rsidRPr="00946101">
        <w:rPr>
          <w:rFonts w:ascii="Times New Roman" w:hAnsi="Times New Roman"/>
          <w:sz w:val="24"/>
          <w:szCs w:val="24"/>
          <w:lang w:val="lv-LV"/>
        </w:rPr>
        <w:t>Jaunparks</w:t>
      </w:r>
      <w:proofErr w:type="spellEnd"/>
      <w:r w:rsidRPr="00946101">
        <w:rPr>
          <w:rFonts w:ascii="Times New Roman" w:hAnsi="Times New Roman"/>
          <w:sz w:val="24"/>
          <w:szCs w:val="24"/>
          <w:lang w:val="lv-LV"/>
        </w:rPr>
        <w:t>”, Ādaži, Ādažu nov. (kad. Nr. 8044 007 0003)</w:t>
      </w:r>
      <w:r w:rsidRPr="00946101">
        <w:rPr>
          <w:rFonts w:ascii="Times New Roman" w:hAnsi="Times New Roman"/>
          <w:b/>
          <w:sz w:val="24"/>
          <w:szCs w:val="24"/>
          <w:lang w:val="lv-LV"/>
        </w:rPr>
        <w:t xml:space="preserve"> </w:t>
      </w:r>
      <w:r w:rsidRPr="00946101">
        <w:rPr>
          <w:rFonts w:ascii="Times New Roman" w:hAnsi="Times New Roman"/>
          <w:sz w:val="24"/>
          <w:szCs w:val="24"/>
          <w:lang w:val="lv-LV"/>
        </w:rPr>
        <w:t xml:space="preserve">sastāvā ietilpstošās zemes vienības 0,9909 </w:t>
      </w:r>
      <w:r w:rsidRPr="00946101">
        <w:rPr>
          <w:rFonts w:ascii="Times New Roman" w:hAnsi="Times New Roman"/>
          <w:bCs/>
          <w:sz w:val="24"/>
          <w:szCs w:val="24"/>
          <w:lang w:val="lv-LV"/>
        </w:rPr>
        <w:t>ha platībā</w:t>
      </w:r>
      <w:r w:rsidRPr="00946101">
        <w:rPr>
          <w:rFonts w:ascii="Times New Roman" w:hAnsi="Times New Roman"/>
          <w:b/>
          <w:bCs/>
          <w:sz w:val="24"/>
          <w:szCs w:val="24"/>
          <w:lang w:val="lv-LV"/>
        </w:rPr>
        <w:t xml:space="preserve"> </w:t>
      </w:r>
      <w:r w:rsidRPr="00946101">
        <w:rPr>
          <w:rFonts w:ascii="Times New Roman" w:hAnsi="Times New Roman"/>
          <w:sz w:val="24"/>
          <w:szCs w:val="24"/>
          <w:lang w:val="lv-LV"/>
        </w:rPr>
        <w:t>ar kadastra apzīmējumu 8044 007 0632 nomu, nosakot:</w:t>
      </w:r>
    </w:p>
    <w:p w14:paraId="0CC6FFE5" w14:textId="77777777" w:rsidR="00D021C7" w:rsidRPr="00946101" w:rsidRDefault="00D021C7" w:rsidP="00D021C7">
      <w:pPr>
        <w:pStyle w:val="BodyText"/>
        <w:numPr>
          <w:ilvl w:val="1"/>
          <w:numId w:val="1"/>
        </w:numPr>
        <w:spacing w:after="120"/>
        <w:rPr>
          <w:rFonts w:ascii="Times New Roman" w:eastAsia="Calibri" w:hAnsi="Times New Roman"/>
          <w:sz w:val="24"/>
          <w:szCs w:val="24"/>
          <w:lang w:val="lv-LV"/>
        </w:rPr>
      </w:pPr>
      <w:r w:rsidRPr="00946101">
        <w:rPr>
          <w:rFonts w:ascii="Times New Roman" w:hAnsi="Times New Roman"/>
          <w:sz w:val="24"/>
          <w:szCs w:val="24"/>
          <w:lang w:val="lv-LV"/>
        </w:rPr>
        <w:lastRenderedPageBreak/>
        <w:t xml:space="preserve">nomas mērķi – </w:t>
      </w:r>
      <w:r w:rsidRPr="00946101">
        <w:rPr>
          <w:rFonts w:ascii="Times New Roman" w:hAnsi="Times New Roman"/>
          <w:sz w:val="24"/>
          <w:szCs w:val="24"/>
        </w:rPr>
        <w:t xml:space="preserve">nodrošināt un </w:t>
      </w:r>
      <w:r w:rsidRPr="00946101">
        <w:rPr>
          <w:rFonts w:ascii="Times New Roman" w:hAnsi="Times New Roman"/>
          <w:sz w:val="24"/>
          <w:szCs w:val="24"/>
          <w:lang w:val="lv-LV"/>
        </w:rPr>
        <w:t>uzturēt labiekārtotu</w:t>
      </w:r>
      <w:r w:rsidRPr="00946101">
        <w:rPr>
          <w:rFonts w:ascii="Times New Roman" w:hAnsi="Times New Roman"/>
          <w:sz w:val="24"/>
          <w:szCs w:val="24"/>
        </w:rPr>
        <w:t xml:space="preserve"> un </w:t>
      </w:r>
      <w:r w:rsidRPr="00946101">
        <w:rPr>
          <w:rFonts w:ascii="Times New Roman" w:hAnsi="Times New Roman"/>
          <w:sz w:val="24"/>
          <w:szCs w:val="24"/>
          <w:lang w:val="lv-LV"/>
        </w:rPr>
        <w:t>publiski pieejamu</w:t>
      </w:r>
      <w:r w:rsidRPr="00946101">
        <w:rPr>
          <w:rFonts w:ascii="Times New Roman" w:hAnsi="Times New Roman"/>
          <w:sz w:val="24"/>
          <w:szCs w:val="24"/>
        </w:rPr>
        <w:t xml:space="preserve"> </w:t>
      </w:r>
      <w:r w:rsidRPr="00946101">
        <w:rPr>
          <w:rFonts w:ascii="Times New Roman" w:hAnsi="Times New Roman"/>
          <w:sz w:val="24"/>
          <w:szCs w:val="24"/>
          <w:lang w:val="lv-LV"/>
        </w:rPr>
        <w:t>park</w:t>
      </w:r>
      <w:r w:rsidRPr="00946101">
        <w:rPr>
          <w:rFonts w:ascii="Times New Roman" w:hAnsi="Times New Roman"/>
          <w:sz w:val="24"/>
          <w:szCs w:val="24"/>
        </w:rPr>
        <w:t>u ar tajā esošajiem koku stādījumiem</w:t>
      </w:r>
      <w:r w:rsidRPr="00946101">
        <w:rPr>
          <w:rFonts w:ascii="Times New Roman" w:eastAsia="Calibri" w:hAnsi="Times New Roman"/>
          <w:sz w:val="24"/>
          <w:szCs w:val="24"/>
          <w:lang w:val="lv-LV"/>
        </w:rPr>
        <w:t xml:space="preserve"> (</w:t>
      </w:r>
      <w:r>
        <w:rPr>
          <w:rFonts w:ascii="Times New Roman" w:eastAsia="Calibri" w:hAnsi="Times New Roman"/>
          <w:sz w:val="24"/>
          <w:szCs w:val="24"/>
          <w:lang w:val="lv-LV"/>
        </w:rPr>
        <w:t>zemes vienības robežu plāns</w:t>
      </w:r>
      <w:r w:rsidRPr="00946101">
        <w:rPr>
          <w:rFonts w:ascii="Times New Roman" w:eastAsia="Calibri" w:hAnsi="Times New Roman"/>
          <w:sz w:val="24"/>
          <w:szCs w:val="24"/>
          <w:lang w:val="lv-LV"/>
        </w:rPr>
        <w:t xml:space="preserve"> – pielikumā);</w:t>
      </w:r>
    </w:p>
    <w:p w14:paraId="4953B767" w14:textId="77777777" w:rsidR="00D021C7" w:rsidRPr="00946101" w:rsidRDefault="00D021C7" w:rsidP="00D021C7">
      <w:pPr>
        <w:pStyle w:val="BodyText"/>
        <w:numPr>
          <w:ilvl w:val="1"/>
          <w:numId w:val="1"/>
        </w:numPr>
        <w:spacing w:after="120"/>
        <w:rPr>
          <w:rFonts w:ascii="Times New Roman" w:hAnsi="Times New Roman"/>
          <w:sz w:val="24"/>
          <w:szCs w:val="24"/>
          <w:lang w:val="lv-LV"/>
        </w:rPr>
      </w:pPr>
      <w:r w:rsidRPr="00946101">
        <w:rPr>
          <w:rFonts w:ascii="Times New Roman" w:hAnsi="Times New Roman"/>
          <w:sz w:val="24"/>
          <w:szCs w:val="24"/>
          <w:lang w:val="lv-LV"/>
        </w:rPr>
        <w:t>lietošanas maksu par zemes lietošanas tiesībām – normatīvajos aktos noteiktajā apmērā, kas lēmuma pieņemšanas brīdī ir četri procenti no lietošanā esošās zemes kadastrālās vērtības gadā, bet ne mazāk par 50 </w:t>
      </w:r>
      <w:proofErr w:type="spellStart"/>
      <w:r w:rsidRPr="00946101">
        <w:rPr>
          <w:rFonts w:ascii="Times New Roman" w:hAnsi="Times New Roman"/>
          <w:i/>
          <w:iCs/>
          <w:sz w:val="24"/>
          <w:szCs w:val="24"/>
          <w:lang w:val="lv-LV"/>
        </w:rPr>
        <w:t>euro</w:t>
      </w:r>
      <w:proofErr w:type="spellEnd"/>
      <w:r w:rsidRPr="00946101">
        <w:rPr>
          <w:rFonts w:ascii="Times New Roman" w:hAnsi="Times New Roman"/>
          <w:sz w:val="24"/>
          <w:szCs w:val="24"/>
          <w:lang w:val="lv-LV"/>
        </w:rPr>
        <w:t> gadā;</w:t>
      </w:r>
    </w:p>
    <w:p w14:paraId="2BAFC1A3" w14:textId="77777777" w:rsidR="00D021C7" w:rsidRPr="00946101" w:rsidRDefault="00D021C7" w:rsidP="00D021C7">
      <w:pPr>
        <w:pStyle w:val="BodyText"/>
        <w:numPr>
          <w:ilvl w:val="1"/>
          <w:numId w:val="1"/>
        </w:numPr>
        <w:spacing w:after="120"/>
        <w:rPr>
          <w:rFonts w:ascii="Times New Roman" w:hAnsi="Times New Roman"/>
          <w:sz w:val="24"/>
          <w:szCs w:val="24"/>
          <w:lang w:val="lv-LV"/>
        </w:rPr>
      </w:pPr>
      <w:r w:rsidRPr="00946101">
        <w:rPr>
          <w:rFonts w:ascii="Times New Roman" w:eastAsia="Calibri" w:hAnsi="Times New Roman"/>
          <w:sz w:val="24"/>
          <w:szCs w:val="24"/>
          <w:lang w:val="lv-LV"/>
        </w:rPr>
        <w:t xml:space="preserve">nomas termiņu – </w:t>
      </w:r>
      <w:r w:rsidRPr="00946101">
        <w:rPr>
          <w:rFonts w:ascii="Times New Roman" w:eastAsia="TimesNewRomanPSMT" w:hAnsi="Times New Roman"/>
          <w:sz w:val="24"/>
          <w:szCs w:val="24"/>
          <w:lang w:val="lv-LV"/>
        </w:rPr>
        <w:t>5 (pieci) gadi</w:t>
      </w:r>
      <w:r w:rsidRPr="00946101">
        <w:rPr>
          <w:rFonts w:ascii="Times New Roman" w:hAnsi="Times New Roman"/>
          <w:sz w:val="24"/>
          <w:szCs w:val="24"/>
          <w:lang w:val="lv-LV"/>
        </w:rPr>
        <w:t>;</w:t>
      </w:r>
    </w:p>
    <w:p w14:paraId="10A44E2E" w14:textId="77777777" w:rsidR="00D021C7" w:rsidRPr="00946101" w:rsidRDefault="00D021C7" w:rsidP="00D021C7">
      <w:pPr>
        <w:pStyle w:val="BodyText"/>
        <w:numPr>
          <w:ilvl w:val="1"/>
          <w:numId w:val="1"/>
        </w:numPr>
        <w:spacing w:after="120"/>
        <w:rPr>
          <w:rFonts w:ascii="Times New Roman" w:hAnsi="Times New Roman"/>
          <w:sz w:val="24"/>
          <w:szCs w:val="24"/>
          <w:lang w:val="lv-LV"/>
        </w:rPr>
      </w:pPr>
      <w:r w:rsidRPr="00946101">
        <w:rPr>
          <w:rFonts w:ascii="Times New Roman" w:hAnsi="Times New Roman"/>
          <w:sz w:val="24"/>
          <w:szCs w:val="24"/>
          <w:lang w:val="lv-LV"/>
        </w:rPr>
        <w:t xml:space="preserve">ka nomniekam ir tiesības ierosināt līguma termiņa pagarināšanu ne vēlāk kā </w:t>
      </w:r>
      <w:r>
        <w:rPr>
          <w:rFonts w:ascii="Times New Roman" w:hAnsi="Times New Roman"/>
          <w:sz w:val="24"/>
          <w:szCs w:val="24"/>
          <w:lang w:val="lv-LV"/>
        </w:rPr>
        <w:t>3 (trīs)</w:t>
      </w:r>
      <w:r w:rsidRPr="00946101">
        <w:rPr>
          <w:rFonts w:ascii="Times New Roman" w:hAnsi="Times New Roman"/>
          <w:sz w:val="24"/>
          <w:szCs w:val="24"/>
          <w:lang w:val="lv-LV"/>
        </w:rPr>
        <w:t xml:space="preserve"> mēnešu laikā pirms līguma termiņa beigām;</w:t>
      </w:r>
    </w:p>
    <w:p w14:paraId="0A57E486" w14:textId="77777777" w:rsidR="00D021C7" w:rsidRPr="00946101" w:rsidRDefault="00D021C7" w:rsidP="00D021C7">
      <w:pPr>
        <w:pStyle w:val="BodyText"/>
        <w:numPr>
          <w:ilvl w:val="1"/>
          <w:numId w:val="1"/>
        </w:numPr>
        <w:spacing w:after="120"/>
        <w:rPr>
          <w:rFonts w:ascii="Times New Roman" w:hAnsi="Times New Roman"/>
          <w:sz w:val="24"/>
          <w:szCs w:val="24"/>
          <w:lang w:val="lv-LV"/>
        </w:rPr>
      </w:pPr>
      <w:r w:rsidRPr="00946101">
        <w:rPr>
          <w:rFonts w:ascii="Times New Roman" w:hAnsi="Times New Roman"/>
          <w:sz w:val="24"/>
          <w:szCs w:val="24"/>
          <w:lang w:val="lv-LV"/>
        </w:rPr>
        <w:t>nomnieka pienākumu apsaimniekot lietošanā esošo zemes vienību un patstāvīgi segt ar to saistītos izdevumus;</w:t>
      </w:r>
    </w:p>
    <w:p w14:paraId="68E6A9CA" w14:textId="77777777" w:rsidR="00D021C7" w:rsidRPr="00946101" w:rsidRDefault="00D021C7" w:rsidP="00D021C7">
      <w:pPr>
        <w:pStyle w:val="BodyText"/>
        <w:numPr>
          <w:ilvl w:val="1"/>
          <w:numId w:val="1"/>
        </w:numPr>
        <w:spacing w:after="120"/>
        <w:rPr>
          <w:rFonts w:ascii="Times New Roman" w:hAnsi="Times New Roman"/>
          <w:sz w:val="24"/>
          <w:szCs w:val="24"/>
          <w:lang w:val="lv-LV"/>
        </w:rPr>
      </w:pPr>
      <w:r w:rsidRPr="00946101">
        <w:rPr>
          <w:rFonts w:ascii="Times New Roman" w:hAnsi="Times New Roman"/>
          <w:sz w:val="24"/>
          <w:szCs w:val="24"/>
          <w:lang w:val="lv-LV"/>
        </w:rPr>
        <w:t>ka labiekārtojumi lietošanā esošajā zemes vienībā veicami tikai tos iepriekš rakstiski saskaņojot ar iznomātāju.</w:t>
      </w:r>
      <w:r w:rsidRPr="00946101">
        <w:rPr>
          <w:rFonts w:ascii="Times New Roman" w:hAnsi="Times New Roman"/>
          <w:bCs/>
          <w:sz w:val="24"/>
          <w:szCs w:val="24"/>
          <w:lang w:val="lv-LV"/>
        </w:rPr>
        <w:t xml:space="preserve"> </w:t>
      </w:r>
    </w:p>
    <w:p w14:paraId="740CA4AA" w14:textId="77777777" w:rsidR="00D021C7" w:rsidRPr="00946101" w:rsidRDefault="00D021C7" w:rsidP="00D021C7">
      <w:pPr>
        <w:pStyle w:val="ListParagraph"/>
        <w:numPr>
          <w:ilvl w:val="0"/>
          <w:numId w:val="1"/>
        </w:numPr>
        <w:spacing w:after="120"/>
        <w:jc w:val="both"/>
        <w:rPr>
          <w:rFonts w:ascii="Times New Roman" w:hAnsi="Times New Roman"/>
          <w:sz w:val="24"/>
          <w:szCs w:val="24"/>
          <w:lang w:val="lv-LV"/>
        </w:rPr>
      </w:pPr>
      <w:r w:rsidRPr="00946101">
        <w:rPr>
          <w:rFonts w:ascii="Times New Roman" w:hAnsi="Times New Roman"/>
          <w:sz w:val="24"/>
          <w:szCs w:val="24"/>
          <w:lang w:val="lv-LV"/>
        </w:rPr>
        <w:t xml:space="preserve">Uzdot: </w:t>
      </w:r>
    </w:p>
    <w:p w14:paraId="2415F862" w14:textId="77777777" w:rsidR="00D021C7" w:rsidRPr="00946101" w:rsidRDefault="00D021C7" w:rsidP="00D021C7">
      <w:pPr>
        <w:pStyle w:val="ListParagraph"/>
        <w:numPr>
          <w:ilvl w:val="1"/>
          <w:numId w:val="1"/>
        </w:numPr>
        <w:tabs>
          <w:tab w:val="left" w:pos="851"/>
        </w:tabs>
        <w:spacing w:after="120"/>
        <w:jc w:val="both"/>
        <w:rPr>
          <w:rFonts w:ascii="Times New Roman" w:hAnsi="Times New Roman"/>
          <w:sz w:val="24"/>
          <w:szCs w:val="24"/>
          <w:lang w:val="lv-LV"/>
        </w:rPr>
      </w:pPr>
      <w:r w:rsidRPr="00946101">
        <w:rPr>
          <w:rFonts w:ascii="Times New Roman" w:hAnsi="Times New Roman"/>
          <w:sz w:val="24"/>
          <w:szCs w:val="24"/>
          <w:lang w:val="lv-LV"/>
        </w:rPr>
        <w:t>pašvaldības Centrālās pārvaldes Juridiskajai un iepirkum</w:t>
      </w:r>
      <w:r w:rsidR="00DE65BC">
        <w:rPr>
          <w:rFonts w:ascii="Times New Roman" w:hAnsi="Times New Roman"/>
          <w:sz w:val="24"/>
          <w:szCs w:val="24"/>
          <w:lang w:val="lv-LV"/>
        </w:rPr>
        <w:t>u</w:t>
      </w:r>
      <w:r w:rsidRPr="00946101">
        <w:rPr>
          <w:rFonts w:ascii="Times New Roman" w:hAnsi="Times New Roman"/>
          <w:sz w:val="24"/>
          <w:szCs w:val="24"/>
          <w:lang w:val="lv-LV"/>
        </w:rPr>
        <w:t xml:space="preserve"> nodaļai līdz 12.07.2024. sagatavot 1. punktā noteiktā zemes nomas līguma projektu; </w:t>
      </w:r>
    </w:p>
    <w:p w14:paraId="79E68D5B" w14:textId="77777777" w:rsidR="00D021C7" w:rsidRPr="00946101" w:rsidRDefault="00D021C7" w:rsidP="00D021C7">
      <w:pPr>
        <w:pStyle w:val="ListParagraph"/>
        <w:numPr>
          <w:ilvl w:val="1"/>
          <w:numId w:val="1"/>
        </w:numPr>
        <w:tabs>
          <w:tab w:val="left" w:pos="851"/>
        </w:tabs>
        <w:spacing w:after="120"/>
        <w:jc w:val="both"/>
        <w:rPr>
          <w:rFonts w:ascii="Times New Roman" w:hAnsi="Times New Roman"/>
          <w:sz w:val="24"/>
          <w:szCs w:val="24"/>
          <w:lang w:val="lv-LV"/>
        </w:rPr>
      </w:pPr>
      <w:r w:rsidRPr="00946101">
        <w:rPr>
          <w:rFonts w:ascii="Times New Roman" w:hAnsi="Times New Roman"/>
          <w:sz w:val="24"/>
          <w:szCs w:val="24"/>
          <w:lang w:val="lv-LV"/>
        </w:rPr>
        <w:t xml:space="preserve">pašvaldības izpilddirektoram parakstīt 1. punktā noteikto līgumu; </w:t>
      </w:r>
    </w:p>
    <w:p w14:paraId="1CC9E062" w14:textId="77777777" w:rsidR="00D021C7" w:rsidRPr="00946101" w:rsidRDefault="00D021C7" w:rsidP="00D021C7">
      <w:pPr>
        <w:pStyle w:val="ListParagraph"/>
        <w:numPr>
          <w:ilvl w:val="1"/>
          <w:numId w:val="1"/>
        </w:numPr>
        <w:tabs>
          <w:tab w:val="left" w:pos="851"/>
        </w:tabs>
        <w:spacing w:after="120"/>
        <w:jc w:val="both"/>
        <w:rPr>
          <w:rFonts w:ascii="Times New Roman" w:hAnsi="Times New Roman"/>
          <w:sz w:val="24"/>
          <w:szCs w:val="24"/>
          <w:lang w:val="lv-LV"/>
        </w:rPr>
      </w:pPr>
      <w:r w:rsidRPr="00946101">
        <w:rPr>
          <w:rFonts w:ascii="Times New Roman" w:hAnsi="Times New Roman"/>
          <w:sz w:val="24"/>
          <w:szCs w:val="24"/>
          <w:lang w:val="lv-LV"/>
        </w:rPr>
        <w:t>pašvaldības Centrālās pārvaldes Sabiedrisko attiecību nodaļai 10 darbdienu laikā pēc līguma noslēgšanas publicēt pašvaldības tīmekļvietnē un izvietot pašvaldības ēkā M</w:t>
      </w:r>
      <w:r w:rsidR="00DE65BC">
        <w:rPr>
          <w:rFonts w:ascii="Times New Roman" w:hAnsi="Times New Roman"/>
          <w:sz w:val="24"/>
          <w:szCs w:val="24"/>
          <w:lang w:val="lv-LV"/>
        </w:rPr>
        <w:t xml:space="preserve">K </w:t>
      </w:r>
      <w:r w:rsidRPr="00946101">
        <w:rPr>
          <w:rFonts w:ascii="Times New Roman" w:hAnsi="Times New Roman"/>
          <w:sz w:val="24"/>
          <w:szCs w:val="24"/>
          <w:lang w:val="lv-LV"/>
        </w:rPr>
        <w:t xml:space="preserve"> noteikumos Nr. 1191 norādīto informāciju;</w:t>
      </w:r>
    </w:p>
    <w:p w14:paraId="07B1E10D" w14:textId="77777777" w:rsidR="00D021C7" w:rsidRPr="00946101" w:rsidRDefault="00D021C7" w:rsidP="00D021C7">
      <w:pPr>
        <w:pStyle w:val="ListParagraph"/>
        <w:numPr>
          <w:ilvl w:val="1"/>
          <w:numId w:val="1"/>
        </w:numPr>
        <w:tabs>
          <w:tab w:val="left" w:pos="851"/>
        </w:tabs>
        <w:spacing w:after="120"/>
        <w:jc w:val="both"/>
        <w:rPr>
          <w:rFonts w:ascii="Times New Roman" w:hAnsi="Times New Roman"/>
          <w:sz w:val="24"/>
          <w:szCs w:val="24"/>
          <w:lang w:val="lv-LV"/>
        </w:rPr>
      </w:pPr>
      <w:r w:rsidRPr="00946101">
        <w:rPr>
          <w:rFonts w:ascii="Times New Roman" w:hAnsi="Times New Roman"/>
          <w:sz w:val="24"/>
          <w:szCs w:val="24"/>
          <w:lang w:val="lv-LV"/>
        </w:rPr>
        <w:t xml:space="preserve">pašvaldības Centrālās pārvaldes Nekustamā īpašuma nodaļai mēneša laikā pēc līguma parakstīšanas veikt darbības tā reģistrēšanai zemesgrāmatā.  </w:t>
      </w:r>
    </w:p>
    <w:p w14:paraId="4E137435" w14:textId="77777777" w:rsidR="00D021C7" w:rsidRPr="00946101" w:rsidRDefault="00D021C7" w:rsidP="00D021C7">
      <w:pPr>
        <w:pStyle w:val="ListParagraph"/>
        <w:numPr>
          <w:ilvl w:val="0"/>
          <w:numId w:val="1"/>
        </w:numPr>
        <w:spacing w:after="120"/>
        <w:jc w:val="both"/>
        <w:rPr>
          <w:rFonts w:ascii="Times New Roman" w:hAnsi="Times New Roman"/>
          <w:sz w:val="24"/>
          <w:szCs w:val="24"/>
          <w:lang w:val="lv-LV"/>
        </w:rPr>
      </w:pPr>
      <w:r w:rsidRPr="00946101">
        <w:rPr>
          <w:rFonts w:ascii="Times New Roman" w:hAnsi="Times New Roman"/>
          <w:sz w:val="24"/>
          <w:szCs w:val="24"/>
          <w:lang w:val="lv-LV"/>
        </w:rPr>
        <w:t>Lēmuma izpildei nepieciešamos izdevumus apmaksāt no pašvaldības Centrālās pārvaldes Nekustamā īpašuma nodaļas</w:t>
      </w:r>
      <w:r w:rsidRPr="00946101">
        <w:rPr>
          <w:rFonts w:ascii="Times New Roman" w:hAnsi="Times New Roman"/>
          <w:bCs/>
          <w:iCs/>
          <w:sz w:val="24"/>
          <w:szCs w:val="24"/>
          <w:lang w:val="lv-LV" w:eastAsia="lv-LV"/>
        </w:rPr>
        <w:t xml:space="preserve"> budžeta tāmes līdzekļiem</w:t>
      </w:r>
      <w:r w:rsidRPr="00946101">
        <w:rPr>
          <w:rFonts w:ascii="Times New Roman" w:hAnsi="Times New Roman"/>
          <w:sz w:val="24"/>
          <w:szCs w:val="24"/>
          <w:lang w:val="lv-LV"/>
        </w:rPr>
        <w:t>.</w:t>
      </w:r>
    </w:p>
    <w:p w14:paraId="5B5DEFD7" w14:textId="77777777" w:rsidR="00564CA6" w:rsidRPr="00D021C7" w:rsidRDefault="00D021C7" w:rsidP="00D021C7">
      <w:pPr>
        <w:numPr>
          <w:ilvl w:val="0"/>
          <w:numId w:val="1"/>
        </w:numPr>
        <w:tabs>
          <w:tab w:val="left" w:pos="426"/>
        </w:tabs>
        <w:jc w:val="both"/>
        <w:rPr>
          <w:rFonts w:ascii="Times New Roman" w:hAnsi="Times New Roman" w:cs="Times New Roman"/>
          <w:color w:val="FF0000"/>
        </w:rPr>
      </w:pPr>
      <w:r w:rsidRPr="00946101">
        <w:rPr>
          <w:rFonts w:ascii="Times New Roman" w:hAnsi="Times New Roman" w:cs="Times New Roman"/>
        </w:rPr>
        <w:t>Pašvaldības izpilddirektora vietniecei veikt lēmuma izpildes kontroli.</w:t>
      </w:r>
    </w:p>
    <w:p w14:paraId="3DC6FC19" w14:textId="77777777" w:rsidR="00564CA6" w:rsidRPr="00D021C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5C221A1" w14:textId="77777777" w:rsidR="00564CA6" w:rsidRPr="00D021C7" w:rsidRDefault="00564CA6" w:rsidP="00BB16A4">
      <w:pPr>
        <w:jc w:val="both"/>
        <w:rPr>
          <w:rFonts w:ascii="Times New Roman" w:hAnsi="Times New Roman" w:cs="Times New Roman"/>
        </w:rPr>
      </w:pPr>
    </w:p>
    <w:p w14:paraId="5390C918" w14:textId="77777777" w:rsidR="00BB16A4" w:rsidRPr="00D021C7" w:rsidRDefault="00BB16A4" w:rsidP="00BB16A4">
      <w:pPr>
        <w:jc w:val="both"/>
        <w:rPr>
          <w:rFonts w:ascii="Times New Roman" w:hAnsi="Times New Roman" w:cs="Times New Roman"/>
        </w:rPr>
      </w:pPr>
    </w:p>
    <w:p w14:paraId="747F92FB" w14:textId="77777777" w:rsidR="00564CA6" w:rsidRPr="00D021C7" w:rsidRDefault="00DE5F25" w:rsidP="00BB16A4">
      <w:pPr>
        <w:jc w:val="both"/>
        <w:rPr>
          <w:rFonts w:ascii="Times New Roman" w:hAnsi="Times New Roman" w:cs="Times New Roman"/>
          <w:noProof/>
        </w:rPr>
      </w:pPr>
      <w:r w:rsidRPr="00D021C7">
        <w:rPr>
          <w:rFonts w:ascii="Times New Roman" w:hAnsi="Times New Roman" w:cs="Times New Roman"/>
          <w:noProof/>
        </w:rPr>
        <w:t>Pašvaldības domes priekšsēdētāj</w:t>
      </w:r>
      <w:r w:rsidR="00FA29A3" w:rsidRPr="00D021C7">
        <w:rPr>
          <w:rFonts w:ascii="Times New Roman" w:hAnsi="Times New Roman" w:cs="Times New Roman"/>
          <w:noProof/>
        </w:rPr>
        <w:t>a</w:t>
      </w: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r w:rsidRPr="00D021C7">
        <w:rPr>
          <w:rFonts w:ascii="Times New Roman" w:hAnsi="Times New Roman" w:cs="Times New Roman"/>
          <w:noProof/>
        </w:rPr>
        <w:tab/>
      </w:r>
      <w:r w:rsidR="00FA29A3" w:rsidRPr="00D021C7">
        <w:rPr>
          <w:rFonts w:ascii="Times New Roman" w:hAnsi="Times New Roman" w:cs="Times New Roman"/>
          <w:noProof/>
        </w:rPr>
        <w:t>K. Miķelsone</w:t>
      </w:r>
      <w:r w:rsidRPr="00D021C7">
        <w:rPr>
          <w:rFonts w:ascii="Times New Roman" w:hAnsi="Times New Roman" w:cs="Times New Roman"/>
          <w:noProof/>
        </w:rPr>
        <w:t xml:space="preserve"> </w:t>
      </w:r>
    </w:p>
    <w:p w14:paraId="5D368B49" w14:textId="77777777" w:rsidR="00147221" w:rsidRPr="00D021C7" w:rsidRDefault="00147221" w:rsidP="00BB16A4">
      <w:pPr>
        <w:jc w:val="both"/>
        <w:rPr>
          <w:rFonts w:ascii="Times New Roman" w:hAnsi="Times New Roman" w:cs="Times New Roman"/>
          <w:noProof/>
        </w:rPr>
      </w:pPr>
    </w:p>
    <w:p w14:paraId="108A6323" w14:textId="77777777" w:rsidR="00147221" w:rsidRPr="00D021C7" w:rsidRDefault="00DE5F25" w:rsidP="00147221">
      <w:pPr>
        <w:jc w:val="center"/>
        <w:rPr>
          <w:rFonts w:ascii="Times New Roman" w:hAnsi="Times New Roman" w:cs="Times New Roman"/>
        </w:rPr>
      </w:pPr>
      <w:r w:rsidRPr="00D021C7">
        <w:rPr>
          <w:rFonts w:ascii="Times New Roman" w:eastAsia="Calibri" w:hAnsi="Times New Roman" w:cs="Times New Roman"/>
        </w:rPr>
        <w:t>ŠIS DOKUMENTS IR ELEKTRONISKI PARAKSTĪTS AR DROŠU ELEKTRONISKO PARAKSTU UN SATUR LAIKA ZĪMOGU</w:t>
      </w:r>
    </w:p>
    <w:p w14:paraId="2809F39B" w14:textId="77777777" w:rsidR="00564CA6" w:rsidRPr="00D021C7" w:rsidRDefault="00DE5F25" w:rsidP="00564CA6">
      <w:pPr>
        <w:jc w:val="both"/>
        <w:rPr>
          <w:rFonts w:ascii="Times New Roman" w:hAnsi="Times New Roman" w:cs="Times New Roman"/>
        </w:rPr>
      </w:pPr>
      <w:r w:rsidRPr="00D021C7">
        <w:rPr>
          <w:rFonts w:ascii="Times New Roman" w:hAnsi="Times New Roman" w:cs="Times New Roman"/>
        </w:rPr>
        <w:t>__________________________</w:t>
      </w:r>
    </w:p>
    <w:p w14:paraId="20D35C80" w14:textId="77777777" w:rsidR="00564CA6" w:rsidRDefault="00DE5F25" w:rsidP="00564CA6">
      <w:pPr>
        <w:jc w:val="both"/>
        <w:rPr>
          <w:rFonts w:ascii="Times New Roman" w:hAnsi="Times New Roman" w:cs="Times New Roman"/>
        </w:rPr>
      </w:pPr>
      <w:r w:rsidRPr="00D021C7">
        <w:rPr>
          <w:rFonts w:ascii="Times New Roman" w:hAnsi="Times New Roman" w:cs="Times New Roman"/>
          <w:u w:val="single"/>
        </w:rPr>
        <w:t>Izsniegt norakstus</w:t>
      </w:r>
      <w:r w:rsidRPr="00D021C7">
        <w:rPr>
          <w:rFonts w:ascii="Times New Roman" w:hAnsi="Times New Roman" w:cs="Times New Roman"/>
        </w:rPr>
        <w:t>:</w:t>
      </w:r>
    </w:p>
    <w:p w14:paraId="67905026" w14:textId="77777777" w:rsidR="00D021C7" w:rsidRPr="00D021C7" w:rsidRDefault="00D021C7" w:rsidP="00D021C7">
      <w:pPr>
        <w:autoSpaceDE w:val="0"/>
        <w:autoSpaceDN w:val="0"/>
        <w:adjustRightInd w:val="0"/>
        <w:spacing w:after="120"/>
        <w:jc w:val="both"/>
        <w:rPr>
          <w:rFonts w:ascii="Times New Roman" w:eastAsia="Calibri" w:hAnsi="Times New Roman" w:cs="Times New Roman"/>
        </w:rPr>
      </w:pPr>
      <w:r w:rsidRPr="00D021C7">
        <w:rPr>
          <w:rFonts w:ascii="Times New Roman" w:eastAsia="Calibri" w:hAnsi="Times New Roman" w:cs="Times New Roman"/>
        </w:rPr>
        <w:t xml:space="preserve">Iesniedzējam – uz e-pastu: </w:t>
      </w:r>
      <w:r w:rsidRPr="00D021C7">
        <w:rPr>
          <w:rFonts w:ascii="Times New Roman" w:eastAsia="Calibri" w:hAnsi="Times New Roman" w:cs="Times New Roman"/>
          <w:noProof/>
          <w:color w:val="0000FF"/>
          <w:u w:val="single"/>
        </w:rPr>
        <w:t>Andris.Kovalcuks@ka.capital</w:t>
      </w:r>
    </w:p>
    <w:p w14:paraId="265F9DBE" w14:textId="77777777" w:rsidR="00D021C7" w:rsidRPr="00D021C7" w:rsidRDefault="00D021C7" w:rsidP="00D021C7">
      <w:pPr>
        <w:spacing w:after="120"/>
        <w:jc w:val="both"/>
        <w:rPr>
          <w:rFonts w:ascii="Times New Roman" w:eastAsia="Calibri" w:hAnsi="Times New Roman" w:cs="Times New Roman"/>
        </w:rPr>
      </w:pPr>
      <w:bookmarkStart w:id="3" w:name="_Hlk159951518"/>
      <w:r w:rsidRPr="00D021C7">
        <w:rPr>
          <w:rFonts w:ascii="Times New Roman" w:eastAsia="Calibri" w:hAnsi="Times New Roman" w:cs="Times New Roman"/>
        </w:rPr>
        <w:t xml:space="preserve">@: </w:t>
      </w:r>
      <w:r w:rsidRPr="00D021C7">
        <w:rPr>
          <w:rFonts w:ascii="Times New Roman" w:eastAsia="Calibri" w:hAnsi="Times New Roman" w:cs="Times New Roman"/>
          <w:bCs/>
        </w:rPr>
        <w:t xml:space="preserve">NĪN, </w:t>
      </w:r>
      <w:r w:rsidRPr="00D021C7">
        <w:rPr>
          <w:rFonts w:ascii="Times New Roman" w:eastAsia="Calibri" w:hAnsi="Times New Roman" w:cs="Times New Roman"/>
        </w:rPr>
        <w:t xml:space="preserve">JIN, GRN, </w:t>
      </w:r>
      <w:r w:rsidR="00DC2AFD">
        <w:rPr>
          <w:rFonts w:ascii="Times New Roman" w:eastAsia="Calibri" w:hAnsi="Times New Roman" w:cs="Times New Roman"/>
        </w:rPr>
        <w:t xml:space="preserve">SAN, </w:t>
      </w:r>
      <w:r w:rsidRPr="00D021C7">
        <w:rPr>
          <w:rFonts w:ascii="Times New Roman" w:eastAsia="Calibri" w:hAnsi="Times New Roman" w:cs="Times New Roman"/>
          <w:bCs/>
        </w:rPr>
        <w:t xml:space="preserve">IDR, IDRV </w:t>
      </w:r>
    </w:p>
    <w:p w14:paraId="3D3356FE" w14:textId="77777777" w:rsidR="00564CA6" w:rsidRPr="00D021C7" w:rsidRDefault="00D021C7" w:rsidP="00D021C7">
      <w:pPr>
        <w:rPr>
          <w:rFonts w:ascii="Times New Roman" w:hAnsi="Times New Roman" w:cs="Times New Roman"/>
          <w:sz w:val="20"/>
          <w:szCs w:val="20"/>
        </w:rPr>
      </w:pPr>
      <w:r w:rsidRPr="00D021C7">
        <w:rPr>
          <w:rFonts w:ascii="Times New Roman" w:hAnsi="Times New Roman" w:cs="Times New Roman"/>
        </w:rPr>
        <w:t>Diāna Čūriška, t. 28615546</w:t>
      </w:r>
      <w:bookmarkEnd w:id="3"/>
      <w:r w:rsidR="00DE5F25" w:rsidRPr="00D021C7">
        <w:rPr>
          <w:rFonts w:ascii="Times New Roman" w:hAnsi="Times New Roman" w:cs="Times New Roman"/>
          <w:sz w:val="20"/>
          <w:szCs w:val="20"/>
        </w:rPr>
        <w:t xml:space="preserve"> </w:t>
      </w:r>
    </w:p>
    <w:sectPr w:rsidR="00564CA6" w:rsidRPr="00D021C7"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22F3" w14:textId="77777777" w:rsidR="00EF33E3" w:rsidRDefault="00EF33E3">
      <w:r>
        <w:separator/>
      </w:r>
    </w:p>
  </w:endnote>
  <w:endnote w:type="continuationSeparator" w:id="0">
    <w:p w14:paraId="4DF2E1F7" w14:textId="77777777" w:rsidR="00EF33E3" w:rsidRDefault="00EF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526809"/>
      <w:docPartObj>
        <w:docPartGallery w:val="Page Numbers (Bottom of Page)"/>
        <w:docPartUnique/>
      </w:docPartObj>
    </w:sdtPr>
    <w:sdtEndPr>
      <w:rPr>
        <w:rFonts w:ascii="Times New Roman" w:hAnsi="Times New Roman" w:cs="Times New Roman"/>
        <w:noProof/>
      </w:rPr>
    </w:sdtEndPr>
    <w:sdtContent>
      <w:p w14:paraId="16C67135" w14:textId="77777777" w:rsidR="005C7FA1" w:rsidRPr="005C7FA1" w:rsidRDefault="00DE5F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5F1C66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D735" w14:textId="77777777" w:rsidR="005C7FA1" w:rsidRPr="005C7FA1" w:rsidRDefault="005C7FA1">
    <w:pPr>
      <w:pStyle w:val="Footer"/>
      <w:jc w:val="right"/>
      <w:rPr>
        <w:rFonts w:ascii="Times New Roman" w:hAnsi="Times New Roman" w:cs="Times New Roman"/>
      </w:rPr>
    </w:pPr>
  </w:p>
  <w:p w14:paraId="42FCF54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4C23" w14:textId="77777777" w:rsidR="00EF33E3" w:rsidRDefault="00EF33E3">
      <w:r>
        <w:separator/>
      </w:r>
    </w:p>
  </w:footnote>
  <w:footnote w:type="continuationSeparator" w:id="0">
    <w:p w14:paraId="50BBF14D" w14:textId="77777777" w:rsidR="00EF33E3" w:rsidRDefault="00EF33E3">
      <w:r>
        <w:continuationSeparator/>
      </w:r>
    </w:p>
  </w:footnote>
  <w:footnote w:id="1">
    <w:p w14:paraId="1C2C133C" w14:textId="77777777" w:rsidR="00D021C7" w:rsidRDefault="00D021C7" w:rsidP="00D021C7">
      <w:pPr>
        <w:pStyle w:val="FootnoteText"/>
      </w:pPr>
      <w:r>
        <w:rPr>
          <w:rStyle w:val="FootnoteReference"/>
        </w:rPr>
        <w:footnoteRef/>
      </w:r>
      <w:r>
        <w:t xml:space="preserve"> Civillikuma 3. pants noteic, ka k</w:t>
      </w:r>
      <w:r w:rsidRPr="00852332">
        <w:t xml:space="preserve">atra </w:t>
      </w:r>
      <w:proofErr w:type="spellStart"/>
      <w:r w:rsidRPr="00852332">
        <w:t>civīltiesiska</w:t>
      </w:r>
      <w:proofErr w:type="spellEnd"/>
      <w:r w:rsidRPr="00852332">
        <w:t xml:space="preserve"> attiecība apspriežama pēc likumiem, kas bijuši spēkā tad, kad šī attiecība radusies, pārgrozījusies vai izbeigusies. Neskartas paliek jau iegūtās tiesības.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85C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518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5CA1600">
      <w:start w:val="1"/>
      <w:numFmt w:val="decimal"/>
      <w:lvlText w:val="%1."/>
      <w:lvlJc w:val="left"/>
      <w:pPr>
        <w:ind w:left="720" w:hanging="360"/>
      </w:pPr>
      <w:rPr>
        <w:rFonts w:hint="default"/>
      </w:rPr>
    </w:lvl>
    <w:lvl w:ilvl="1" w:tplc="5BA099D8" w:tentative="1">
      <w:start w:val="1"/>
      <w:numFmt w:val="lowerLetter"/>
      <w:lvlText w:val="%2."/>
      <w:lvlJc w:val="left"/>
      <w:pPr>
        <w:ind w:left="1440" w:hanging="360"/>
      </w:pPr>
    </w:lvl>
    <w:lvl w:ilvl="2" w:tplc="775C80F6" w:tentative="1">
      <w:start w:val="1"/>
      <w:numFmt w:val="lowerRoman"/>
      <w:lvlText w:val="%3."/>
      <w:lvlJc w:val="right"/>
      <w:pPr>
        <w:ind w:left="2160" w:hanging="180"/>
      </w:pPr>
    </w:lvl>
    <w:lvl w:ilvl="3" w:tplc="F6A6E254" w:tentative="1">
      <w:start w:val="1"/>
      <w:numFmt w:val="decimal"/>
      <w:lvlText w:val="%4."/>
      <w:lvlJc w:val="left"/>
      <w:pPr>
        <w:ind w:left="2880" w:hanging="360"/>
      </w:pPr>
    </w:lvl>
    <w:lvl w:ilvl="4" w:tplc="50729CF4" w:tentative="1">
      <w:start w:val="1"/>
      <w:numFmt w:val="lowerLetter"/>
      <w:lvlText w:val="%5."/>
      <w:lvlJc w:val="left"/>
      <w:pPr>
        <w:ind w:left="3600" w:hanging="360"/>
      </w:pPr>
    </w:lvl>
    <w:lvl w:ilvl="5" w:tplc="D71E3CC8" w:tentative="1">
      <w:start w:val="1"/>
      <w:numFmt w:val="lowerRoman"/>
      <w:lvlText w:val="%6."/>
      <w:lvlJc w:val="right"/>
      <w:pPr>
        <w:ind w:left="4320" w:hanging="180"/>
      </w:pPr>
    </w:lvl>
    <w:lvl w:ilvl="6" w:tplc="570A7946" w:tentative="1">
      <w:start w:val="1"/>
      <w:numFmt w:val="decimal"/>
      <w:lvlText w:val="%7."/>
      <w:lvlJc w:val="left"/>
      <w:pPr>
        <w:ind w:left="5040" w:hanging="360"/>
      </w:pPr>
    </w:lvl>
    <w:lvl w:ilvl="7" w:tplc="CE7043AC" w:tentative="1">
      <w:start w:val="1"/>
      <w:numFmt w:val="lowerLetter"/>
      <w:lvlText w:val="%8."/>
      <w:lvlJc w:val="left"/>
      <w:pPr>
        <w:ind w:left="5760" w:hanging="360"/>
      </w:pPr>
    </w:lvl>
    <w:lvl w:ilvl="8" w:tplc="80C8087C" w:tentative="1">
      <w:start w:val="1"/>
      <w:numFmt w:val="lowerRoman"/>
      <w:lvlText w:val="%9."/>
      <w:lvlJc w:val="right"/>
      <w:pPr>
        <w:ind w:left="6480" w:hanging="180"/>
      </w:pPr>
    </w:lvl>
  </w:abstractNum>
  <w:abstractNum w:abstractNumId="1" w15:restartNumberingAfterBreak="1">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1">
    <w:nsid w:val="2F477227"/>
    <w:multiLevelType w:val="multilevel"/>
    <w:tmpl w:val="7D86E034"/>
    <w:lvl w:ilvl="0">
      <w:start w:val="1"/>
      <w:numFmt w:val="decimal"/>
      <w:lvlText w:val="%1."/>
      <w:lvlJc w:val="left"/>
      <w:pPr>
        <w:ind w:left="720" w:hanging="360"/>
      </w:pPr>
      <w:rPr>
        <w:rFonts w:hint="default"/>
        <w:b w:val="0"/>
        <w:i w:val="0"/>
        <w:sz w:val="22"/>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44B2131C"/>
    <w:multiLevelType w:val="hybridMultilevel"/>
    <w:tmpl w:val="42647E44"/>
    <w:lvl w:ilvl="0" w:tplc="64A6B1CC">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63378AE"/>
    <w:multiLevelType w:val="multilevel"/>
    <w:tmpl w:val="7FA8C61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689720015">
    <w:abstractNumId w:val="3"/>
  </w:num>
  <w:num w:numId="4" w16cid:durableId="1201472965">
    <w:abstractNumId w:val="1"/>
  </w:num>
  <w:num w:numId="5" w16cid:durableId="2082217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7A9E"/>
    <w:rsid w:val="00147221"/>
    <w:rsid w:val="00195A73"/>
    <w:rsid w:val="001A297B"/>
    <w:rsid w:val="0025391B"/>
    <w:rsid w:val="00297558"/>
    <w:rsid w:val="002D53F6"/>
    <w:rsid w:val="002E46B0"/>
    <w:rsid w:val="00336517"/>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30B4"/>
    <w:rsid w:val="007B4DDB"/>
    <w:rsid w:val="008257F8"/>
    <w:rsid w:val="008E3846"/>
    <w:rsid w:val="009139A1"/>
    <w:rsid w:val="00931891"/>
    <w:rsid w:val="00996740"/>
    <w:rsid w:val="009A3989"/>
    <w:rsid w:val="009B7F8F"/>
    <w:rsid w:val="00A254B5"/>
    <w:rsid w:val="00A458E8"/>
    <w:rsid w:val="00A52B04"/>
    <w:rsid w:val="00B36CD4"/>
    <w:rsid w:val="00B4014F"/>
    <w:rsid w:val="00B47C10"/>
    <w:rsid w:val="00BB16A4"/>
    <w:rsid w:val="00BE75D1"/>
    <w:rsid w:val="00C82360"/>
    <w:rsid w:val="00C9477C"/>
    <w:rsid w:val="00CC1B2F"/>
    <w:rsid w:val="00CF16C2"/>
    <w:rsid w:val="00D021C7"/>
    <w:rsid w:val="00D86969"/>
    <w:rsid w:val="00DC2AFD"/>
    <w:rsid w:val="00DE5F25"/>
    <w:rsid w:val="00DE65BC"/>
    <w:rsid w:val="00E52DA2"/>
    <w:rsid w:val="00E75D8D"/>
    <w:rsid w:val="00EF06E1"/>
    <w:rsid w:val="00EF33E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F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D021C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D021C7"/>
    <w:rPr>
      <w:rFonts w:ascii="Arial" w:eastAsia="Times New Roman" w:hAnsi="Arial" w:cs="Times New Roman"/>
      <w:sz w:val="20"/>
      <w:szCs w:val="20"/>
      <w:lang w:val="x-none"/>
    </w:rPr>
  </w:style>
  <w:style w:type="paragraph" w:customStyle="1" w:styleId="tv213">
    <w:name w:val="tv213"/>
    <w:basedOn w:val="Normal"/>
    <w:rsid w:val="00D021C7"/>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aliases w:val="2,Satura rādītājs,Strip"/>
    <w:basedOn w:val="Normal"/>
    <w:link w:val="ListParagraphChar"/>
    <w:uiPriority w:val="34"/>
    <w:qFormat/>
    <w:rsid w:val="00D021C7"/>
    <w:pPr>
      <w:ind w:left="720"/>
    </w:pPr>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D021C7"/>
    <w:rPr>
      <w:rFonts w:ascii="Calibri" w:eastAsia="Calibri" w:hAnsi="Calibri" w:cs="Times New Roman"/>
      <w:sz w:val="22"/>
      <w:szCs w:val="22"/>
      <w:lang w:val="en-US"/>
    </w:rPr>
  </w:style>
  <w:style w:type="paragraph" w:styleId="FootnoteText">
    <w:name w:val="footnote text"/>
    <w:basedOn w:val="Normal"/>
    <w:link w:val="FootnoteTextChar"/>
    <w:uiPriority w:val="99"/>
    <w:unhideWhenUsed/>
    <w:rsid w:val="00D021C7"/>
    <w:pPr>
      <w:widowControl w:val="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021C7"/>
    <w:rPr>
      <w:rFonts w:ascii="Times New Roman" w:eastAsia="Calibri" w:hAnsi="Times New Roman" w:cs="Times New Roman"/>
      <w:sz w:val="20"/>
      <w:szCs w:val="20"/>
    </w:rPr>
  </w:style>
  <w:style w:type="character" w:styleId="FootnoteReference">
    <w:name w:val="footnote reference"/>
    <w:uiPriority w:val="99"/>
    <w:unhideWhenUsed/>
    <w:rsid w:val="00D02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15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61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9968</Words>
  <Characters>5683</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2024-06-19T14:11:00Z</dcterms:created>
  <dcterms:modified xsi:type="dcterms:W3CDTF">2024-06-19T14:11:00Z</dcterms:modified>
</cp:coreProperties>
</file>