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C0255" w14:textId="496518DA" w:rsidR="00B107BA" w:rsidRPr="002D1C39" w:rsidRDefault="00970DE0">
      <w:pPr>
        <w:rPr>
          <w:rFonts w:ascii="Times New Roman" w:hAnsi="Times New Roman" w:cs="Times New Roman"/>
          <w:noProof/>
          <w:sz w:val="24"/>
          <w:szCs w:val="24"/>
        </w:rPr>
      </w:pPr>
      <w:r w:rsidRPr="002D1C39">
        <w:rPr>
          <w:rFonts w:ascii="Times New Roman" w:hAnsi="Times New Roman" w:cs="Times New Roman"/>
          <w:noProof/>
          <w:sz w:val="24"/>
          <w:szCs w:val="24"/>
        </w:rPr>
        <w:drawing>
          <wp:inline distT="0" distB="0" distL="0" distR="0" wp14:anchorId="103B44B4" wp14:editId="5D9E4504">
            <wp:extent cx="1768726" cy="742950"/>
            <wp:effectExtent l="0" t="0" r="3175" b="0"/>
            <wp:docPr id="208722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8287" cy="751166"/>
                    </a:xfrm>
                    <a:prstGeom prst="rect">
                      <a:avLst/>
                    </a:prstGeom>
                    <a:noFill/>
                    <a:ln>
                      <a:noFill/>
                    </a:ln>
                  </pic:spPr>
                </pic:pic>
              </a:graphicData>
            </a:graphic>
          </wp:inline>
        </w:drawing>
      </w:r>
      <w:r w:rsidRPr="002D1C39">
        <w:rPr>
          <w:rFonts w:ascii="Times New Roman" w:hAnsi="Times New Roman" w:cs="Times New Roman"/>
          <w:noProof/>
          <w:sz w:val="24"/>
          <w:szCs w:val="24"/>
        </w:rPr>
        <w:drawing>
          <wp:inline distT="0" distB="0" distL="0" distR="0" wp14:anchorId="08C338AF" wp14:editId="1B8C4974">
            <wp:extent cx="2600325" cy="677065"/>
            <wp:effectExtent l="0" t="0" r="0" b="8890"/>
            <wp:docPr id="1858126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8313" r="7277" b="28272"/>
                    <a:stretch/>
                  </pic:blipFill>
                  <pic:spPr bwMode="auto">
                    <a:xfrm>
                      <a:off x="0" y="0"/>
                      <a:ext cx="2621929" cy="682690"/>
                    </a:xfrm>
                    <a:prstGeom prst="rect">
                      <a:avLst/>
                    </a:prstGeom>
                    <a:noFill/>
                    <a:ln>
                      <a:noFill/>
                    </a:ln>
                    <a:extLst>
                      <a:ext uri="{53640926-AAD7-44D8-BBD7-CCE9431645EC}">
                        <a14:shadowObscured xmlns:a14="http://schemas.microsoft.com/office/drawing/2010/main"/>
                      </a:ext>
                    </a:extLst>
                  </pic:spPr>
                </pic:pic>
              </a:graphicData>
            </a:graphic>
          </wp:inline>
        </w:drawing>
      </w:r>
      <w:r w:rsidRPr="002D1C39">
        <w:rPr>
          <w:rFonts w:ascii="Times New Roman" w:hAnsi="Times New Roman" w:cs="Times New Roman"/>
          <w:noProof/>
          <w:sz w:val="24"/>
          <w:szCs w:val="24"/>
        </w:rPr>
        <w:drawing>
          <wp:inline distT="0" distB="0" distL="0" distR="0" wp14:anchorId="78E15BE9" wp14:editId="3CF7A14F">
            <wp:extent cx="942975" cy="946404"/>
            <wp:effectExtent l="0" t="0" r="0" b="6350"/>
            <wp:docPr id="421689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3702" cy="967207"/>
                    </a:xfrm>
                    <a:prstGeom prst="rect">
                      <a:avLst/>
                    </a:prstGeom>
                    <a:noFill/>
                    <a:ln>
                      <a:noFill/>
                    </a:ln>
                  </pic:spPr>
                </pic:pic>
              </a:graphicData>
            </a:graphic>
          </wp:inline>
        </w:drawing>
      </w:r>
    </w:p>
    <w:p w14:paraId="60B1F0F3" w14:textId="77777777" w:rsidR="00970DE0" w:rsidRPr="002D1C39" w:rsidRDefault="00970DE0">
      <w:pPr>
        <w:rPr>
          <w:rFonts w:ascii="Times New Roman" w:hAnsi="Times New Roman" w:cs="Times New Roman"/>
          <w:sz w:val="24"/>
          <w:szCs w:val="24"/>
        </w:rPr>
      </w:pPr>
    </w:p>
    <w:p w14:paraId="2AB73DBD" w14:textId="77777777" w:rsidR="00970DE0" w:rsidRPr="002D1C39" w:rsidRDefault="00970DE0">
      <w:pPr>
        <w:rPr>
          <w:rFonts w:ascii="Times New Roman" w:hAnsi="Times New Roman" w:cs="Times New Roman"/>
          <w:sz w:val="24"/>
          <w:szCs w:val="24"/>
        </w:rPr>
      </w:pPr>
    </w:p>
    <w:p w14:paraId="674EC628" w14:textId="77777777" w:rsidR="00970DE0" w:rsidRPr="002D1C39" w:rsidRDefault="00970DE0">
      <w:pPr>
        <w:rPr>
          <w:rFonts w:ascii="Times New Roman" w:hAnsi="Times New Roman" w:cs="Times New Roman"/>
          <w:sz w:val="24"/>
          <w:szCs w:val="24"/>
        </w:rPr>
      </w:pPr>
    </w:p>
    <w:p w14:paraId="40214D1C" w14:textId="1043C68C" w:rsidR="00970DE0" w:rsidRPr="002D1C39" w:rsidRDefault="00970DE0" w:rsidP="00F064F1">
      <w:pPr>
        <w:spacing w:after="0"/>
        <w:jc w:val="right"/>
        <w:rPr>
          <w:rFonts w:ascii="Times New Roman" w:hAnsi="Times New Roman" w:cs="Times New Roman"/>
          <w:sz w:val="24"/>
          <w:szCs w:val="24"/>
        </w:rPr>
      </w:pPr>
      <w:r w:rsidRPr="002D1C39">
        <w:rPr>
          <w:rFonts w:ascii="Times New Roman" w:hAnsi="Times New Roman" w:cs="Times New Roman"/>
          <w:sz w:val="24"/>
          <w:szCs w:val="24"/>
        </w:rPr>
        <w:t>Latvijas pašvaldību pārstāvju izpētes vizīte</w:t>
      </w:r>
    </w:p>
    <w:p w14:paraId="7FD0526D" w14:textId="16FAFFCB" w:rsidR="00970DE0" w:rsidRPr="002D1C39" w:rsidRDefault="00970DE0" w:rsidP="00F064F1">
      <w:pPr>
        <w:spacing w:after="0"/>
        <w:jc w:val="right"/>
        <w:rPr>
          <w:rFonts w:ascii="Times New Roman" w:hAnsi="Times New Roman" w:cs="Times New Roman"/>
          <w:sz w:val="24"/>
          <w:szCs w:val="24"/>
        </w:rPr>
      </w:pPr>
      <w:r w:rsidRPr="002D1C39">
        <w:rPr>
          <w:rFonts w:ascii="Times New Roman" w:hAnsi="Times New Roman" w:cs="Times New Roman"/>
          <w:sz w:val="24"/>
          <w:szCs w:val="24"/>
        </w:rPr>
        <w:t>“Attīstības sadarbība un ANO Ilgtspējas attīstības mērķi pašvaldību attīstībai</w:t>
      </w:r>
      <w:r w:rsidR="001D6DFE">
        <w:rPr>
          <w:rFonts w:ascii="Times New Roman" w:hAnsi="Times New Roman" w:cs="Times New Roman"/>
          <w:sz w:val="24"/>
          <w:szCs w:val="24"/>
        </w:rPr>
        <w:t>”</w:t>
      </w:r>
    </w:p>
    <w:p w14:paraId="13201F1F" w14:textId="77777777" w:rsidR="00970DE0" w:rsidRPr="002D1C39" w:rsidRDefault="00970DE0" w:rsidP="00970DE0">
      <w:pPr>
        <w:jc w:val="right"/>
        <w:rPr>
          <w:rFonts w:ascii="Times New Roman" w:hAnsi="Times New Roman" w:cs="Times New Roman"/>
          <w:b/>
          <w:bCs/>
          <w:sz w:val="24"/>
          <w:szCs w:val="24"/>
        </w:rPr>
      </w:pPr>
    </w:p>
    <w:p w14:paraId="5E6B014C" w14:textId="5BC7A6CD" w:rsidR="00970DE0" w:rsidRPr="002D1C39" w:rsidRDefault="00970DE0" w:rsidP="00F064F1">
      <w:pPr>
        <w:spacing w:after="0" w:line="240" w:lineRule="auto"/>
        <w:jc w:val="right"/>
        <w:rPr>
          <w:rFonts w:ascii="Times New Roman" w:hAnsi="Times New Roman" w:cs="Times New Roman"/>
          <w:b/>
          <w:bCs/>
          <w:sz w:val="24"/>
          <w:szCs w:val="24"/>
        </w:rPr>
      </w:pPr>
      <w:r w:rsidRPr="002D1C39">
        <w:rPr>
          <w:rFonts w:ascii="Times New Roman" w:hAnsi="Times New Roman" w:cs="Times New Roman"/>
          <w:b/>
          <w:bCs/>
          <w:sz w:val="24"/>
          <w:szCs w:val="24"/>
        </w:rPr>
        <w:t>2024.gada 15. - 17. maijs</w:t>
      </w:r>
    </w:p>
    <w:p w14:paraId="42CDF8E1" w14:textId="646CD423" w:rsidR="00970DE0" w:rsidRPr="002D1C39" w:rsidRDefault="00970DE0" w:rsidP="00F064F1">
      <w:pPr>
        <w:spacing w:after="0" w:line="240" w:lineRule="auto"/>
        <w:jc w:val="right"/>
        <w:rPr>
          <w:rFonts w:ascii="Times New Roman" w:hAnsi="Times New Roman" w:cs="Times New Roman"/>
          <w:b/>
          <w:bCs/>
          <w:sz w:val="24"/>
          <w:szCs w:val="24"/>
        </w:rPr>
      </w:pPr>
      <w:r w:rsidRPr="002D1C39">
        <w:rPr>
          <w:rFonts w:ascii="Times New Roman" w:hAnsi="Times New Roman" w:cs="Times New Roman"/>
          <w:b/>
          <w:bCs/>
          <w:sz w:val="24"/>
          <w:szCs w:val="24"/>
        </w:rPr>
        <w:t>Brisele (Beļģija)</w:t>
      </w:r>
    </w:p>
    <w:p w14:paraId="0165E0CB" w14:textId="77777777" w:rsidR="00970DE0" w:rsidRPr="002D1C39" w:rsidRDefault="00970DE0" w:rsidP="00C42225">
      <w:pPr>
        <w:jc w:val="both"/>
        <w:rPr>
          <w:rFonts w:ascii="Times New Roman" w:hAnsi="Times New Roman" w:cs="Times New Roman"/>
          <w:sz w:val="24"/>
          <w:szCs w:val="24"/>
        </w:rPr>
      </w:pPr>
    </w:p>
    <w:p w14:paraId="4DF6138E" w14:textId="77777777" w:rsidR="00970DE0" w:rsidRPr="002D1C39" w:rsidRDefault="00970DE0" w:rsidP="00C42225">
      <w:pPr>
        <w:jc w:val="both"/>
        <w:rPr>
          <w:rFonts w:ascii="Times New Roman" w:hAnsi="Times New Roman" w:cs="Times New Roman"/>
          <w:sz w:val="24"/>
          <w:szCs w:val="24"/>
        </w:rPr>
      </w:pPr>
    </w:p>
    <w:p w14:paraId="7654490B" w14:textId="50ABB21F" w:rsidR="00C033ED" w:rsidRPr="002D1C39" w:rsidRDefault="0003586E" w:rsidP="00C42225">
      <w:pPr>
        <w:pStyle w:val="Default"/>
        <w:jc w:val="both"/>
        <w:rPr>
          <w:rFonts w:ascii="Times New Roman" w:hAnsi="Times New Roman" w:cs="Times New Roman"/>
          <w:color w:val="auto"/>
        </w:rPr>
      </w:pPr>
      <w:r w:rsidRPr="002D1C39">
        <w:rPr>
          <w:rFonts w:ascii="Times New Roman" w:hAnsi="Times New Roman" w:cs="Times New Roman"/>
          <w:color w:val="auto"/>
        </w:rPr>
        <w:t>Izpētes vizīti organizēja Latvijas Pašvaldību savienība sadarbībā ar PLATFORMU</w:t>
      </w:r>
      <w:r w:rsidR="00AC4C8B" w:rsidRPr="002D1C39">
        <w:rPr>
          <w:rFonts w:ascii="Times New Roman" w:hAnsi="Times New Roman" w:cs="Times New Roman"/>
          <w:color w:val="auto"/>
        </w:rPr>
        <w:t xml:space="preserve"> - attī</w:t>
      </w:r>
      <w:r w:rsidR="00D67363" w:rsidRPr="002D1C39">
        <w:rPr>
          <w:rFonts w:ascii="Times New Roman" w:hAnsi="Times New Roman" w:cs="Times New Roman"/>
          <w:color w:val="auto"/>
        </w:rPr>
        <w:t>stības sadarbības</w:t>
      </w:r>
      <w:r w:rsidR="00C42225" w:rsidRPr="002D1C39">
        <w:rPr>
          <w:rFonts w:ascii="Times New Roman" w:hAnsi="Times New Roman" w:cs="Times New Roman"/>
          <w:color w:val="auto"/>
        </w:rPr>
        <w:t xml:space="preserve"> jomā aktīvu Eiropas valstu pašvaldību un to asociāciju apvienību.</w:t>
      </w:r>
    </w:p>
    <w:p w14:paraId="6EA23AD3" w14:textId="71AF8A29" w:rsidR="00C42225" w:rsidRPr="002D1C39" w:rsidRDefault="00C42225" w:rsidP="00C42225">
      <w:pPr>
        <w:pStyle w:val="Default"/>
        <w:jc w:val="both"/>
        <w:rPr>
          <w:rFonts w:ascii="Times New Roman" w:hAnsi="Times New Roman" w:cs="Times New Roman"/>
          <w:color w:val="auto"/>
        </w:rPr>
      </w:pPr>
      <w:r w:rsidRPr="002D1C39">
        <w:rPr>
          <w:rFonts w:ascii="Times New Roman" w:hAnsi="Times New Roman" w:cs="Times New Roman"/>
          <w:color w:val="auto"/>
        </w:rPr>
        <w:t xml:space="preserve"> </w:t>
      </w:r>
    </w:p>
    <w:p w14:paraId="60B79667" w14:textId="372AF8DB" w:rsidR="00C42225" w:rsidRPr="002D1C39" w:rsidRDefault="00C42225" w:rsidP="00C42225">
      <w:pPr>
        <w:pStyle w:val="Default"/>
        <w:jc w:val="both"/>
        <w:rPr>
          <w:rFonts w:ascii="Times New Roman" w:hAnsi="Times New Roman" w:cs="Times New Roman"/>
          <w:color w:val="auto"/>
        </w:rPr>
      </w:pPr>
      <w:r w:rsidRPr="002D1C39">
        <w:rPr>
          <w:rFonts w:ascii="Times New Roman" w:hAnsi="Times New Roman" w:cs="Times New Roman"/>
          <w:color w:val="auto"/>
        </w:rPr>
        <w:t xml:space="preserve">Vizītes mērķis </w:t>
      </w:r>
      <w:r w:rsidR="00455DE5" w:rsidRPr="002D1C39">
        <w:rPr>
          <w:rFonts w:ascii="Times New Roman" w:hAnsi="Times New Roman" w:cs="Times New Roman"/>
          <w:color w:val="auto"/>
        </w:rPr>
        <w:t>bija</w:t>
      </w:r>
      <w:r w:rsidRPr="002D1C39">
        <w:rPr>
          <w:rFonts w:ascii="Times New Roman" w:hAnsi="Times New Roman" w:cs="Times New Roman"/>
          <w:color w:val="auto"/>
        </w:rPr>
        <w:t xml:space="preserve"> veicināt izpratni par ANO Ilgtspējīgas attīstības mērķiem (IAM) Latvijas pašvaldībās, kā arī mērķtiecīgu to iekļaušanu Latvijas un Ukrainas pašvaldību īstenotajās attīstības sadarbības aktivitātēs, tādējādi kopīgi veicinot ilgtspējīgu attīstību trīs dimensijās – ekonomiskajā, sociālajā un vides. </w:t>
      </w:r>
    </w:p>
    <w:p w14:paraId="583F256A" w14:textId="77777777" w:rsidR="00AE1E31" w:rsidRPr="002D1C39" w:rsidRDefault="00AE1E31" w:rsidP="00C42225">
      <w:pPr>
        <w:pStyle w:val="Default"/>
        <w:jc w:val="both"/>
        <w:rPr>
          <w:rFonts w:ascii="Times New Roman" w:hAnsi="Times New Roman" w:cs="Times New Roman"/>
          <w:color w:val="auto"/>
        </w:rPr>
      </w:pPr>
    </w:p>
    <w:p w14:paraId="7E11E107" w14:textId="3F7E9198" w:rsidR="00C42225" w:rsidRPr="002D1C39" w:rsidRDefault="008F7B23" w:rsidP="00C42225">
      <w:pPr>
        <w:pStyle w:val="Default"/>
        <w:jc w:val="both"/>
        <w:rPr>
          <w:rFonts w:ascii="Times New Roman" w:hAnsi="Times New Roman" w:cs="Times New Roman"/>
          <w:color w:val="auto"/>
        </w:rPr>
      </w:pPr>
      <w:r w:rsidRPr="002D1C39">
        <w:rPr>
          <w:rFonts w:ascii="Times New Roman" w:hAnsi="Times New Roman" w:cs="Times New Roman"/>
          <w:color w:val="auto"/>
        </w:rPr>
        <w:t>Pašvaldībām ir būtiski i</w:t>
      </w:r>
      <w:r w:rsidR="00C42225" w:rsidRPr="002D1C39">
        <w:rPr>
          <w:rFonts w:ascii="Times New Roman" w:hAnsi="Times New Roman" w:cs="Times New Roman"/>
          <w:color w:val="auto"/>
        </w:rPr>
        <w:t>lgtspējīgas attīstības mērķi</w:t>
      </w:r>
      <w:r w:rsidRPr="002D1C39">
        <w:rPr>
          <w:rFonts w:ascii="Times New Roman" w:hAnsi="Times New Roman" w:cs="Times New Roman"/>
          <w:color w:val="auto"/>
        </w:rPr>
        <w:t>, j</w:t>
      </w:r>
      <w:r w:rsidR="00C42225" w:rsidRPr="002D1C39">
        <w:rPr>
          <w:rFonts w:ascii="Times New Roman" w:hAnsi="Times New Roman" w:cs="Times New Roman"/>
          <w:color w:val="auto"/>
        </w:rPr>
        <w:t xml:space="preserve">o </w:t>
      </w:r>
      <w:r w:rsidRPr="002D1C39">
        <w:rPr>
          <w:rFonts w:ascii="Times New Roman" w:hAnsi="Times New Roman" w:cs="Times New Roman"/>
          <w:color w:val="auto"/>
        </w:rPr>
        <w:t>tās</w:t>
      </w:r>
      <w:r w:rsidR="00C42225" w:rsidRPr="002D1C39">
        <w:rPr>
          <w:rFonts w:ascii="Times New Roman" w:hAnsi="Times New Roman" w:cs="Times New Roman"/>
          <w:color w:val="auto"/>
        </w:rPr>
        <w:t xml:space="preserve"> īsteno vietējo politiku un sniedz pakalpojumus iedzīvotājiem, kas ir pamats ilgtspējīgai attīstībai un iedzīvotāju labklājības nodrošināšanai – no ūdensapgādes līdz infrastruktūrai pašvaldībās, no sociālās palīdzības mazaizsargātām grupām līdz skolēnu un skolotāju labbūtībai skolās, šo uzskatījumu turpinot vēl un vēl. </w:t>
      </w:r>
    </w:p>
    <w:p w14:paraId="618DF73B" w14:textId="77777777" w:rsidR="00AE1E31" w:rsidRPr="002D1C39" w:rsidRDefault="00AE1E31" w:rsidP="00C42225">
      <w:pPr>
        <w:pStyle w:val="Default"/>
        <w:jc w:val="both"/>
        <w:rPr>
          <w:rFonts w:ascii="Times New Roman" w:hAnsi="Times New Roman" w:cs="Times New Roman"/>
          <w:color w:val="auto"/>
        </w:rPr>
      </w:pPr>
    </w:p>
    <w:p w14:paraId="0EF2D42A" w14:textId="7B5B8CE3" w:rsidR="00C42225" w:rsidRPr="002D1C39" w:rsidRDefault="00C42225" w:rsidP="00C42225">
      <w:pPr>
        <w:pStyle w:val="Default"/>
        <w:jc w:val="both"/>
        <w:rPr>
          <w:rFonts w:ascii="Times New Roman" w:hAnsi="Times New Roman" w:cs="Times New Roman"/>
          <w:color w:val="auto"/>
        </w:rPr>
      </w:pPr>
      <w:r w:rsidRPr="002D1C39">
        <w:rPr>
          <w:rFonts w:ascii="Times New Roman" w:hAnsi="Times New Roman" w:cs="Times New Roman"/>
          <w:color w:val="auto"/>
        </w:rPr>
        <w:t>Izpētes vizītes ietvaros īpaša uzmanība tik</w:t>
      </w:r>
      <w:r w:rsidR="004665C8" w:rsidRPr="002D1C39">
        <w:rPr>
          <w:rFonts w:ascii="Times New Roman" w:hAnsi="Times New Roman" w:cs="Times New Roman"/>
          <w:color w:val="auto"/>
        </w:rPr>
        <w:t>a</w:t>
      </w:r>
      <w:r w:rsidRPr="002D1C39">
        <w:rPr>
          <w:rFonts w:ascii="Times New Roman" w:hAnsi="Times New Roman" w:cs="Times New Roman"/>
          <w:color w:val="auto"/>
        </w:rPr>
        <w:t xml:space="preserve"> pievērsta IAM, kas kā prioritātes izvirzītas Latvijas “Attīstības sadarbības politikas pamatnostādnēs 2021.-2027.gadam”, proti: IAM 4 “Kvalitatīva izglītība” (piemēram, izglītības pieejamība un kvalitātes uzlabošana, globālā līmenī). izglītība), IAM 13 “Rīcība klimata jomā” (piemēram, iespēju veicināšana klimata pārmaiņu mazināšanai) un IAM 16 “Miers, taisnīgums un stipras un iekļaujošas institūcijas” (piemēram, atbildīgu un efektīvu institūciju attīstība). </w:t>
      </w:r>
    </w:p>
    <w:p w14:paraId="59918324" w14:textId="77777777" w:rsidR="004665C8" w:rsidRPr="002D1C39" w:rsidRDefault="004665C8" w:rsidP="00C42225">
      <w:pPr>
        <w:pStyle w:val="Default"/>
        <w:jc w:val="both"/>
        <w:rPr>
          <w:rFonts w:ascii="Times New Roman" w:hAnsi="Times New Roman" w:cs="Times New Roman"/>
          <w:color w:val="auto"/>
        </w:rPr>
      </w:pPr>
    </w:p>
    <w:p w14:paraId="3427A266" w14:textId="3FE32F61" w:rsidR="00C42225" w:rsidRPr="002D1C39" w:rsidRDefault="005B5D41" w:rsidP="00C42225">
      <w:pPr>
        <w:pStyle w:val="Default"/>
        <w:jc w:val="both"/>
        <w:rPr>
          <w:rFonts w:ascii="Times New Roman" w:hAnsi="Times New Roman" w:cs="Times New Roman"/>
          <w:color w:val="auto"/>
        </w:rPr>
      </w:pPr>
      <w:r w:rsidRPr="002D1C39">
        <w:rPr>
          <w:rFonts w:ascii="Times New Roman" w:hAnsi="Times New Roman" w:cs="Times New Roman"/>
          <w:color w:val="auto"/>
        </w:rPr>
        <w:t>V</w:t>
      </w:r>
      <w:r w:rsidR="00C42225" w:rsidRPr="002D1C39">
        <w:rPr>
          <w:rFonts w:ascii="Times New Roman" w:hAnsi="Times New Roman" w:cs="Times New Roman"/>
          <w:color w:val="auto"/>
        </w:rPr>
        <w:t>izīte</w:t>
      </w:r>
      <w:r w:rsidR="004665C8" w:rsidRPr="002D1C39">
        <w:rPr>
          <w:rFonts w:ascii="Times New Roman" w:hAnsi="Times New Roman" w:cs="Times New Roman"/>
          <w:color w:val="auto"/>
        </w:rPr>
        <w:t xml:space="preserve"> tika</w:t>
      </w:r>
      <w:r w:rsidR="00C42225" w:rsidRPr="002D1C39">
        <w:rPr>
          <w:rFonts w:ascii="Times New Roman" w:hAnsi="Times New Roman" w:cs="Times New Roman"/>
          <w:color w:val="auto"/>
        </w:rPr>
        <w:t xml:space="preserve"> organizēta ar mērķi sagatavot “Ilgtspējīgu pašvaldību nedēļu”, kas vairākās Latvijas pašvaldībās norisināsies 2024. gada 20.-29.septembrī - vienlaikus ar Apvienoto Nāciju Organizācijas rīkoto</w:t>
      </w:r>
      <w:r w:rsidR="00E4228D" w:rsidRPr="002D1C39">
        <w:rPr>
          <w:rFonts w:ascii="Times New Roman" w:hAnsi="Times New Roman" w:cs="Times New Roman"/>
          <w:color w:val="auto"/>
        </w:rPr>
        <w:t xml:space="preserve"> Globālo mērķu programmu.</w:t>
      </w:r>
      <w:r w:rsidR="00640AD9" w:rsidRPr="002D1C39">
        <w:rPr>
          <w:rFonts w:ascii="Times New Roman" w:hAnsi="Times New Roman" w:cs="Times New Roman"/>
          <w:color w:val="auto"/>
        </w:rPr>
        <w:t xml:space="preserve"> </w:t>
      </w:r>
      <w:r w:rsidR="00F20925" w:rsidRPr="002D1C39">
        <w:rPr>
          <w:rFonts w:ascii="Times New Roman" w:hAnsi="Times New Roman" w:cs="Times New Roman"/>
          <w:color w:val="auto"/>
        </w:rPr>
        <w:t xml:space="preserve">Aicinu Ādažu novada deputātus iesaistīties </w:t>
      </w:r>
      <w:r w:rsidR="003B540E" w:rsidRPr="002D1C39">
        <w:rPr>
          <w:rFonts w:ascii="Times New Roman" w:hAnsi="Times New Roman" w:cs="Times New Roman"/>
          <w:color w:val="auto"/>
        </w:rPr>
        <w:t xml:space="preserve">popularizēšanā </w:t>
      </w:r>
      <w:r w:rsidR="00F20925" w:rsidRPr="002D1C39">
        <w:rPr>
          <w:rFonts w:ascii="Times New Roman" w:hAnsi="Times New Roman" w:cs="Times New Roman"/>
          <w:color w:val="auto"/>
        </w:rPr>
        <w:t xml:space="preserve">un veicināt </w:t>
      </w:r>
      <w:r w:rsidR="003B540E" w:rsidRPr="002D1C39">
        <w:rPr>
          <w:rFonts w:ascii="Times New Roman" w:hAnsi="Times New Roman" w:cs="Times New Roman"/>
          <w:color w:val="auto"/>
        </w:rPr>
        <w:t>ilgtspējīgu mērķu praktizēšanu.</w:t>
      </w:r>
    </w:p>
    <w:p w14:paraId="16E72C4C" w14:textId="39E2328F" w:rsidR="00970DE0" w:rsidRPr="002D1C39" w:rsidRDefault="00970DE0" w:rsidP="00970DE0">
      <w:pPr>
        <w:jc w:val="both"/>
        <w:rPr>
          <w:rFonts w:ascii="Times New Roman" w:hAnsi="Times New Roman" w:cs="Times New Roman"/>
          <w:sz w:val="24"/>
          <w:szCs w:val="24"/>
        </w:rPr>
      </w:pPr>
    </w:p>
    <w:p w14:paraId="2A58A7F9" w14:textId="41DBFBE1" w:rsidR="0040413C" w:rsidRPr="002D1C39" w:rsidRDefault="004B46F3" w:rsidP="00970DE0">
      <w:pPr>
        <w:jc w:val="both"/>
        <w:rPr>
          <w:rFonts w:ascii="Times New Roman" w:hAnsi="Times New Roman" w:cs="Times New Roman"/>
          <w:sz w:val="24"/>
          <w:szCs w:val="24"/>
        </w:rPr>
      </w:pPr>
      <w:r w:rsidRPr="002D1C39">
        <w:rPr>
          <w:rFonts w:ascii="Times New Roman" w:hAnsi="Times New Roman" w:cs="Times New Roman"/>
          <w:sz w:val="24"/>
          <w:szCs w:val="24"/>
        </w:rPr>
        <w:t>Vizītes darba kārtība pielikumā.</w:t>
      </w:r>
    </w:p>
    <w:p w14:paraId="22AD7EC9" w14:textId="65CC7F4D" w:rsidR="004B46F3" w:rsidRPr="002D1C39" w:rsidRDefault="0040413C" w:rsidP="0040413C">
      <w:pPr>
        <w:jc w:val="right"/>
        <w:rPr>
          <w:rFonts w:ascii="Times New Roman" w:hAnsi="Times New Roman" w:cs="Times New Roman"/>
          <w:sz w:val="24"/>
          <w:szCs w:val="24"/>
        </w:rPr>
      </w:pPr>
      <w:r w:rsidRPr="002D1C39">
        <w:rPr>
          <w:rFonts w:ascii="Times New Roman" w:hAnsi="Times New Roman" w:cs="Times New Roman"/>
          <w:sz w:val="24"/>
          <w:szCs w:val="24"/>
        </w:rPr>
        <w:t>K. Miķelsone</w:t>
      </w:r>
    </w:p>
    <w:p w14:paraId="713CA8FA" w14:textId="77777777" w:rsidR="004B46F3" w:rsidRPr="002D1C39" w:rsidRDefault="004B46F3">
      <w:pPr>
        <w:rPr>
          <w:rFonts w:ascii="Times New Roman" w:hAnsi="Times New Roman" w:cs="Times New Roman"/>
          <w:sz w:val="24"/>
          <w:szCs w:val="24"/>
        </w:rPr>
      </w:pPr>
      <w:r w:rsidRPr="002D1C39">
        <w:rPr>
          <w:rFonts w:ascii="Times New Roman" w:hAnsi="Times New Roman" w:cs="Times New Roman"/>
          <w:sz w:val="24"/>
          <w:szCs w:val="24"/>
        </w:rPr>
        <w:br w:type="page"/>
      </w:r>
    </w:p>
    <w:p w14:paraId="522E0800" w14:textId="77777777" w:rsidR="00B603EA" w:rsidRPr="002D1C39" w:rsidRDefault="00B603EA" w:rsidP="00B603EA">
      <w:pPr>
        <w:pStyle w:val="Default"/>
        <w:rPr>
          <w:color w:val="auto"/>
        </w:rPr>
      </w:pP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6"/>
        <w:gridCol w:w="7230"/>
      </w:tblGrid>
      <w:tr w:rsidR="002D1C39" w:rsidRPr="00CC4063" w14:paraId="501A5249" w14:textId="77777777" w:rsidTr="00956287">
        <w:trPr>
          <w:trHeight w:val="142"/>
        </w:trPr>
        <w:tc>
          <w:tcPr>
            <w:tcW w:w="9606" w:type="dxa"/>
            <w:gridSpan w:val="2"/>
            <w:tcBorders>
              <w:top w:val="none" w:sz="6" w:space="0" w:color="auto"/>
              <w:bottom w:val="none" w:sz="6" w:space="0" w:color="auto"/>
            </w:tcBorders>
          </w:tcPr>
          <w:p w14:paraId="39810A3D" w14:textId="77777777" w:rsidR="00B603EA" w:rsidRPr="00CC4063" w:rsidRDefault="00B603EA">
            <w:pPr>
              <w:pStyle w:val="Default"/>
              <w:rPr>
                <w:rFonts w:ascii="Times New Roman" w:hAnsi="Times New Roman" w:cs="Times New Roman"/>
                <w:b/>
                <w:bCs/>
                <w:color w:val="auto"/>
                <w:sz w:val="23"/>
                <w:szCs w:val="23"/>
              </w:rPr>
            </w:pPr>
            <w:r w:rsidRPr="00CC4063">
              <w:rPr>
                <w:rFonts w:ascii="Times New Roman" w:hAnsi="Times New Roman" w:cs="Times New Roman"/>
                <w:color w:val="auto"/>
              </w:rPr>
              <w:t xml:space="preserve"> </w:t>
            </w:r>
            <w:r w:rsidRPr="00CC4063">
              <w:rPr>
                <w:rFonts w:ascii="Times New Roman" w:hAnsi="Times New Roman" w:cs="Times New Roman"/>
                <w:b/>
                <w:bCs/>
                <w:color w:val="auto"/>
                <w:sz w:val="23"/>
                <w:szCs w:val="23"/>
              </w:rPr>
              <w:t>Darba kārtība</w:t>
            </w:r>
          </w:p>
          <w:p w14:paraId="4AF5BB2C" w14:textId="2EF6C35F" w:rsidR="009869C5" w:rsidRPr="00CC4063" w:rsidRDefault="009869C5">
            <w:pPr>
              <w:pStyle w:val="Default"/>
              <w:rPr>
                <w:rFonts w:ascii="Times New Roman" w:hAnsi="Times New Roman" w:cs="Times New Roman"/>
                <w:color w:val="auto"/>
                <w:sz w:val="23"/>
                <w:szCs w:val="23"/>
              </w:rPr>
            </w:pPr>
          </w:p>
        </w:tc>
      </w:tr>
      <w:tr w:rsidR="002D1C39" w:rsidRPr="00CC4063" w14:paraId="7F171AC0" w14:textId="77777777" w:rsidTr="00956287">
        <w:trPr>
          <w:trHeight w:val="142"/>
        </w:trPr>
        <w:tc>
          <w:tcPr>
            <w:tcW w:w="9606" w:type="dxa"/>
            <w:gridSpan w:val="2"/>
            <w:tcBorders>
              <w:top w:val="none" w:sz="6" w:space="0" w:color="auto"/>
              <w:bottom w:val="none" w:sz="6" w:space="0" w:color="auto"/>
            </w:tcBorders>
          </w:tcPr>
          <w:p w14:paraId="17C1428B" w14:textId="77777777" w:rsidR="009869C5" w:rsidRPr="00CC4063" w:rsidRDefault="00B603EA">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15. maijs, Brisele. </w:t>
            </w:r>
          </w:p>
          <w:p w14:paraId="054B0354" w14:textId="77777777" w:rsidR="009869C5" w:rsidRPr="00CC4063" w:rsidRDefault="009869C5">
            <w:pPr>
              <w:pStyle w:val="Default"/>
              <w:rPr>
                <w:rFonts w:ascii="Times New Roman" w:hAnsi="Times New Roman" w:cs="Times New Roman"/>
                <w:b/>
                <w:bCs/>
                <w:color w:val="auto"/>
                <w:sz w:val="23"/>
                <w:szCs w:val="23"/>
              </w:rPr>
            </w:pPr>
          </w:p>
          <w:p w14:paraId="1CD3A96A" w14:textId="10514A96" w:rsidR="009869C5" w:rsidRPr="00CC4063" w:rsidRDefault="009869C5">
            <w:pPr>
              <w:pStyle w:val="Default"/>
              <w:rPr>
                <w:rFonts w:ascii="Times New Roman" w:hAnsi="Times New Roman" w:cs="Times New Roman"/>
                <w:b/>
                <w:bCs/>
                <w:color w:val="auto"/>
                <w:sz w:val="23"/>
                <w:szCs w:val="23"/>
              </w:rPr>
            </w:pPr>
          </w:p>
        </w:tc>
      </w:tr>
      <w:tr w:rsidR="002D1C39" w:rsidRPr="00CC4063" w14:paraId="69D3983C" w14:textId="77777777" w:rsidTr="00956287">
        <w:trPr>
          <w:trHeight w:val="142"/>
        </w:trPr>
        <w:tc>
          <w:tcPr>
            <w:tcW w:w="2376" w:type="dxa"/>
            <w:tcBorders>
              <w:top w:val="none" w:sz="6" w:space="0" w:color="auto"/>
              <w:bottom w:val="none" w:sz="6" w:space="0" w:color="auto"/>
              <w:right w:val="none" w:sz="6" w:space="0" w:color="auto"/>
            </w:tcBorders>
          </w:tcPr>
          <w:p w14:paraId="346A3063"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07:30 - 08:55 </w:t>
            </w:r>
          </w:p>
        </w:tc>
        <w:tc>
          <w:tcPr>
            <w:tcW w:w="7230" w:type="dxa"/>
            <w:tcBorders>
              <w:top w:val="none" w:sz="6" w:space="0" w:color="auto"/>
              <w:left w:val="none" w:sz="6" w:space="0" w:color="auto"/>
              <w:bottom w:val="none" w:sz="6" w:space="0" w:color="auto"/>
            </w:tcBorders>
          </w:tcPr>
          <w:p w14:paraId="68CF0A86"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Lidojums Rīga - Brisele. </w:t>
            </w:r>
          </w:p>
        </w:tc>
      </w:tr>
      <w:tr w:rsidR="002D1C39" w:rsidRPr="00CC4063" w14:paraId="54E5577F" w14:textId="77777777" w:rsidTr="00956287">
        <w:trPr>
          <w:trHeight w:val="583"/>
        </w:trPr>
        <w:tc>
          <w:tcPr>
            <w:tcW w:w="2376" w:type="dxa"/>
            <w:tcBorders>
              <w:top w:val="none" w:sz="6" w:space="0" w:color="auto"/>
              <w:bottom w:val="none" w:sz="6" w:space="0" w:color="auto"/>
              <w:right w:val="none" w:sz="6" w:space="0" w:color="auto"/>
            </w:tcBorders>
          </w:tcPr>
          <w:p w14:paraId="758422AA"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10:30 – 11:00 </w:t>
            </w:r>
          </w:p>
        </w:tc>
        <w:tc>
          <w:tcPr>
            <w:tcW w:w="7230" w:type="dxa"/>
            <w:tcBorders>
              <w:top w:val="none" w:sz="6" w:space="0" w:color="auto"/>
              <w:left w:val="none" w:sz="6" w:space="0" w:color="auto"/>
              <w:bottom w:val="none" w:sz="6" w:space="0" w:color="auto"/>
            </w:tcBorders>
          </w:tcPr>
          <w:p w14:paraId="6932D109"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Eiropas Reģionu komiteja (RK): pašvaldību pārstāve Eiropas Savienībā. </w:t>
            </w:r>
          </w:p>
          <w:p w14:paraId="5D8A3B15"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Eiropas Reģionu komiteja, BvS ēka, telpa BvS 858. </w:t>
            </w:r>
          </w:p>
          <w:p w14:paraId="24564437"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Rue Montoyer 90-102 , B-1040 Brussels </w:t>
            </w:r>
          </w:p>
          <w:p w14:paraId="1B09754A" w14:textId="77777777" w:rsidR="009869C5" w:rsidRPr="00CC4063" w:rsidRDefault="009869C5">
            <w:pPr>
              <w:pStyle w:val="Default"/>
              <w:rPr>
                <w:rFonts w:ascii="Times New Roman" w:hAnsi="Times New Roman" w:cs="Times New Roman"/>
                <w:color w:val="auto"/>
                <w:sz w:val="23"/>
                <w:szCs w:val="23"/>
              </w:rPr>
            </w:pPr>
          </w:p>
        </w:tc>
      </w:tr>
      <w:tr w:rsidR="002D1C39" w:rsidRPr="00CC4063" w14:paraId="24A65552" w14:textId="77777777" w:rsidTr="00956287">
        <w:trPr>
          <w:trHeight w:val="289"/>
        </w:trPr>
        <w:tc>
          <w:tcPr>
            <w:tcW w:w="2376" w:type="dxa"/>
            <w:tcBorders>
              <w:top w:val="none" w:sz="6" w:space="0" w:color="auto"/>
              <w:bottom w:val="none" w:sz="6" w:space="0" w:color="auto"/>
              <w:right w:val="none" w:sz="6" w:space="0" w:color="auto"/>
            </w:tcBorders>
          </w:tcPr>
          <w:p w14:paraId="7D5A8524" w14:textId="77777777" w:rsidR="00B603EA" w:rsidRPr="00CC4063" w:rsidRDefault="00B603EA">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11:00 – 11:30 </w:t>
            </w:r>
          </w:p>
        </w:tc>
        <w:tc>
          <w:tcPr>
            <w:tcW w:w="7230" w:type="dxa"/>
            <w:tcBorders>
              <w:top w:val="none" w:sz="6" w:space="0" w:color="auto"/>
              <w:left w:val="none" w:sz="6" w:space="0" w:color="auto"/>
              <w:bottom w:val="none" w:sz="6" w:space="0" w:color="auto"/>
            </w:tcBorders>
          </w:tcPr>
          <w:p w14:paraId="050721CC" w14:textId="77777777" w:rsidR="00B603EA" w:rsidRPr="00CC4063" w:rsidRDefault="00B603EA">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Tikšanās ar RK Pilsoniskuma, pārvaldības, institucionālo lietu un ārlietu komisijas (CIVEX) sekretariāta pārstāvjiem. </w:t>
            </w:r>
          </w:p>
          <w:p w14:paraId="14B2A666" w14:textId="77777777" w:rsidR="009869C5" w:rsidRPr="00CC4063" w:rsidRDefault="009869C5">
            <w:pPr>
              <w:pStyle w:val="Default"/>
              <w:rPr>
                <w:rFonts w:ascii="Times New Roman" w:hAnsi="Times New Roman" w:cs="Times New Roman"/>
                <w:color w:val="auto"/>
                <w:sz w:val="23"/>
                <w:szCs w:val="23"/>
              </w:rPr>
            </w:pPr>
          </w:p>
        </w:tc>
      </w:tr>
      <w:tr w:rsidR="002D1C39" w:rsidRPr="00CC4063" w14:paraId="47269A57" w14:textId="77777777" w:rsidTr="00956287">
        <w:trPr>
          <w:trHeight w:val="729"/>
        </w:trPr>
        <w:tc>
          <w:tcPr>
            <w:tcW w:w="9606" w:type="dxa"/>
            <w:gridSpan w:val="2"/>
            <w:tcBorders>
              <w:top w:val="none" w:sz="6" w:space="0" w:color="auto"/>
              <w:bottom w:val="none" w:sz="6" w:space="0" w:color="auto"/>
            </w:tcBorders>
          </w:tcPr>
          <w:p w14:paraId="507B31FA" w14:textId="77777777" w:rsidR="008C6119" w:rsidRPr="00CC4063" w:rsidRDefault="008C6119" w:rsidP="002D1C39">
            <w:pPr>
              <w:pStyle w:val="Default"/>
              <w:ind w:left="2328"/>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Iepazīstināšana ar politisko darbu IAM jomā: IAM nozīme vietējā attīstībā un to īstenošana pašvaldībās nopietnu izaicinājumu un starptautisko krīžu kontekstā. </w:t>
            </w:r>
          </w:p>
          <w:p w14:paraId="21393052" w14:textId="77777777" w:rsidR="008C6119" w:rsidRPr="00CC4063" w:rsidRDefault="008C6119" w:rsidP="002D1C39">
            <w:pPr>
              <w:pStyle w:val="Default"/>
              <w:ind w:left="2328"/>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Kāpēc iekļaut IAM attīstības sadarbības aktivitātēs: iemesli un ieguvumi. </w:t>
            </w:r>
          </w:p>
          <w:p w14:paraId="38D61FC5" w14:textId="77777777" w:rsidR="008C6119" w:rsidRPr="00CC4063" w:rsidRDefault="008C6119" w:rsidP="002D1C39">
            <w:pPr>
              <w:pStyle w:val="Default"/>
              <w:ind w:left="2328"/>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Eiropas Reģionu komiteja, BvS ēka, telpa BvS 858. </w:t>
            </w:r>
          </w:p>
          <w:p w14:paraId="1B17B062" w14:textId="77777777" w:rsidR="009869C5" w:rsidRPr="00CC4063" w:rsidRDefault="009869C5" w:rsidP="002D1C39">
            <w:pPr>
              <w:pStyle w:val="Default"/>
              <w:ind w:left="2328"/>
              <w:rPr>
                <w:rFonts w:ascii="Times New Roman" w:hAnsi="Times New Roman" w:cs="Times New Roman"/>
                <w:color w:val="auto"/>
                <w:sz w:val="23"/>
                <w:szCs w:val="23"/>
              </w:rPr>
            </w:pPr>
          </w:p>
          <w:p w14:paraId="29FF6DDE" w14:textId="77777777" w:rsidR="009869C5" w:rsidRPr="00CC4063" w:rsidRDefault="009869C5" w:rsidP="002D1C39">
            <w:pPr>
              <w:pStyle w:val="Default"/>
              <w:ind w:left="2328"/>
              <w:rPr>
                <w:rFonts w:ascii="Times New Roman" w:hAnsi="Times New Roman" w:cs="Times New Roman"/>
                <w:color w:val="auto"/>
                <w:sz w:val="23"/>
                <w:szCs w:val="23"/>
              </w:rPr>
            </w:pPr>
          </w:p>
        </w:tc>
      </w:tr>
      <w:tr w:rsidR="002D1C39" w:rsidRPr="00CC4063" w14:paraId="1B85F520" w14:textId="77777777" w:rsidTr="00956287">
        <w:trPr>
          <w:trHeight w:val="1021"/>
        </w:trPr>
        <w:tc>
          <w:tcPr>
            <w:tcW w:w="2376" w:type="dxa"/>
            <w:tcBorders>
              <w:top w:val="none" w:sz="6" w:space="0" w:color="auto"/>
              <w:bottom w:val="none" w:sz="6" w:space="0" w:color="auto"/>
              <w:right w:val="none" w:sz="6" w:space="0" w:color="auto"/>
            </w:tcBorders>
          </w:tcPr>
          <w:p w14:paraId="2EFBDA64"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11:30 – 12:30 </w:t>
            </w:r>
          </w:p>
        </w:tc>
        <w:tc>
          <w:tcPr>
            <w:tcW w:w="7230" w:type="dxa"/>
            <w:tcBorders>
              <w:top w:val="none" w:sz="6" w:space="0" w:color="auto"/>
              <w:left w:val="none" w:sz="6" w:space="0" w:color="auto"/>
              <w:bottom w:val="none" w:sz="6" w:space="0" w:color="auto"/>
            </w:tcBorders>
          </w:tcPr>
          <w:p w14:paraId="0EF5FF8E" w14:textId="77777777" w:rsidR="008C6119" w:rsidRPr="00CC4063" w:rsidRDefault="008C6119">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Tikšanās ar Eiropas Komisijas Starptautisko partnerību ģenerāldirektorāta (DG INTPA) pārstāvjiem. (tbc) </w:t>
            </w:r>
          </w:p>
          <w:p w14:paraId="117B46FD" w14:textId="77777777" w:rsidR="002D1C39" w:rsidRPr="00CC4063" w:rsidRDefault="002D1C39">
            <w:pPr>
              <w:pStyle w:val="Default"/>
              <w:rPr>
                <w:rFonts w:ascii="Times New Roman" w:hAnsi="Times New Roman" w:cs="Times New Roman"/>
                <w:color w:val="auto"/>
                <w:sz w:val="23"/>
                <w:szCs w:val="23"/>
              </w:rPr>
            </w:pPr>
          </w:p>
          <w:p w14:paraId="0E599A2B"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Attīstības sadarbības pasākumu ieguldījums IAM sasniegšanā: gūtās atziņas un turpmākā virzība politikas plānošanā un praksē. </w:t>
            </w:r>
          </w:p>
          <w:p w14:paraId="1BE40266"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Philippe Latriche</w:t>
            </w:r>
            <w:r w:rsidRPr="00CC4063">
              <w:rPr>
                <w:rFonts w:ascii="Times New Roman" w:hAnsi="Times New Roman" w:cs="Times New Roman"/>
                <w:color w:val="auto"/>
                <w:sz w:val="23"/>
                <w:szCs w:val="23"/>
              </w:rPr>
              <w:t xml:space="preserve">, padomnieks, IAM un nevienlīdzība, DG INTPA </w:t>
            </w:r>
          </w:p>
          <w:p w14:paraId="1E7C2436" w14:textId="77777777" w:rsidR="009869C5" w:rsidRPr="00CC4063" w:rsidRDefault="009869C5">
            <w:pPr>
              <w:pStyle w:val="Default"/>
              <w:rPr>
                <w:rFonts w:ascii="Times New Roman" w:hAnsi="Times New Roman" w:cs="Times New Roman"/>
                <w:color w:val="auto"/>
                <w:sz w:val="23"/>
                <w:szCs w:val="23"/>
              </w:rPr>
            </w:pPr>
          </w:p>
        </w:tc>
      </w:tr>
      <w:tr w:rsidR="002D1C39" w:rsidRPr="00CC4063" w14:paraId="408172C2" w14:textId="77777777" w:rsidTr="00956287">
        <w:trPr>
          <w:trHeight w:val="142"/>
        </w:trPr>
        <w:tc>
          <w:tcPr>
            <w:tcW w:w="2376" w:type="dxa"/>
            <w:tcBorders>
              <w:top w:val="none" w:sz="6" w:space="0" w:color="auto"/>
              <w:bottom w:val="none" w:sz="6" w:space="0" w:color="auto"/>
              <w:right w:val="none" w:sz="6" w:space="0" w:color="auto"/>
            </w:tcBorders>
          </w:tcPr>
          <w:p w14:paraId="7D19875E"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12:30 – 13:30 </w:t>
            </w:r>
          </w:p>
        </w:tc>
        <w:tc>
          <w:tcPr>
            <w:tcW w:w="7230" w:type="dxa"/>
            <w:tcBorders>
              <w:top w:val="none" w:sz="6" w:space="0" w:color="auto"/>
              <w:left w:val="none" w:sz="6" w:space="0" w:color="auto"/>
              <w:bottom w:val="none" w:sz="6" w:space="0" w:color="auto"/>
            </w:tcBorders>
          </w:tcPr>
          <w:p w14:paraId="582A2EEF" w14:textId="77777777" w:rsidR="008C6119" w:rsidRPr="00CC4063" w:rsidRDefault="008C6119">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Pusdienu pārtraukums. </w:t>
            </w:r>
          </w:p>
          <w:p w14:paraId="576B0A92" w14:textId="77777777" w:rsidR="009869C5" w:rsidRPr="00CC4063" w:rsidRDefault="009869C5">
            <w:pPr>
              <w:pStyle w:val="Default"/>
              <w:rPr>
                <w:rFonts w:ascii="Times New Roman" w:hAnsi="Times New Roman" w:cs="Times New Roman"/>
                <w:color w:val="auto"/>
                <w:sz w:val="23"/>
                <w:szCs w:val="23"/>
              </w:rPr>
            </w:pPr>
          </w:p>
        </w:tc>
      </w:tr>
      <w:tr w:rsidR="002D1C39" w:rsidRPr="00CC4063" w14:paraId="78F602C3" w14:textId="77777777" w:rsidTr="00956287">
        <w:trPr>
          <w:trHeight w:val="1820"/>
        </w:trPr>
        <w:tc>
          <w:tcPr>
            <w:tcW w:w="2376" w:type="dxa"/>
            <w:tcBorders>
              <w:top w:val="none" w:sz="6" w:space="0" w:color="auto"/>
              <w:bottom w:val="none" w:sz="6" w:space="0" w:color="auto"/>
              <w:right w:val="none" w:sz="6" w:space="0" w:color="auto"/>
            </w:tcBorders>
          </w:tcPr>
          <w:p w14:paraId="411C4FA6"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14:00 – 15:00 </w:t>
            </w:r>
          </w:p>
        </w:tc>
        <w:tc>
          <w:tcPr>
            <w:tcW w:w="7230" w:type="dxa"/>
            <w:tcBorders>
              <w:top w:val="none" w:sz="6" w:space="0" w:color="auto"/>
              <w:left w:val="none" w:sz="6" w:space="0" w:color="auto"/>
              <w:bottom w:val="none" w:sz="6" w:space="0" w:color="auto"/>
            </w:tcBorders>
          </w:tcPr>
          <w:p w14:paraId="76285E9B"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Tikšanās Eiropas Vietējo un reģionālo pašvaldību padomē (CEMR). </w:t>
            </w:r>
          </w:p>
          <w:p w14:paraId="05C24F35"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Iepazīstināšana ar “Ietvaru ilgtspējīgām pilsētām” (“Reference Framework for Sustainable Cities”): tiešsaistes rīku, lai palīdzētu pilsētām plānot un izvērtēt darbības saistībā ar to ietekmi uz IAM. </w:t>
            </w:r>
          </w:p>
          <w:p w14:paraId="12E6DBD1" w14:textId="77777777" w:rsidR="00D60E89" w:rsidRPr="00CC4063" w:rsidRDefault="00D60E89">
            <w:pPr>
              <w:pStyle w:val="Default"/>
              <w:rPr>
                <w:rFonts w:ascii="Times New Roman" w:hAnsi="Times New Roman" w:cs="Times New Roman"/>
                <w:b/>
                <w:bCs/>
                <w:color w:val="auto"/>
                <w:sz w:val="23"/>
                <w:szCs w:val="23"/>
              </w:rPr>
            </w:pPr>
          </w:p>
          <w:p w14:paraId="0A655124" w14:textId="7A4DBA09"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Pedro Bizarro</w:t>
            </w:r>
            <w:r w:rsidRPr="00CC4063">
              <w:rPr>
                <w:rFonts w:ascii="Times New Roman" w:hAnsi="Times New Roman" w:cs="Times New Roman"/>
                <w:color w:val="auto"/>
                <w:sz w:val="23"/>
                <w:szCs w:val="23"/>
              </w:rPr>
              <w:t xml:space="preserve">, projektu vadītājs – klimats, enerģētika un pilsētplānošana </w:t>
            </w:r>
          </w:p>
          <w:p w14:paraId="6BE67DFC"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Attīstības sadarbība kā instruments IAM ieviešanai pašvaldībās. Tendences un labās prakses piemēri. </w:t>
            </w:r>
          </w:p>
          <w:p w14:paraId="234E7AAD" w14:textId="77777777" w:rsidR="00D60E89" w:rsidRPr="00CC4063" w:rsidRDefault="00D60E89">
            <w:pPr>
              <w:pStyle w:val="Default"/>
              <w:rPr>
                <w:rFonts w:ascii="Times New Roman" w:hAnsi="Times New Roman" w:cs="Times New Roman"/>
                <w:b/>
                <w:bCs/>
                <w:color w:val="auto"/>
                <w:sz w:val="23"/>
                <w:szCs w:val="23"/>
              </w:rPr>
            </w:pPr>
          </w:p>
          <w:p w14:paraId="047C1753" w14:textId="102CD75B"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Eva Baños de Guisasola</w:t>
            </w:r>
            <w:r w:rsidRPr="00CC4063">
              <w:rPr>
                <w:rFonts w:ascii="Times New Roman" w:hAnsi="Times New Roman" w:cs="Times New Roman"/>
                <w:color w:val="auto"/>
                <w:sz w:val="23"/>
                <w:szCs w:val="23"/>
              </w:rPr>
              <w:t xml:space="preserve">, padomniece – globālā dienaskārtība, Ilgtspējīgas attīstības mērķi un klimats, PLATFORMA </w:t>
            </w:r>
          </w:p>
          <w:p w14:paraId="67C1C1C9"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Square de Meeûs 1, B-1000 </w:t>
            </w:r>
          </w:p>
          <w:p w14:paraId="2797787C" w14:textId="77777777" w:rsidR="009869C5" w:rsidRPr="00CC4063" w:rsidRDefault="009869C5">
            <w:pPr>
              <w:pStyle w:val="Default"/>
              <w:rPr>
                <w:rFonts w:ascii="Times New Roman" w:hAnsi="Times New Roman" w:cs="Times New Roman"/>
                <w:color w:val="auto"/>
                <w:sz w:val="23"/>
                <w:szCs w:val="23"/>
              </w:rPr>
            </w:pPr>
          </w:p>
        </w:tc>
      </w:tr>
    </w:tbl>
    <w:p w14:paraId="1EB9E830" w14:textId="77777777" w:rsidR="00900C27" w:rsidRPr="00CC4063" w:rsidRDefault="00900C27">
      <w:pPr>
        <w:rPr>
          <w:rFonts w:ascii="Times New Roman" w:hAnsi="Times New Roman" w:cs="Times New Roman"/>
        </w:rPr>
      </w:pPr>
      <w:r w:rsidRPr="00CC4063">
        <w:rPr>
          <w:rFonts w:ascii="Times New Roman" w:hAnsi="Times New Roman" w:cs="Times New Roman"/>
        </w:rPr>
        <w:br w:type="page"/>
      </w:r>
    </w:p>
    <w:tbl>
      <w:tblPr>
        <w:tblW w:w="9696" w:type="dxa"/>
        <w:tblInd w:w="-168" w:type="dxa"/>
        <w:tblLayout w:type="fixed"/>
        <w:tblLook w:val="0000" w:firstRow="0" w:lastRow="0" w:firstColumn="0" w:lastColumn="0" w:noHBand="0" w:noVBand="0"/>
      </w:tblPr>
      <w:tblGrid>
        <w:gridCol w:w="61"/>
        <w:gridCol w:w="2337"/>
        <w:gridCol w:w="204"/>
        <w:gridCol w:w="7011"/>
        <w:gridCol w:w="83"/>
      </w:tblGrid>
      <w:tr w:rsidR="002D1C39" w:rsidRPr="00CC4063" w14:paraId="04135AC2" w14:textId="77777777" w:rsidTr="00900C27">
        <w:trPr>
          <w:trHeight w:val="121"/>
        </w:trPr>
        <w:tc>
          <w:tcPr>
            <w:tcW w:w="9696" w:type="dxa"/>
            <w:gridSpan w:val="5"/>
          </w:tcPr>
          <w:p w14:paraId="68034D19" w14:textId="77777777" w:rsidR="00D60E89" w:rsidRPr="00CC4063" w:rsidRDefault="00D60E89">
            <w:pPr>
              <w:pStyle w:val="Default"/>
              <w:rPr>
                <w:rFonts w:ascii="Times New Roman" w:hAnsi="Times New Roman" w:cs="Times New Roman"/>
                <w:b/>
                <w:bCs/>
                <w:color w:val="auto"/>
                <w:sz w:val="23"/>
                <w:szCs w:val="23"/>
              </w:rPr>
            </w:pPr>
          </w:p>
          <w:p w14:paraId="7953C18F" w14:textId="77777777" w:rsidR="00D60E89" w:rsidRPr="00CC4063" w:rsidRDefault="00D60E89">
            <w:pPr>
              <w:pStyle w:val="Default"/>
              <w:rPr>
                <w:rFonts w:ascii="Times New Roman" w:hAnsi="Times New Roman" w:cs="Times New Roman"/>
                <w:b/>
                <w:bCs/>
                <w:color w:val="auto"/>
                <w:sz w:val="23"/>
                <w:szCs w:val="23"/>
              </w:rPr>
            </w:pPr>
          </w:p>
          <w:p w14:paraId="2ACC0178" w14:textId="77777777" w:rsidR="00D60E89" w:rsidRPr="00CC4063" w:rsidRDefault="00D60E89">
            <w:pPr>
              <w:pStyle w:val="Default"/>
              <w:rPr>
                <w:rFonts w:ascii="Times New Roman" w:hAnsi="Times New Roman" w:cs="Times New Roman"/>
                <w:b/>
                <w:bCs/>
                <w:color w:val="auto"/>
                <w:sz w:val="23"/>
                <w:szCs w:val="23"/>
              </w:rPr>
            </w:pPr>
          </w:p>
          <w:p w14:paraId="7E1246EB" w14:textId="77777777" w:rsidR="00D60E89" w:rsidRPr="00CC4063" w:rsidRDefault="00D60E89">
            <w:pPr>
              <w:pStyle w:val="Default"/>
              <w:rPr>
                <w:rFonts w:ascii="Times New Roman" w:hAnsi="Times New Roman" w:cs="Times New Roman"/>
                <w:b/>
                <w:bCs/>
                <w:color w:val="auto"/>
                <w:sz w:val="23"/>
                <w:szCs w:val="23"/>
              </w:rPr>
            </w:pPr>
          </w:p>
          <w:p w14:paraId="10D4EB41" w14:textId="6F612D43" w:rsidR="008C6119" w:rsidRPr="00CC4063" w:rsidRDefault="008C6119">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16. maijs, Flandrija. </w:t>
            </w:r>
          </w:p>
          <w:p w14:paraId="3FD5DB51" w14:textId="77777777" w:rsidR="00D60E89" w:rsidRPr="00CC4063" w:rsidRDefault="00D60E89">
            <w:pPr>
              <w:pStyle w:val="Default"/>
              <w:rPr>
                <w:rFonts w:ascii="Times New Roman" w:hAnsi="Times New Roman" w:cs="Times New Roman"/>
                <w:b/>
                <w:bCs/>
                <w:color w:val="auto"/>
                <w:sz w:val="23"/>
                <w:szCs w:val="23"/>
              </w:rPr>
            </w:pPr>
          </w:p>
          <w:p w14:paraId="0DC71019" w14:textId="77777777" w:rsidR="00D60E89" w:rsidRPr="00CC4063" w:rsidRDefault="00D60E89">
            <w:pPr>
              <w:pStyle w:val="Default"/>
              <w:rPr>
                <w:rFonts w:ascii="Times New Roman" w:hAnsi="Times New Roman" w:cs="Times New Roman"/>
                <w:color w:val="auto"/>
                <w:sz w:val="23"/>
                <w:szCs w:val="23"/>
              </w:rPr>
            </w:pPr>
          </w:p>
          <w:p w14:paraId="546831B9" w14:textId="77777777" w:rsidR="008C6119" w:rsidRPr="00CC4063" w:rsidRDefault="008C6119">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IAM un Ilgtspējīgu pašvaldību nedēļa – labās prakses piemēri Flandrijā. </w:t>
            </w:r>
          </w:p>
          <w:p w14:paraId="5351CC31" w14:textId="77777777" w:rsidR="00D60E89" w:rsidRPr="00CC4063" w:rsidRDefault="00D60E89">
            <w:pPr>
              <w:pStyle w:val="Default"/>
              <w:rPr>
                <w:rFonts w:ascii="Times New Roman" w:hAnsi="Times New Roman" w:cs="Times New Roman"/>
                <w:color w:val="auto"/>
                <w:sz w:val="23"/>
                <w:szCs w:val="23"/>
              </w:rPr>
            </w:pPr>
          </w:p>
        </w:tc>
      </w:tr>
      <w:tr w:rsidR="002D1C39" w:rsidRPr="00CC4063" w14:paraId="0D872CFE" w14:textId="77777777" w:rsidTr="00900C27">
        <w:trPr>
          <w:trHeight w:val="3105"/>
        </w:trPr>
        <w:tc>
          <w:tcPr>
            <w:tcW w:w="2398" w:type="dxa"/>
            <w:gridSpan w:val="2"/>
          </w:tcPr>
          <w:p w14:paraId="758D679D"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10:00 - 12:00 </w:t>
            </w:r>
          </w:p>
        </w:tc>
        <w:tc>
          <w:tcPr>
            <w:tcW w:w="7297" w:type="dxa"/>
            <w:gridSpan w:val="3"/>
          </w:tcPr>
          <w:p w14:paraId="4CCCF981"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Tikšanās Bornem pašvaldībā. </w:t>
            </w:r>
            <w:r w:rsidRPr="00CC4063">
              <w:rPr>
                <w:rFonts w:ascii="Times New Roman" w:hAnsi="Times New Roman" w:cs="Times New Roman"/>
                <w:color w:val="auto"/>
                <w:sz w:val="23"/>
                <w:szCs w:val="23"/>
              </w:rPr>
              <w:t xml:space="preserve">(tbc) </w:t>
            </w:r>
          </w:p>
          <w:p w14:paraId="6E8CB349"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Flandrijas Pilsētu un pašvaldību asociācija (VVSG). </w:t>
            </w:r>
          </w:p>
          <w:p w14:paraId="26C6E72A"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Iepazīstināšana ar Ilgtspējīgu pašvaldību nedēļu Flandrijas pašvaldībās: kāpēc, labākie un interesantākie aktivitāšu piemēri, gūtās atziņas un ieteikumi. </w:t>
            </w:r>
          </w:p>
          <w:p w14:paraId="379F029C"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Iepazīstināšana ar attīstības sadarbības projektu par IAM tēmu. </w:t>
            </w:r>
          </w:p>
          <w:p w14:paraId="6A33F808"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Heleen Voeten</w:t>
            </w:r>
            <w:r w:rsidRPr="00CC4063">
              <w:rPr>
                <w:rFonts w:ascii="Times New Roman" w:hAnsi="Times New Roman" w:cs="Times New Roman"/>
                <w:color w:val="auto"/>
                <w:sz w:val="23"/>
                <w:szCs w:val="23"/>
              </w:rPr>
              <w:t xml:space="preserve">, padomniece jautājumos par Ilgtspējīgas attīstības mērķiem un Ilgtspējīgu pašvaldību nedēļu, VVSG </w:t>
            </w:r>
          </w:p>
          <w:p w14:paraId="04137A76" w14:textId="77777777" w:rsidR="00D60E89" w:rsidRPr="00CC4063" w:rsidRDefault="008C6119">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Bornem pašvaldība.</w:t>
            </w:r>
          </w:p>
          <w:p w14:paraId="66BF312E" w14:textId="0A2D39EA"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 </w:t>
            </w:r>
          </w:p>
          <w:p w14:paraId="4FCEAF97" w14:textId="77777777"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Ilgtspējīgas attīstības mērķu iekļaušana pašvaldību plānošanas dokumentos un vietējās aktivitātēs. </w:t>
            </w:r>
          </w:p>
          <w:p w14:paraId="473313B0" w14:textId="6C77341F" w:rsidR="008C6119" w:rsidRPr="00CC4063" w:rsidRDefault="008C6119">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Dalība Ilgtspējīgu pašvaldību nedēļā: veiksmīgas, iesaistošas, interesantas un </w:t>
            </w:r>
            <w:r w:rsidR="00956287" w:rsidRPr="00CC4063">
              <w:rPr>
                <w:rFonts w:ascii="Times New Roman" w:hAnsi="Times New Roman" w:cs="Times New Roman"/>
                <w:color w:val="auto"/>
                <w:sz w:val="23"/>
                <w:szCs w:val="23"/>
              </w:rPr>
              <w:t>iedvesmojošas aktivitātes, ar kurām dalīties.</w:t>
            </w:r>
          </w:p>
        </w:tc>
      </w:tr>
      <w:tr w:rsidR="002D1C39" w:rsidRPr="00CC4063" w14:paraId="2A5EACD7" w14:textId="77777777" w:rsidTr="00900C27">
        <w:trPr>
          <w:gridBefore w:val="1"/>
          <w:gridAfter w:val="1"/>
          <w:wBefore w:w="61" w:type="dxa"/>
          <w:wAfter w:w="83" w:type="dxa"/>
          <w:trHeight w:val="59"/>
        </w:trPr>
        <w:tc>
          <w:tcPr>
            <w:tcW w:w="9552" w:type="dxa"/>
            <w:gridSpan w:val="3"/>
          </w:tcPr>
          <w:p w14:paraId="1DED0ED4" w14:textId="1A3132D1" w:rsidR="00C9413D" w:rsidRPr="00CC4063" w:rsidRDefault="00C9413D">
            <w:pPr>
              <w:pStyle w:val="Default"/>
              <w:rPr>
                <w:rFonts w:ascii="Times New Roman" w:hAnsi="Times New Roman" w:cs="Times New Roman"/>
                <w:color w:val="auto"/>
                <w:sz w:val="23"/>
                <w:szCs w:val="23"/>
              </w:rPr>
            </w:pPr>
          </w:p>
        </w:tc>
      </w:tr>
      <w:tr w:rsidR="002D1C39" w:rsidRPr="00CC4063" w14:paraId="1AED562F" w14:textId="77777777" w:rsidTr="00900C27">
        <w:trPr>
          <w:gridBefore w:val="1"/>
          <w:gridAfter w:val="1"/>
          <w:wBefore w:w="61" w:type="dxa"/>
          <w:wAfter w:w="83" w:type="dxa"/>
          <w:trHeight w:val="59"/>
        </w:trPr>
        <w:tc>
          <w:tcPr>
            <w:tcW w:w="2541" w:type="dxa"/>
            <w:gridSpan w:val="2"/>
          </w:tcPr>
          <w:p w14:paraId="0D197512"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12:30 – 13:30 </w:t>
            </w:r>
          </w:p>
        </w:tc>
        <w:tc>
          <w:tcPr>
            <w:tcW w:w="7011" w:type="dxa"/>
          </w:tcPr>
          <w:p w14:paraId="54BA4D1D" w14:textId="77777777" w:rsidR="00C9413D" w:rsidRPr="00CC4063" w:rsidRDefault="00C9413D">
            <w:pPr>
              <w:pStyle w:val="Default"/>
              <w:rPr>
                <w:rFonts w:ascii="Times New Roman" w:hAnsi="Times New Roman" w:cs="Times New Roman"/>
                <w:b/>
                <w:bCs/>
                <w:color w:val="auto"/>
                <w:sz w:val="23"/>
                <w:szCs w:val="23"/>
              </w:rPr>
            </w:pPr>
            <w:r w:rsidRPr="00CC4063">
              <w:rPr>
                <w:rFonts w:ascii="Times New Roman" w:hAnsi="Times New Roman" w:cs="Times New Roman"/>
                <w:b/>
                <w:bCs/>
                <w:color w:val="auto"/>
                <w:sz w:val="23"/>
                <w:szCs w:val="23"/>
              </w:rPr>
              <w:t xml:space="preserve">Pusdienu pārtraukums </w:t>
            </w:r>
          </w:p>
          <w:p w14:paraId="24ACF986" w14:textId="77777777" w:rsidR="00D60E89" w:rsidRPr="00CC4063" w:rsidRDefault="00D60E89">
            <w:pPr>
              <w:pStyle w:val="Default"/>
              <w:rPr>
                <w:rFonts w:ascii="Times New Roman" w:hAnsi="Times New Roman" w:cs="Times New Roman"/>
                <w:color w:val="auto"/>
                <w:sz w:val="23"/>
                <w:szCs w:val="23"/>
              </w:rPr>
            </w:pPr>
          </w:p>
        </w:tc>
      </w:tr>
      <w:tr w:rsidR="002D1C39" w:rsidRPr="00CC4063" w14:paraId="32823DCA" w14:textId="77777777" w:rsidTr="00900C27">
        <w:trPr>
          <w:gridBefore w:val="1"/>
          <w:gridAfter w:val="1"/>
          <w:wBefore w:w="61" w:type="dxa"/>
          <w:wAfter w:w="83" w:type="dxa"/>
          <w:trHeight w:val="366"/>
        </w:trPr>
        <w:tc>
          <w:tcPr>
            <w:tcW w:w="2541" w:type="dxa"/>
            <w:gridSpan w:val="2"/>
          </w:tcPr>
          <w:p w14:paraId="1E100E03"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14:30 – 16:00 </w:t>
            </w:r>
          </w:p>
        </w:tc>
        <w:tc>
          <w:tcPr>
            <w:tcW w:w="7011" w:type="dxa"/>
          </w:tcPr>
          <w:p w14:paraId="68F640C2"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Tikšanās Mechelen pašvaldībā. </w:t>
            </w:r>
            <w:r w:rsidRPr="00CC4063">
              <w:rPr>
                <w:rFonts w:ascii="Times New Roman" w:hAnsi="Times New Roman" w:cs="Times New Roman"/>
                <w:color w:val="auto"/>
                <w:sz w:val="23"/>
                <w:szCs w:val="23"/>
              </w:rPr>
              <w:t xml:space="preserve">(tbc) </w:t>
            </w:r>
          </w:p>
          <w:p w14:paraId="4A1F511B"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Ilgtspējīgas attīstības mērķu iekļaušana pašvaldību plānošanas dokumentos un vietējās aktivitātēs. </w:t>
            </w:r>
          </w:p>
          <w:p w14:paraId="6802AF3A"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Dalība Ilgtspējīgu pašvaldību nedēļā: veiksmīgas, iesaistošas, interesantas un iedvesmojošas aktivitātes, ar kurām dalīties. </w:t>
            </w:r>
            <w:r w:rsidR="00D60E89" w:rsidRPr="00CC4063">
              <w:rPr>
                <w:rFonts w:ascii="Times New Roman" w:hAnsi="Times New Roman" w:cs="Times New Roman"/>
                <w:color w:val="auto"/>
                <w:sz w:val="23"/>
                <w:szCs w:val="23"/>
              </w:rPr>
              <w:t>`</w:t>
            </w:r>
          </w:p>
          <w:p w14:paraId="6056658F" w14:textId="77777777" w:rsidR="00D60E89" w:rsidRPr="00CC4063" w:rsidRDefault="00D60E89">
            <w:pPr>
              <w:pStyle w:val="Default"/>
              <w:rPr>
                <w:rFonts w:ascii="Times New Roman" w:hAnsi="Times New Roman" w:cs="Times New Roman"/>
                <w:color w:val="auto"/>
                <w:sz w:val="23"/>
                <w:szCs w:val="23"/>
              </w:rPr>
            </w:pPr>
          </w:p>
          <w:p w14:paraId="2E77519A" w14:textId="4E9B47D3" w:rsidR="00D60E89" w:rsidRPr="00CC4063" w:rsidRDefault="00D60E89">
            <w:pPr>
              <w:pStyle w:val="Default"/>
              <w:rPr>
                <w:rFonts w:ascii="Times New Roman" w:hAnsi="Times New Roman" w:cs="Times New Roman"/>
                <w:color w:val="auto"/>
                <w:sz w:val="23"/>
                <w:szCs w:val="23"/>
              </w:rPr>
            </w:pPr>
          </w:p>
        </w:tc>
      </w:tr>
      <w:tr w:rsidR="002D1C39" w:rsidRPr="00CC4063" w14:paraId="2FB92601" w14:textId="77777777" w:rsidTr="00900C27">
        <w:trPr>
          <w:gridBefore w:val="1"/>
          <w:gridAfter w:val="1"/>
          <w:wBefore w:w="61" w:type="dxa"/>
          <w:wAfter w:w="83" w:type="dxa"/>
          <w:trHeight w:val="59"/>
        </w:trPr>
        <w:tc>
          <w:tcPr>
            <w:tcW w:w="9552" w:type="dxa"/>
            <w:gridSpan w:val="3"/>
          </w:tcPr>
          <w:p w14:paraId="498934BD"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b/>
                <w:bCs/>
                <w:color w:val="auto"/>
                <w:sz w:val="23"/>
                <w:szCs w:val="23"/>
              </w:rPr>
              <w:t xml:space="preserve">17. maijs. </w:t>
            </w:r>
          </w:p>
        </w:tc>
      </w:tr>
      <w:tr w:rsidR="002D1C39" w:rsidRPr="00CC4063" w14:paraId="25BC784C" w14:textId="77777777" w:rsidTr="00900C27">
        <w:trPr>
          <w:gridBefore w:val="1"/>
          <w:gridAfter w:val="1"/>
          <w:wBefore w:w="61" w:type="dxa"/>
          <w:wAfter w:w="83" w:type="dxa"/>
          <w:trHeight w:val="59"/>
        </w:trPr>
        <w:tc>
          <w:tcPr>
            <w:tcW w:w="2541" w:type="dxa"/>
            <w:gridSpan w:val="2"/>
          </w:tcPr>
          <w:p w14:paraId="6CF3CB0E"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09:40 – 13:05 </w:t>
            </w:r>
          </w:p>
        </w:tc>
        <w:tc>
          <w:tcPr>
            <w:tcW w:w="7011" w:type="dxa"/>
          </w:tcPr>
          <w:p w14:paraId="5FC1B7FE" w14:textId="77777777" w:rsidR="00C9413D" w:rsidRPr="00CC4063" w:rsidRDefault="00C9413D">
            <w:pPr>
              <w:pStyle w:val="Default"/>
              <w:rPr>
                <w:rFonts w:ascii="Times New Roman" w:hAnsi="Times New Roman" w:cs="Times New Roman"/>
                <w:color w:val="auto"/>
                <w:sz w:val="23"/>
                <w:szCs w:val="23"/>
              </w:rPr>
            </w:pPr>
            <w:r w:rsidRPr="00CC4063">
              <w:rPr>
                <w:rFonts w:ascii="Times New Roman" w:hAnsi="Times New Roman" w:cs="Times New Roman"/>
                <w:color w:val="auto"/>
                <w:sz w:val="23"/>
                <w:szCs w:val="23"/>
              </w:rPr>
              <w:t xml:space="preserve">Lidojums Brisele - Rīga. </w:t>
            </w:r>
          </w:p>
        </w:tc>
      </w:tr>
    </w:tbl>
    <w:p w14:paraId="4586F75D" w14:textId="77777777" w:rsidR="0040413C" w:rsidRPr="002D1C39" w:rsidRDefault="0040413C" w:rsidP="0040413C">
      <w:pPr>
        <w:jc w:val="right"/>
        <w:rPr>
          <w:rFonts w:ascii="Times New Roman" w:hAnsi="Times New Roman" w:cs="Times New Roman"/>
          <w:sz w:val="24"/>
          <w:szCs w:val="24"/>
        </w:rPr>
      </w:pPr>
    </w:p>
    <w:sectPr w:rsidR="0040413C" w:rsidRPr="002D1C39" w:rsidSect="00C42225">
      <w:pgSz w:w="11906" w:h="16838"/>
      <w:pgMar w:top="709"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orbel">
    <w:altName w:val="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E0"/>
    <w:rsid w:val="0003586E"/>
    <w:rsid w:val="001D0F3D"/>
    <w:rsid w:val="001D6DFE"/>
    <w:rsid w:val="001D789F"/>
    <w:rsid w:val="002D1C39"/>
    <w:rsid w:val="003B540E"/>
    <w:rsid w:val="0040413C"/>
    <w:rsid w:val="00455DE5"/>
    <w:rsid w:val="004665C8"/>
    <w:rsid w:val="004B34C8"/>
    <w:rsid w:val="004B46F3"/>
    <w:rsid w:val="004E1373"/>
    <w:rsid w:val="005B5D41"/>
    <w:rsid w:val="005D7137"/>
    <w:rsid w:val="005E0321"/>
    <w:rsid w:val="005F6645"/>
    <w:rsid w:val="00640AD9"/>
    <w:rsid w:val="00732C51"/>
    <w:rsid w:val="007D29DB"/>
    <w:rsid w:val="008C6119"/>
    <w:rsid w:val="008F7B23"/>
    <w:rsid w:val="00900C27"/>
    <w:rsid w:val="00956287"/>
    <w:rsid w:val="00970DE0"/>
    <w:rsid w:val="009860A3"/>
    <w:rsid w:val="009869C5"/>
    <w:rsid w:val="009F438E"/>
    <w:rsid w:val="00A27556"/>
    <w:rsid w:val="00AC4C8B"/>
    <w:rsid w:val="00AE1E31"/>
    <w:rsid w:val="00AE3944"/>
    <w:rsid w:val="00B107BA"/>
    <w:rsid w:val="00B603EA"/>
    <w:rsid w:val="00B91D72"/>
    <w:rsid w:val="00B92892"/>
    <w:rsid w:val="00BB2301"/>
    <w:rsid w:val="00C033ED"/>
    <w:rsid w:val="00C42225"/>
    <w:rsid w:val="00C823FF"/>
    <w:rsid w:val="00C93038"/>
    <w:rsid w:val="00C9413D"/>
    <w:rsid w:val="00CC4063"/>
    <w:rsid w:val="00D60E89"/>
    <w:rsid w:val="00D67363"/>
    <w:rsid w:val="00D67B23"/>
    <w:rsid w:val="00E4228D"/>
    <w:rsid w:val="00F064F1"/>
    <w:rsid w:val="00F20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B77"/>
  <w15:chartTrackingRefBased/>
  <w15:docId w15:val="{DA7B6F95-36E8-4A9F-9906-FB8DA85F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225"/>
    <w:pPr>
      <w:autoSpaceDE w:val="0"/>
      <w:autoSpaceDN w:val="0"/>
      <w:adjustRightInd w:val="0"/>
      <w:spacing w:after="0" w:line="240" w:lineRule="auto"/>
    </w:pPr>
    <w:rPr>
      <w:rFonts w:ascii="Corbel" w:hAnsi="Corbel" w:cs="Corbe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3024</Words>
  <Characters>1724</Characters>
  <Application>Microsoft Office Word</Application>
  <DocSecurity>0</DocSecurity>
  <Lines>14</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Krūzmane</dc:creator>
  <cp:keywords/>
  <dc:description/>
  <cp:lastModifiedBy>Ieva Krūzmane</cp:lastModifiedBy>
  <cp:revision>46</cp:revision>
  <dcterms:created xsi:type="dcterms:W3CDTF">2024-05-20T13:58:00Z</dcterms:created>
  <dcterms:modified xsi:type="dcterms:W3CDTF">2024-05-21T08:05:00Z</dcterms:modified>
</cp:coreProperties>
</file>