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784E2" w14:textId="77777777" w:rsidR="004D516C" w:rsidRDefault="001B717F" w:rsidP="00564CA6">
      <w:r>
        <w:rPr>
          <w:noProof/>
        </w:rPr>
        <w:drawing>
          <wp:inline distT="0" distB="0" distL="0" distR="0" wp14:anchorId="2255C492" wp14:editId="7D79C47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851AAAB" w14:textId="77777777" w:rsidR="005C7FA1" w:rsidRDefault="005C7FA1" w:rsidP="00564CA6"/>
    <w:p w14:paraId="600D306B" w14:textId="77777777" w:rsidR="00564CA6" w:rsidRPr="00E62AD5" w:rsidRDefault="001B717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E62AD5">
        <w:rPr>
          <w:rFonts w:ascii="Times New Roman" w:hAnsi="Times New Roman" w:cs="Times New Roman"/>
          <w:noProof/>
        </w:rPr>
        <w:t xml:space="preserve">uz </w:t>
      </w:r>
      <w:r w:rsidR="00E62AD5" w:rsidRPr="00E62AD5">
        <w:rPr>
          <w:rFonts w:ascii="Times New Roman" w:hAnsi="Times New Roman" w:cs="Times New Roman"/>
          <w:noProof/>
        </w:rPr>
        <w:t>09.05.2024.</w:t>
      </w:r>
    </w:p>
    <w:p w14:paraId="750771F4" w14:textId="77777777" w:rsidR="00564CA6" w:rsidRPr="00E62AD5" w:rsidRDefault="00564CA6" w:rsidP="00564CA6">
      <w:pPr>
        <w:jc w:val="right"/>
        <w:rPr>
          <w:rFonts w:ascii="Times New Roman" w:hAnsi="Times New Roman" w:cs="Times New Roman"/>
          <w:noProof/>
        </w:rPr>
      </w:pPr>
    </w:p>
    <w:p w14:paraId="39AB8BDC" w14:textId="77777777" w:rsidR="00564CA6" w:rsidRPr="00E62AD5" w:rsidRDefault="001B717F" w:rsidP="00564CA6">
      <w:pPr>
        <w:jc w:val="right"/>
        <w:rPr>
          <w:rFonts w:ascii="Times New Roman" w:hAnsi="Times New Roman" w:cs="Times New Roman"/>
          <w:noProof/>
        </w:rPr>
      </w:pPr>
      <w:r w:rsidRPr="00E62AD5">
        <w:rPr>
          <w:rFonts w:ascii="Times New Roman" w:hAnsi="Times New Roman" w:cs="Times New Roman"/>
          <w:noProof/>
        </w:rPr>
        <w:t xml:space="preserve">vēlamais datums izskatīšanai: </w:t>
      </w:r>
      <w:r w:rsidR="00E62AD5">
        <w:rPr>
          <w:rFonts w:ascii="Times New Roman" w:hAnsi="Times New Roman" w:cs="Times New Roman"/>
          <w:noProof/>
        </w:rPr>
        <w:t>Finanšu komitejā</w:t>
      </w:r>
      <w:r w:rsidRPr="00E62AD5">
        <w:rPr>
          <w:rFonts w:ascii="Times New Roman" w:hAnsi="Times New Roman" w:cs="Times New Roman"/>
          <w:noProof/>
        </w:rPr>
        <w:t xml:space="preserve"> </w:t>
      </w:r>
      <w:r w:rsidR="00E62AD5">
        <w:rPr>
          <w:rFonts w:ascii="Times New Roman" w:hAnsi="Times New Roman" w:cs="Times New Roman"/>
          <w:noProof/>
        </w:rPr>
        <w:t>22</w:t>
      </w:r>
      <w:r w:rsidRPr="00E62AD5">
        <w:rPr>
          <w:rFonts w:ascii="Times New Roman" w:hAnsi="Times New Roman" w:cs="Times New Roman"/>
          <w:noProof/>
        </w:rPr>
        <w:t>.0</w:t>
      </w:r>
      <w:r w:rsidR="00E62AD5">
        <w:rPr>
          <w:rFonts w:ascii="Times New Roman" w:hAnsi="Times New Roman" w:cs="Times New Roman"/>
          <w:noProof/>
        </w:rPr>
        <w:t>5</w:t>
      </w:r>
      <w:r w:rsidRPr="00E62AD5">
        <w:rPr>
          <w:rFonts w:ascii="Times New Roman" w:hAnsi="Times New Roman" w:cs="Times New Roman"/>
          <w:noProof/>
        </w:rPr>
        <w:t>.</w:t>
      </w:r>
      <w:r w:rsidR="00E62AD5">
        <w:rPr>
          <w:rFonts w:ascii="Times New Roman" w:hAnsi="Times New Roman" w:cs="Times New Roman"/>
          <w:noProof/>
        </w:rPr>
        <w:t>2024</w:t>
      </w:r>
      <w:r w:rsidRPr="00E62AD5">
        <w:rPr>
          <w:rFonts w:ascii="Times New Roman" w:hAnsi="Times New Roman" w:cs="Times New Roman"/>
          <w:noProof/>
        </w:rPr>
        <w:t>.</w:t>
      </w:r>
    </w:p>
    <w:p w14:paraId="05215842" w14:textId="77777777" w:rsidR="00564CA6" w:rsidRPr="00E62AD5" w:rsidRDefault="001B717F" w:rsidP="00564CA6">
      <w:pPr>
        <w:jc w:val="right"/>
        <w:rPr>
          <w:rFonts w:ascii="Times New Roman" w:hAnsi="Times New Roman" w:cs="Times New Roman"/>
          <w:noProof/>
        </w:rPr>
      </w:pPr>
      <w:r w:rsidRPr="00E62AD5">
        <w:rPr>
          <w:rFonts w:ascii="Times New Roman" w:hAnsi="Times New Roman" w:cs="Times New Roman"/>
          <w:noProof/>
        </w:rPr>
        <w:t xml:space="preserve">domē: </w:t>
      </w:r>
      <w:r w:rsidR="00E62AD5">
        <w:rPr>
          <w:rFonts w:ascii="Times New Roman" w:hAnsi="Times New Roman" w:cs="Times New Roman"/>
          <w:noProof/>
        </w:rPr>
        <w:t>30</w:t>
      </w:r>
      <w:r w:rsidRPr="00E62AD5">
        <w:rPr>
          <w:rFonts w:ascii="Times New Roman" w:hAnsi="Times New Roman" w:cs="Times New Roman"/>
          <w:noProof/>
        </w:rPr>
        <w:t>.0</w:t>
      </w:r>
      <w:r w:rsidR="00E62AD5">
        <w:rPr>
          <w:rFonts w:ascii="Times New Roman" w:hAnsi="Times New Roman" w:cs="Times New Roman"/>
          <w:noProof/>
        </w:rPr>
        <w:t>5</w:t>
      </w:r>
      <w:r w:rsidRPr="00E62AD5">
        <w:rPr>
          <w:rFonts w:ascii="Times New Roman" w:hAnsi="Times New Roman" w:cs="Times New Roman"/>
          <w:noProof/>
        </w:rPr>
        <w:t>.</w:t>
      </w:r>
      <w:r w:rsidR="00E62AD5">
        <w:rPr>
          <w:rFonts w:ascii="Times New Roman" w:hAnsi="Times New Roman" w:cs="Times New Roman"/>
          <w:noProof/>
        </w:rPr>
        <w:t>2024</w:t>
      </w:r>
      <w:r w:rsidRPr="00E62AD5">
        <w:rPr>
          <w:rFonts w:ascii="Times New Roman" w:hAnsi="Times New Roman" w:cs="Times New Roman"/>
          <w:noProof/>
        </w:rPr>
        <w:t>.</w:t>
      </w:r>
    </w:p>
    <w:p w14:paraId="6B438D94" w14:textId="77777777" w:rsidR="00564CA6" w:rsidRPr="00E62AD5" w:rsidRDefault="001B717F" w:rsidP="00564CA6">
      <w:pPr>
        <w:jc w:val="right"/>
        <w:rPr>
          <w:rFonts w:ascii="Times New Roman" w:hAnsi="Times New Roman" w:cs="Times New Roman"/>
          <w:noProof/>
        </w:rPr>
      </w:pPr>
      <w:r w:rsidRPr="00E62AD5">
        <w:rPr>
          <w:rFonts w:ascii="Times New Roman" w:hAnsi="Times New Roman" w:cs="Times New Roman"/>
          <w:noProof/>
        </w:rPr>
        <w:t xml:space="preserve">sagatavotājs: </w:t>
      </w:r>
      <w:r w:rsidR="00270914">
        <w:rPr>
          <w:rFonts w:ascii="Times New Roman" w:hAnsi="Times New Roman" w:cs="Times New Roman"/>
          <w:noProof/>
        </w:rPr>
        <w:t>Ilona Gotharde</w:t>
      </w:r>
    </w:p>
    <w:p w14:paraId="199B4A0C" w14:textId="77777777" w:rsidR="00564CA6" w:rsidRPr="00E62AD5" w:rsidRDefault="001B717F" w:rsidP="00564CA6">
      <w:pPr>
        <w:jc w:val="right"/>
        <w:rPr>
          <w:rFonts w:ascii="Times New Roman" w:hAnsi="Times New Roman" w:cs="Times New Roman"/>
          <w:noProof/>
        </w:rPr>
      </w:pPr>
      <w:r w:rsidRPr="00E62AD5">
        <w:rPr>
          <w:rFonts w:ascii="Times New Roman" w:hAnsi="Times New Roman" w:cs="Times New Roman"/>
          <w:noProof/>
        </w:rPr>
        <w:t xml:space="preserve">ziņotājs: </w:t>
      </w:r>
      <w:r w:rsidR="00270914">
        <w:rPr>
          <w:rFonts w:ascii="Times New Roman" w:hAnsi="Times New Roman" w:cs="Times New Roman"/>
          <w:noProof/>
        </w:rPr>
        <w:t>Ilona Gotharde</w:t>
      </w:r>
    </w:p>
    <w:p w14:paraId="75747BC2" w14:textId="77777777" w:rsidR="00564CA6" w:rsidRPr="00E62AD5" w:rsidRDefault="00564CA6" w:rsidP="00564CA6">
      <w:pPr>
        <w:jc w:val="right"/>
        <w:rPr>
          <w:rFonts w:ascii="Times New Roman" w:hAnsi="Times New Roman" w:cs="Times New Roman"/>
          <w:noProof/>
        </w:rPr>
      </w:pPr>
    </w:p>
    <w:p w14:paraId="10BCB3AC" w14:textId="77777777" w:rsidR="00564CA6" w:rsidRPr="00564CA6" w:rsidRDefault="001B717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2457A11" w14:textId="77777777" w:rsidR="00564CA6" w:rsidRPr="00564CA6" w:rsidRDefault="001B717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E68BAF0" w14:textId="77777777" w:rsidR="00564CA6" w:rsidRPr="00564CA6" w:rsidRDefault="001B717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2D85E16" w14:textId="77777777" w:rsidR="00564CA6" w:rsidRPr="00270914" w:rsidRDefault="00270914" w:rsidP="00564CA6">
      <w:pPr>
        <w:rPr>
          <w:rFonts w:ascii="Times New Roman" w:hAnsi="Times New Roman" w:cs="Times New Roman"/>
        </w:rPr>
      </w:pPr>
      <w:r w:rsidRPr="00270914">
        <w:rPr>
          <w:rFonts w:ascii="Times New Roman" w:hAnsi="Times New Roman" w:cs="Times New Roman"/>
        </w:rPr>
        <w:t>2024</w:t>
      </w:r>
      <w:r w:rsidR="001B717F" w:rsidRPr="00270914">
        <w:rPr>
          <w:rFonts w:ascii="Times New Roman" w:hAnsi="Times New Roman" w:cs="Times New Roman"/>
        </w:rPr>
        <w:t xml:space="preserve">.gada </w:t>
      </w:r>
      <w:r w:rsidRPr="00270914">
        <w:rPr>
          <w:rFonts w:ascii="Times New Roman" w:hAnsi="Times New Roman" w:cs="Times New Roman"/>
        </w:rPr>
        <w:t>30</w:t>
      </w:r>
      <w:r w:rsidR="001B717F" w:rsidRPr="00270914">
        <w:rPr>
          <w:rFonts w:ascii="Times New Roman" w:hAnsi="Times New Roman" w:cs="Times New Roman"/>
        </w:rPr>
        <w:t>.</w:t>
      </w:r>
      <w:r w:rsidRPr="00270914">
        <w:rPr>
          <w:rFonts w:ascii="Times New Roman" w:hAnsi="Times New Roman" w:cs="Times New Roman"/>
        </w:rPr>
        <w:t>maijā</w:t>
      </w:r>
      <w:r w:rsidR="001B717F" w:rsidRPr="00270914">
        <w:rPr>
          <w:rFonts w:ascii="Times New Roman" w:hAnsi="Times New Roman" w:cs="Times New Roman"/>
        </w:rPr>
        <w:t xml:space="preserve"> </w:t>
      </w:r>
      <w:r w:rsidR="001B717F" w:rsidRPr="00270914">
        <w:rPr>
          <w:rFonts w:ascii="Times New Roman" w:hAnsi="Times New Roman" w:cs="Times New Roman"/>
        </w:rPr>
        <w:tab/>
      </w:r>
      <w:r w:rsidR="001B717F" w:rsidRPr="00270914">
        <w:rPr>
          <w:rFonts w:ascii="Times New Roman" w:hAnsi="Times New Roman" w:cs="Times New Roman"/>
        </w:rPr>
        <w:tab/>
      </w:r>
      <w:r w:rsidR="001B717F" w:rsidRPr="00270914">
        <w:rPr>
          <w:rFonts w:ascii="Times New Roman" w:hAnsi="Times New Roman" w:cs="Times New Roman"/>
        </w:rPr>
        <w:tab/>
      </w:r>
      <w:r w:rsidR="001B717F" w:rsidRPr="00270914">
        <w:rPr>
          <w:rFonts w:ascii="Times New Roman" w:hAnsi="Times New Roman" w:cs="Times New Roman"/>
        </w:rPr>
        <w:tab/>
      </w:r>
      <w:r w:rsidR="001B717F" w:rsidRPr="00270914">
        <w:rPr>
          <w:rFonts w:ascii="Times New Roman" w:hAnsi="Times New Roman" w:cs="Times New Roman"/>
        </w:rPr>
        <w:tab/>
      </w:r>
      <w:r w:rsidR="001B717F" w:rsidRPr="00270914">
        <w:rPr>
          <w:rFonts w:ascii="Times New Roman" w:hAnsi="Times New Roman" w:cs="Times New Roman"/>
        </w:rPr>
        <w:tab/>
      </w:r>
      <w:proofErr w:type="spellStart"/>
      <w:r w:rsidR="001B717F" w:rsidRPr="00270914">
        <w:rPr>
          <w:rFonts w:ascii="Times New Roman" w:hAnsi="Times New Roman" w:cs="Times New Roman"/>
          <w:b/>
        </w:rPr>
        <w:t>Nr</w:t>
      </w:r>
      <w:proofErr w:type="spellEnd"/>
      <w:r w:rsidR="001B717F" w:rsidRPr="00270914">
        <w:rPr>
          <w:rFonts w:ascii="Times New Roman" w:hAnsi="Times New Roman" w:cs="Times New Roman"/>
          <w:b/>
        </w:rPr>
        <w:t>.</w:t>
      </w:r>
      <w:r w:rsidR="001B717F" w:rsidRPr="00270914">
        <w:rPr>
          <w:rFonts w:ascii="Times New Roman" w:hAnsi="Times New Roman" w:cs="Times New Roman"/>
          <w:noProof/>
        </w:rPr>
        <w:fldChar w:fldCharType="begin"/>
      </w:r>
      <w:r w:rsidR="001B717F" w:rsidRPr="00270914">
        <w:rPr>
          <w:rFonts w:ascii="Times New Roman" w:hAnsi="Times New Roman" w:cs="Times New Roman"/>
          <w:noProof/>
        </w:rPr>
        <w:instrText>MERGEFIELD DOKREGNUMURS</w:instrText>
      </w:r>
      <w:r w:rsidR="001B717F" w:rsidRPr="00270914">
        <w:rPr>
          <w:rFonts w:ascii="Times New Roman" w:hAnsi="Times New Roman" w:cs="Times New Roman"/>
          <w:noProof/>
        </w:rPr>
        <w:fldChar w:fldCharType="separate"/>
      </w:r>
      <w:r w:rsidR="001B717F" w:rsidRPr="00270914">
        <w:rPr>
          <w:rFonts w:ascii="Times New Roman" w:hAnsi="Times New Roman" w:cs="Times New Roman"/>
          <w:noProof/>
        </w:rPr>
        <w:t>«DOKREGNUMURS»</w:t>
      </w:r>
      <w:r w:rsidR="001B717F" w:rsidRPr="00270914">
        <w:rPr>
          <w:rFonts w:ascii="Times New Roman" w:hAnsi="Times New Roman" w:cs="Times New Roman"/>
          <w:noProof/>
        </w:rPr>
        <w:fldChar w:fldCharType="end"/>
      </w:r>
      <w:r w:rsidR="001B717F" w:rsidRPr="00270914">
        <w:rPr>
          <w:rFonts w:ascii="Times New Roman" w:hAnsi="Times New Roman" w:cs="Times New Roman"/>
        </w:rPr>
        <w:tab/>
      </w:r>
    </w:p>
    <w:p w14:paraId="419E1DC0" w14:textId="77777777" w:rsidR="00564CA6" w:rsidRPr="00270914" w:rsidRDefault="00564CA6" w:rsidP="00564CA6">
      <w:pPr>
        <w:rPr>
          <w:rFonts w:ascii="Times New Roman" w:hAnsi="Times New Roman" w:cs="Times New Roman"/>
          <w:b/>
        </w:rPr>
      </w:pPr>
    </w:p>
    <w:p w14:paraId="69E82B96" w14:textId="77777777" w:rsidR="00564CA6" w:rsidRPr="00564CA6" w:rsidRDefault="00564CA6" w:rsidP="00564CA6">
      <w:pPr>
        <w:rPr>
          <w:rFonts w:ascii="Times New Roman" w:hAnsi="Times New Roman" w:cs="Times New Roman"/>
        </w:rPr>
      </w:pPr>
    </w:p>
    <w:p w14:paraId="0ADD0C5C" w14:textId="77777777" w:rsidR="00270914" w:rsidRDefault="00270914" w:rsidP="00270914">
      <w:pPr>
        <w:pStyle w:val="ListParagraph"/>
        <w:ind w:left="0" w:right="-1"/>
        <w:contextualSpacing w:val="0"/>
        <w:jc w:val="center"/>
        <w:rPr>
          <w:b/>
          <w:bCs/>
          <w:color w:val="000000"/>
          <w:sz w:val="24"/>
          <w:szCs w:val="24"/>
          <w:lang w:val="lv-LV"/>
        </w:rPr>
      </w:pPr>
      <w:r w:rsidRPr="00694099">
        <w:rPr>
          <w:b/>
          <w:bCs/>
          <w:color w:val="000000"/>
          <w:sz w:val="24"/>
          <w:szCs w:val="24"/>
          <w:lang w:val="lv-LV"/>
        </w:rPr>
        <w:t xml:space="preserve">Par atļauju </w:t>
      </w:r>
      <w:r>
        <w:rPr>
          <w:b/>
          <w:bCs/>
          <w:color w:val="000000"/>
          <w:sz w:val="24"/>
          <w:szCs w:val="24"/>
          <w:lang w:val="lv-LV"/>
        </w:rPr>
        <w:t>Dz</w:t>
      </w:r>
      <w:r w:rsidRPr="00694099">
        <w:rPr>
          <w:b/>
          <w:bCs/>
          <w:color w:val="000000"/>
          <w:sz w:val="24"/>
          <w:szCs w:val="24"/>
          <w:lang w:val="lv-LV"/>
        </w:rPr>
        <w:t>.</w:t>
      </w:r>
      <w:r>
        <w:rPr>
          <w:b/>
          <w:bCs/>
          <w:color w:val="000000"/>
          <w:sz w:val="24"/>
          <w:szCs w:val="24"/>
          <w:lang w:val="lv-LV"/>
        </w:rPr>
        <w:t xml:space="preserve"> Vīksnei</w:t>
      </w:r>
      <w:r w:rsidRPr="00694099">
        <w:rPr>
          <w:b/>
          <w:bCs/>
          <w:color w:val="000000"/>
          <w:sz w:val="24"/>
          <w:szCs w:val="24"/>
          <w:lang w:val="lv-LV"/>
        </w:rPr>
        <w:t xml:space="preserve"> savienot amatu</w:t>
      </w:r>
    </w:p>
    <w:p w14:paraId="5D2FEA5B" w14:textId="77777777" w:rsidR="00564CA6" w:rsidRPr="00564CA6" w:rsidRDefault="00564CA6" w:rsidP="00564CA6">
      <w:pPr>
        <w:rPr>
          <w:rFonts w:ascii="Times New Roman" w:hAnsi="Times New Roman" w:cs="Times New Roman"/>
          <w:b/>
          <w:i/>
          <w:color w:val="FF0000"/>
        </w:rPr>
      </w:pPr>
    </w:p>
    <w:p w14:paraId="123E8319" w14:textId="77777777" w:rsidR="00270914" w:rsidRPr="00270914" w:rsidRDefault="00270914" w:rsidP="00270914">
      <w:pPr>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Ādažu novada pašvaldības dome izskatīja pašvaldības Centrālās pārvaldes Ādažu novada dzimtsarakstu nodaļas (turpmāk – Nodaļa) vadītājas vietnieces Dzintras Vīksnes 2024. gada 8. maija iesniegumu (</w:t>
      </w:r>
      <w:proofErr w:type="spellStart"/>
      <w:r w:rsidRPr="00270914">
        <w:rPr>
          <w:rFonts w:ascii="Times New Roman" w:eastAsia="Times New Roman" w:hAnsi="Times New Roman" w:cs="Times New Roman"/>
          <w:color w:val="000000"/>
          <w:lang w:eastAsia="lv-LV"/>
        </w:rPr>
        <w:t>reģ</w:t>
      </w:r>
      <w:proofErr w:type="spellEnd"/>
      <w:r w:rsidRPr="00270914">
        <w:rPr>
          <w:rFonts w:ascii="Times New Roman" w:eastAsia="Times New Roman" w:hAnsi="Times New Roman" w:cs="Times New Roman"/>
          <w:color w:val="000000"/>
          <w:lang w:eastAsia="lv-LV"/>
        </w:rPr>
        <w:t>. Nr. </w:t>
      </w:r>
      <w:r w:rsidRPr="00270914">
        <w:rPr>
          <w:rFonts w:ascii="Times New Roman" w:eastAsia="Times New Roman" w:hAnsi="Times New Roman" w:cs="Times New Roman"/>
          <w:color w:val="000000"/>
          <w:kern w:val="36"/>
          <w:lang w:eastAsia="lv-LV"/>
        </w:rPr>
        <w:t>ĀNP/1-21-2/24/57</w:t>
      </w:r>
      <w:r w:rsidRPr="00270914">
        <w:rPr>
          <w:rFonts w:ascii="Times New Roman" w:eastAsia="Times New Roman" w:hAnsi="Times New Roman" w:cs="Times New Roman"/>
          <w:color w:val="000000"/>
          <w:lang w:eastAsia="lv-LV"/>
        </w:rPr>
        <w:t>), ar lūgumu atļaut savienot Dzimtsarakstu nodaļas vadītāja vietnieces amatu ar 2024. gada Eiropas parlamenta vēlēšanu iecirkņa Nr. 970 sekretāra amatu</w:t>
      </w:r>
      <w:r w:rsidRPr="00270914">
        <w:rPr>
          <w:rFonts w:ascii="Times New Roman" w:eastAsia="Arial Unicode MS" w:hAnsi="Times New Roman" w:cs="Times New Roman"/>
          <w:color w:val="000000"/>
          <w:lang w:eastAsia="lv-LV"/>
        </w:rPr>
        <w:t>,</w:t>
      </w:r>
      <w:r w:rsidRPr="00270914">
        <w:rPr>
          <w:rFonts w:ascii="Times New Roman" w:eastAsia="Times New Roman" w:hAnsi="Times New Roman" w:cs="Times New Roman"/>
          <w:color w:val="000000"/>
          <w:lang w:eastAsia="lv-LV"/>
        </w:rPr>
        <w:t xml:space="preserve"> un konstatēja:</w:t>
      </w:r>
    </w:p>
    <w:p w14:paraId="033807FD" w14:textId="77777777" w:rsidR="00270914" w:rsidRPr="00270914" w:rsidRDefault="00270914" w:rsidP="00270914">
      <w:pPr>
        <w:numPr>
          <w:ilvl w:val="0"/>
          <w:numId w:val="3"/>
        </w:numPr>
        <w:spacing w:before="120"/>
        <w:ind w:right="-1"/>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ar domes 2021. gada 22. decembra lēmumu Nr.</w:t>
      </w:r>
      <w:bookmarkStart w:id="0" w:name="_Hlk64012881"/>
      <w:r w:rsidRPr="00270914">
        <w:rPr>
          <w:rFonts w:ascii="Times New Roman" w:eastAsia="Times New Roman" w:hAnsi="Times New Roman" w:cs="Times New Roman"/>
          <w:color w:val="000000"/>
          <w:lang w:eastAsia="lv-LV"/>
        </w:rPr>
        <w:t> 278 “</w:t>
      </w:r>
      <w:hyperlink r:id="rId8" w:history="1">
        <w:r w:rsidRPr="00270914">
          <w:rPr>
            <w:rFonts w:ascii="Times New Roman" w:eastAsia="Times New Roman" w:hAnsi="Times New Roman" w:cs="Times New Roman"/>
            <w:color w:val="000000"/>
            <w:lang w:eastAsia="lv-LV"/>
          </w:rPr>
          <w:t xml:space="preserve">Par </w:t>
        </w:r>
        <w:proofErr w:type="spellStart"/>
        <w:r w:rsidRPr="00270914">
          <w:rPr>
            <w:rFonts w:ascii="Times New Roman" w:eastAsia="Times New Roman" w:hAnsi="Times New Roman" w:cs="Times New Roman"/>
            <w:color w:val="000000"/>
            <w:lang w:eastAsia="lv-LV"/>
          </w:rPr>
          <w:t>Dz.Vīksnes</w:t>
        </w:r>
        <w:proofErr w:type="spellEnd"/>
        <w:r w:rsidRPr="00270914">
          <w:rPr>
            <w:rFonts w:ascii="Times New Roman" w:eastAsia="Times New Roman" w:hAnsi="Times New Roman" w:cs="Times New Roman"/>
            <w:color w:val="000000"/>
            <w:lang w:eastAsia="lv-LV"/>
          </w:rPr>
          <w:t xml:space="preserve"> iecelšanu Ādažu novada dzimtsarakstu nodaļas vadītāja vietnieka amatā</w:t>
        </w:r>
      </w:hyperlink>
      <w:r w:rsidRPr="00270914">
        <w:rPr>
          <w:rFonts w:ascii="Times New Roman" w:eastAsia="Times New Roman" w:hAnsi="Times New Roman" w:cs="Times New Roman"/>
          <w:color w:val="000000"/>
          <w:lang w:eastAsia="lv-LV"/>
        </w:rPr>
        <w:t xml:space="preserve">”, </w:t>
      </w:r>
      <w:proofErr w:type="spellStart"/>
      <w:r w:rsidRPr="00270914">
        <w:rPr>
          <w:rFonts w:ascii="Times New Roman" w:eastAsia="Times New Roman" w:hAnsi="Times New Roman" w:cs="Times New Roman"/>
          <w:color w:val="000000"/>
          <w:lang w:eastAsia="lv-LV"/>
        </w:rPr>
        <w:t>Dz.Vīksne</w:t>
      </w:r>
      <w:proofErr w:type="spellEnd"/>
      <w:r w:rsidRPr="00270914">
        <w:rPr>
          <w:rFonts w:ascii="Times New Roman" w:eastAsia="Times New Roman" w:hAnsi="Times New Roman" w:cs="Times New Roman"/>
          <w:color w:val="000000"/>
          <w:lang w:eastAsia="lv-LV"/>
        </w:rPr>
        <w:t xml:space="preserve"> ar 2022. gada 1. janvāri tika iecelta </w:t>
      </w:r>
      <w:bookmarkStart w:id="1" w:name="_Hlk164083606"/>
      <w:r w:rsidRPr="00270914">
        <w:rPr>
          <w:rFonts w:ascii="Times New Roman" w:eastAsia="Times New Roman" w:hAnsi="Times New Roman" w:cs="Times New Roman"/>
          <w:color w:val="000000"/>
          <w:lang w:eastAsia="lv-LV"/>
        </w:rPr>
        <w:t>Dzimtsarakstu nodaļa</w:t>
      </w:r>
      <w:bookmarkEnd w:id="1"/>
      <w:r w:rsidRPr="00270914">
        <w:rPr>
          <w:rFonts w:ascii="Times New Roman" w:eastAsia="Times New Roman" w:hAnsi="Times New Roman" w:cs="Times New Roman"/>
          <w:color w:val="000000"/>
          <w:lang w:eastAsia="lv-LV"/>
        </w:rPr>
        <w:t>s vadītāja vietnieka amatā;</w:t>
      </w:r>
    </w:p>
    <w:p w14:paraId="17972757" w14:textId="77777777" w:rsidR="00270914" w:rsidRPr="00270914" w:rsidRDefault="00270914" w:rsidP="00270914">
      <w:pPr>
        <w:numPr>
          <w:ilvl w:val="0"/>
          <w:numId w:val="3"/>
        </w:numPr>
        <w:spacing w:before="120"/>
        <w:ind w:right="-1"/>
        <w:jc w:val="both"/>
        <w:rPr>
          <w:rFonts w:ascii="Times New Roman" w:eastAsia="Times New Roman" w:hAnsi="Times New Roman" w:cs="Times New Roman"/>
          <w:b/>
          <w:color w:val="000000"/>
          <w:lang w:eastAsia="lv-LV"/>
        </w:rPr>
      </w:pPr>
      <w:r w:rsidRPr="00270914">
        <w:rPr>
          <w:rFonts w:ascii="Times New Roman" w:eastAsia="Times New Roman" w:hAnsi="Times New Roman" w:cs="Times New Roman"/>
          <w:color w:val="000000"/>
          <w:lang w:eastAsia="lv-LV"/>
        </w:rPr>
        <w:t>Ādažu novada pašvaldības 2021. gada 16. decembra reglamenta Nr. 1 “</w:t>
      </w:r>
      <w:r w:rsidRPr="00270914">
        <w:rPr>
          <w:rFonts w:ascii="Times New Roman" w:eastAsia="Times New Roman" w:hAnsi="Times New Roman" w:cs="Times New Roman"/>
          <w:bCs/>
          <w:color w:val="000000"/>
          <w:lang w:eastAsia="lv-LV"/>
        </w:rPr>
        <w:t>Ādažu novada dzimtsarakstu nodaļas reglaments</w:t>
      </w:r>
      <w:r w:rsidRPr="00270914">
        <w:rPr>
          <w:rFonts w:ascii="Times New Roman" w:eastAsia="Times New Roman" w:hAnsi="Times New Roman" w:cs="Times New Roman"/>
          <w:color w:val="000000"/>
          <w:lang w:eastAsia="lv-LV"/>
        </w:rPr>
        <w:t>” 33. punkts noteic, ka Dzimtsarakstu nodaļas amata vietas, skaitu, slodzes, atlīdzību un sociālas garantijas nosaka dome. Savukārt, 34. punktā noteikts, ka</w:t>
      </w:r>
      <w:r w:rsidRPr="00270914">
        <w:rPr>
          <w:rFonts w:ascii="Times New Roman" w:eastAsia="Times New Roman" w:hAnsi="Times New Roman" w:cs="Times New Roman"/>
          <w:b/>
          <w:color w:val="000000"/>
          <w:lang w:eastAsia="lv-LV"/>
        </w:rPr>
        <w:t xml:space="preserve"> </w:t>
      </w:r>
      <w:r w:rsidRPr="00270914">
        <w:rPr>
          <w:rFonts w:ascii="Times New Roman" w:eastAsia="Times New Roman" w:hAnsi="Times New Roman" w:cs="Times New Roman"/>
          <w:bCs/>
          <w:color w:val="000000"/>
          <w:lang w:eastAsia="lv-LV"/>
        </w:rPr>
        <w:t>N</w:t>
      </w:r>
      <w:r w:rsidRPr="00270914">
        <w:rPr>
          <w:rFonts w:ascii="Times New Roman" w:eastAsia="Times New Roman" w:hAnsi="Times New Roman" w:cs="Times New Roman"/>
          <w:color w:val="000000"/>
          <w:lang w:eastAsia="lv-LV"/>
        </w:rPr>
        <w:t>odaļas darbu vada Nodaļas vadītājs, kuram ir vietnieks. Vietnieks aizvieto nodaļas vadītāju tā prombūtnes laikā. Abas minētās amatpersonas ieceļ amatā un atbrīvo dome;</w:t>
      </w:r>
    </w:p>
    <w:p w14:paraId="1CCCF174" w14:textId="77777777" w:rsidR="00270914" w:rsidRPr="00270914" w:rsidRDefault="00270914" w:rsidP="00270914">
      <w:pPr>
        <w:numPr>
          <w:ilvl w:val="0"/>
          <w:numId w:val="3"/>
        </w:numPr>
        <w:spacing w:before="120"/>
        <w:ind w:right="-1"/>
        <w:jc w:val="both"/>
        <w:rPr>
          <w:rFonts w:ascii="Times New Roman" w:eastAsia="Calibri" w:hAnsi="Times New Roman" w:cs="Times New Roman"/>
          <w:noProof/>
          <w:color w:val="000000"/>
        </w:rPr>
      </w:pPr>
      <w:r w:rsidRPr="00270914">
        <w:rPr>
          <w:rFonts w:ascii="Times New Roman" w:eastAsia="Calibri" w:hAnsi="Times New Roman" w:cs="Times New Roman"/>
          <w:noProof/>
          <w:color w:val="000000"/>
        </w:rPr>
        <w:t>Nodaļas vadītāja vietnieka amats ir valsts amatpersonas amats likuma “Par interešu konflikta novēršanu valsts amatpersonu darbībā” (turpmāk – Likums) 4. panta otrās daļas izpratnē, t.i.,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 kā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7D57A622" w14:textId="77777777" w:rsidR="00270914" w:rsidRPr="00270914" w:rsidRDefault="00270914" w:rsidP="0027091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 xml:space="preserve">Saskaņā ar </w:t>
      </w:r>
      <w:bookmarkStart w:id="2" w:name="_Hlk166147373"/>
      <w:r w:rsidRPr="00270914">
        <w:rPr>
          <w:rFonts w:ascii="Times New Roman" w:eastAsia="Calibri" w:hAnsi="Times New Roman" w:cs="Times New Roman"/>
          <w:color w:val="000000"/>
        </w:rPr>
        <w:t>L</w:t>
      </w:r>
      <w:bookmarkEnd w:id="2"/>
      <w:r w:rsidRPr="00270914">
        <w:rPr>
          <w:rFonts w:ascii="Times New Roman" w:eastAsia="Calibri" w:hAnsi="Times New Roman" w:cs="Times New Roman"/>
          <w:color w:val="000000"/>
        </w:rPr>
        <w:t>ikuma 1. panta pirmo punktu termins „amats” nozīmē arī darbu vai dienestu noteiktu pilnvaru ietvaros valsts vai pašvaldības iestādē, sabiedriskajā, politiskajā vai reliģiskajā organizācijā, kā arī komercsabiedrībā.</w:t>
      </w:r>
    </w:p>
    <w:p w14:paraId="268D72FE" w14:textId="77777777" w:rsidR="00270914" w:rsidRPr="00270914" w:rsidRDefault="00270914" w:rsidP="00270914">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color w:val="000000"/>
        </w:rPr>
        <w:lastRenderedPageBreak/>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9" w:anchor="p7" w:history="1">
        <w:r w:rsidRPr="00270914">
          <w:rPr>
            <w:rFonts w:ascii="Times New Roman" w:eastAsia="Calibri" w:hAnsi="Times New Roman" w:cs="Times New Roman"/>
            <w:color w:val="000000"/>
          </w:rPr>
          <w:t>7.</w:t>
        </w:r>
      </w:hyperlink>
      <w:r w:rsidRPr="00270914">
        <w:rPr>
          <w:rFonts w:ascii="Times New Roman" w:eastAsia="Calibri" w:hAnsi="Times New Roman" w:cs="Times New Roman"/>
          <w:color w:val="000000"/>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1B8151DE" w14:textId="77777777" w:rsidR="00270914" w:rsidRPr="00270914" w:rsidRDefault="00270914" w:rsidP="00270914">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noProof/>
          <w:color w:val="000000"/>
        </w:rPr>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4B2E7216" w14:textId="77777777" w:rsidR="00270914" w:rsidRPr="00270914" w:rsidRDefault="00270914" w:rsidP="0027091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Dome ir iecēlusi Dz.Vīksnu Nodaļas vadītāja vietnieka amatā, līdz</w:t>
      </w:r>
      <w:r w:rsidRPr="00270914">
        <w:rPr>
          <w:rFonts w:ascii="Times New Roman" w:eastAsia="Calibri" w:hAnsi="Times New Roman" w:cs="Times New Roman"/>
          <w:color w:val="000000"/>
        </w:rPr>
        <w:t xml:space="preserve"> ar to atzīstams, ka dome ir institūcija, kas ir kompetenta sniegt atļauju </w:t>
      </w:r>
      <w:proofErr w:type="spellStart"/>
      <w:r w:rsidRPr="00270914">
        <w:rPr>
          <w:rFonts w:ascii="Times New Roman" w:eastAsia="Calibri" w:hAnsi="Times New Roman" w:cs="Times New Roman"/>
          <w:color w:val="000000"/>
        </w:rPr>
        <w:t>Dz.Vīksnei</w:t>
      </w:r>
      <w:proofErr w:type="spellEnd"/>
      <w:r w:rsidRPr="00270914">
        <w:rPr>
          <w:rFonts w:ascii="Times New Roman" w:eastAsia="Calibri" w:hAnsi="Times New Roman" w:cs="Times New Roman"/>
          <w:color w:val="000000"/>
        </w:rPr>
        <w:t xml:space="preserve"> savienot amatus. </w:t>
      </w:r>
    </w:p>
    <w:p w14:paraId="4FDB97EC" w14:textId="77777777" w:rsidR="00270914" w:rsidRPr="00270914" w:rsidRDefault="00270914" w:rsidP="0027091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Saskaņā ar Likuma 8.</w:t>
      </w:r>
      <w:r w:rsidRPr="00270914">
        <w:rPr>
          <w:rFonts w:ascii="Times New Roman" w:eastAsia="Calibri" w:hAnsi="Times New Roman" w:cs="Times New Roman"/>
          <w:color w:val="000000"/>
          <w:vertAlign w:val="superscript"/>
        </w:rPr>
        <w:t>1 </w:t>
      </w:r>
      <w:r w:rsidRPr="00270914">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270914">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36602216" w14:textId="77777777" w:rsidR="00270914" w:rsidRPr="00270914" w:rsidRDefault="00270914" w:rsidP="0027091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 xml:space="preserve">Izvērtējot Dz.Vīksnes kā Nodaļas vadītāja vietnieces amata pienākumus un kompetenci kopsakarā ar </w:t>
      </w:r>
      <w:r w:rsidRPr="00270914">
        <w:rPr>
          <w:rFonts w:ascii="Times New Roman" w:eastAsia="Calibri" w:hAnsi="Times New Roman" w:cs="Times New Roman"/>
          <w:color w:val="000000"/>
        </w:rPr>
        <w:t>Eiropas Parlamenta vēlēšanu likumā un 29.02.2024. instrukcijā Nr. 1 “</w:t>
      </w:r>
      <w:r w:rsidRPr="00270914">
        <w:rPr>
          <w:rFonts w:ascii="Times New Roman" w:eastAsia="Calibri" w:hAnsi="Times New Roman" w:cs="Times New Roman"/>
          <w:color w:val="000000"/>
          <w:shd w:val="clear" w:color="auto" w:fill="FFFFFF"/>
        </w:rPr>
        <w:t xml:space="preserve">Eiropas Parlamenta vēlēšanu iecirkņa komisijas darbības instrukcija” </w:t>
      </w:r>
      <w:r w:rsidRPr="00270914">
        <w:rPr>
          <w:rFonts w:ascii="Times New Roman" w:eastAsia="Calibri" w:hAnsi="Times New Roman" w:cs="Times New Roman"/>
          <w:noProof/>
          <w:color w:val="000000"/>
        </w:rPr>
        <w:t xml:space="preserve">noteiktās vēlēšanu iecirkņa komisijas funkcijas un kompetenci, secināms, ka šo amatu savienošana ar </w:t>
      </w:r>
      <w:r w:rsidRPr="00270914">
        <w:rPr>
          <w:rFonts w:ascii="Times New Roman" w:eastAsia="Calibri" w:hAnsi="Times New Roman" w:cs="Times New Roman"/>
          <w:color w:val="000000"/>
        </w:rPr>
        <w:t>vēlēšanu iecirkņa Nr. 970 sekretāra amatu</w:t>
      </w:r>
      <w:r w:rsidRPr="00270914">
        <w:rPr>
          <w:rFonts w:ascii="Times New Roman" w:eastAsia="Calibri" w:hAnsi="Times New Roman" w:cs="Times New Roman"/>
          <w:noProof/>
          <w:color w:val="000000"/>
        </w:rPr>
        <w:t xml:space="preserve"> </w:t>
      </w:r>
      <w:r w:rsidRPr="00270914">
        <w:rPr>
          <w:rFonts w:ascii="Times New Roman" w:eastAsia="Calibri" w:hAnsi="Times New Roman" w:cs="Times New Roman"/>
          <w:color w:val="000000"/>
        </w:rPr>
        <w:t>2024. gada Eiropas parlamenta vēlēšanu</w:t>
      </w:r>
      <w:r w:rsidRPr="00270914">
        <w:rPr>
          <w:rFonts w:ascii="Times New Roman" w:eastAsia="Calibri" w:hAnsi="Times New Roman" w:cs="Times New Roman"/>
          <w:noProof/>
          <w:color w:val="000000"/>
        </w:rPr>
        <w:t xml:space="preserve"> laikā pati par sevi interešu konfliktu nerada, kā arī nav pretrunā ar valsts amatpersonai saistošām ētikas normām un nekaitēs valsts amatpersonas tiešo pienākumu pildīšanai. Arīdzan </w:t>
      </w:r>
      <w:r w:rsidRPr="00270914">
        <w:rPr>
          <w:rFonts w:ascii="Times New Roman" w:eastAsia="Calibri" w:hAnsi="Times New Roman" w:cs="Times New Roman"/>
          <w:color w:val="000000"/>
        </w:rPr>
        <w:t xml:space="preserve">iesniegumā </w:t>
      </w:r>
      <w:proofErr w:type="spellStart"/>
      <w:r w:rsidRPr="00270914">
        <w:rPr>
          <w:rFonts w:ascii="Times New Roman" w:eastAsia="Calibri" w:hAnsi="Times New Roman" w:cs="Times New Roman"/>
          <w:color w:val="000000"/>
        </w:rPr>
        <w:t>Dz.Vīksne</w:t>
      </w:r>
      <w:proofErr w:type="spellEnd"/>
      <w:r w:rsidRPr="00270914">
        <w:rPr>
          <w:rFonts w:ascii="Times New Roman" w:eastAsia="Calibri" w:hAnsi="Times New Roman" w:cs="Times New Roman"/>
          <w:color w:val="000000"/>
        </w:rPr>
        <w:t xml:space="preserve"> apliecina, ka norādīto amatu savienošana neradīs interešu konfliktu, nebūs pretrunā ar amatpersonai saistošām ētikas normām un nekaitēs tiešo amata pienākumu pildīšanai. </w:t>
      </w:r>
    </w:p>
    <w:p w14:paraId="2108684E" w14:textId="77777777" w:rsidR="00270914" w:rsidRPr="00270914" w:rsidRDefault="00270914" w:rsidP="00270914">
      <w:p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Tādējādi secināms, ka nepastāv tiesiski šķēršļi amatu savienošanai. Turklāt a</w:t>
      </w:r>
      <w:r w:rsidRPr="00270914">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Dz.Vīksnei ir pienākums jebkurā brīdī izvērtēt interešu konflikta iespējamību, ja, pildot pašvaldības komisiju locekļa amatus </w:t>
      </w:r>
      <w:r w:rsidRPr="00270914">
        <w:rPr>
          <w:rFonts w:ascii="Times New Roman" w:eastAsia="Calibri" w:hAnsi="Times New Roman" w:cs="Times New Roman"/>
          <w:color w:val="000000"/>
        </w:rPr>
        <w:t>2024. gada Eiropas Parlamenta vēlēšanu</w:t>
      </w:r>
      <w:r w:rsidRPr="00270914">
        <w:rPr>
          <w:rFonts w:ascii="Times New Roman" w:eastAsia="Calibri" w:hAnsi="Times New Roman" w:cs="Times New Roman"/>
          <w:noProof/>
          <w:color w:val="000000"/>
        </w:rPr>
        <w:t xml:space="preserve"> laikā pastāv iespēja, ka viņš var nonākt interešu konflikta situācijā.</w:t>
      </w:r>
    </w:p>
    <w:p w14:paraId="5A9648A8" w14:textId="77777777" w:rsidR="00270914" w:rsidRPr="00270914" w:rsidRDefault="00270914" w:rsidP="00270914">
      <w:pPr>
        <w:spacing w:before="120"/>
        <w:ind w:right="-1"/>
        <w:jc w:val="both"/>
        <w:outlineLvl w:val="0"/>
        <w:rPr>
          <w:rFonts w:ascii="Times New Roman" w:eastAsia="Calibri" w:hAnsi="Times New Roman" w:cs="Times New Roman"/>
          <w:color w:val="000000"/>
        </w:rPr>
      </w:pPr>
      <w:r w:rsidRPr="00270914">
        <w:rPr>
          <w:rFonts w:ascii="Times New Roman" w:eastAsia="Calibri" w:hAnsi="Times New Roman" w:cs="Times New Roman"/>
          <w:color w:val="000000"/>
        </w:rPr>
        <w:t xml:space="preserve">Pamatojoties uz likuma “Par interešu konflikta novēršanu valsts amatpersonu darbībā” 4. panta otro daļu, 6. panta pirmo un otro daļu, </w:t>
      </w:r>
      <w:r w:rsidRPr="00270914">
        <w:rPr>
          <w:rFonts w:ascii="Times New Roman" w:eastAsia="Calibri" w:hAnsi="Times New Roman" w:cs="Times New Roman"/>
          <w:noProof/>
          <w:color w:val="000000"/>
        </w:rPr>
        <w:t xml:space="preserve">7. panta sesto daļu, </w:t>
      </w:r>
      <w:r w:rsidRPr="00270914">
        <w:rPr>
          <w:rFonts w:ascii="Times New Roman" w:eastAsia="Calibri" w:hAnsi="Times New Roman" w:cs="Times New Roman"/>
          <w:color w:val="000000"/>
        </w:rPr>
        <w:t>8.</w:t>
      </w:r>
      <w:r w:rsidRPr="00270914">
        <w:rPr>
          <w:rFonts w:ascii="Times New Roman" w:eastAsia="Calibri" w:hAnsi="Times New Roman" w:cs="Times New Roman"/>
          <w:color w:val="000000"/>
          <w:vertAlign w:val="superscript"/>
        </w:rPr>
        <w:t>1</w:t>
      </w:r>
      <w:r w:rsidRPr="00270914">
        <w:rPr>
          <w:rFonts w:ascii="Times New Roman" w:eastAsia="Calibri" w:hAnsi="Times New Roman" w:cs="Times New Roman"/>
          <w:color w:val="000000"/>
        </w:rPr>
        <w:t xml:space="preserve"> panta piekto un septīto daļu, Pašvaldību likuma 10. panta pirmās daļas 21. punktu, kā arī Finanšu komitejas 2024. gada 22. maija atzinumu, Ādažu novada pašvaldības dome </w:t>
      </w:r>
    </w:p>
    <w:bookmarkEnd w:id="0"/>
    <w:p w14:paraId="526E4A71" w14:textId="77777777" w:rsidR="00270914" w:rsidRDefault="00270914" w:rsidP="00BB16A4">
      <w:pPr>
        <w:spacing w:after="120"/>
        <w:jc w:val="center"/>
        <w:rPr>
          <w:rFonts w:ascii="Times New Roman" w:hAnsi="Times New Roman" w:cs="Times New Roman"/>
          <w:b/>
        </w:rPr>
      </w:pPr>
    </w:p>
    <w:p w14:paraId="6C2AC317" w14:textId="77777777" w:rsidR="00564CA6" w:rsidRPr="00564CA6" w:rsidRDefault="001B717F" w:rsidP="00BB16A4">
      <w:pPr>
        <w:spacing w:after="120"/>
        <w:jc w:val="center"/>
        <w:rPr>
          <w:rFonts w:ascii="Times New Roman" w:hAnsi="Times New Roman" w:cs="Times New Roman"/>
          <w:b/>
        </w:rPr>
      </w:pPr>
      <w:r w:rsidRPr="00564CA6">
        <w:rPr>
          <w:rFonts w:ascii="Times New Roman" w:hAnsi="Times New Roman" w:cs="Times New Roman"/>
          <w:b/>
        </w:rPr>
        <w:t>NOLEMJ:</w:t>
      </w:r>
    </w:p>
    <w:p w14:paraId="3F8B34BA" w14:textId="77777777" w:rsidR="00270914" w:rsidRPr="00270914" w:rsidRDefault="00270914" w:rsidP="00270914">
      <w:pPr>
        <w:spacing w:before="120"/>
        <w:jc w:val="both"/>
        <w:rPr>
          <w:rFonts w:ascii="Times New Roman" w:eastAsia="Calibri" w:hAnsi="Times New Roman" w:cs="Times New Roman"/>
          <w:color w:val="000000"/>
        </w:rPr>
      </w:pPr>
      <w:r w:rsidRPr="00270914">
        <w:rPr>
          <w:rFonts w:ascii="Times New Roman" w:eastAsia="Calibri" w:hAnsi="Times New Roman" w:cs="Times New Roman"/>
          <w:color w:val="000000"/>
        </w:rPr>
        <w:lastRenderedPageBreak/>
        <w:t>Atļaut Dzintrai VĪKSNEI</w:t>
      </w:r>
      <w:r w:rsidRPr="00270914">
        <w:rPr>
          <w:rFonts w:ascii="Times New Roman" w:eastAsia="Calibri" w:hAnsi="Times New Roman" w:cs="Times New Roman"/>
        </w:rPr>
        <w:t xml:space="preserve"> </w:t>
      </w:r>
      <w:r w:rsidRPr="00270914">
        <w:rPr>
          <w:rFonts w:ascii="Times New Roman" w:eastAsia="Calibri" w:hAnsi="Times New Roman" w:cs="Times New Roman"/>
          <w:color w:val="000000"/>
        </w:rPr>
        <w:t>savienot Dzimtsarakstu nodaļas vadītāja vietnieces amatu ar vēlēšanu iecirkņa Nr. 970 komisijas locekļa amatu</w:t>
      </w:r>
      <w:r w:rsidRPr="00270914">
        <w:rPr>
          <w:rFonts w:ascii="Times New Roman" w:eastAsia="Calibri" w:hAnsi="Times New Roman" w:cs="Times New Roman"/>
          <w:noProof/>
          <w:color w:val="000000"/>
        </w:rPr>
        <w:t xml:space="preserve"> </w:t>
      </w:r>
      <w:r w:rsidRPr="00270914">
        <w:rPr>
          <w:rFonts w:ascii="Times New Roman" w:eastAsia="Calibri" w:hAnsi="Times New Roman" w:cs="Times New Roman"/>
          <w:color w:val="000000"/>
        </w:rPr>
        <w:t>2024. gada Eiropas Parlamenta vēlēšanu</w:t>
      </w:r>
      <w:r w:rsidRPr="00270914">
        <w:rPr>
          <w:rFonts w:ascii="Times New Roman" w:eastAsia="Calibri" w:hAnsi="Times New Roman" w:cs="Times New Roman"/>
          <w:noProof/>
          <w:color w:val="000000"/>
        </w:rPr>
        <w:t xml:space="preserve"> laikā</w:t>
      </w:r>
      <w:r w:rsidRPr="00270914">
        <w:rPr>
          <w:rFonts w:ascii="Times New Roman" w:eastAsia="Arial Unicode MS" w:hAnsi="Times New Roman" w:cs="Times New Roman"/>
          <w:color w:val="000000"/>
        </w:rPr>
        <w:t>.</w:t>
      </w:r>
    </w:p>
    <w:p w14:paraId="5A72A8A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BBCC36A" w14:textId="77777777" w:rsidR="00564CA6" w:rsidRDefault="00564CA6" w:rsidP="00BB16A4">
      <w:pPr>
        <w:jc w:val="both"/>
        <w:rPr>
          <w:rFonts w:ascii="Times New Roman" w:hAnsi="Times New Roman" w:cs="Times New Roman"/>
        </w:rPr>
      </w:pPr>
    </w:p>
    <w:p w14:paraId="13A1B4EB" w14:textId="77777777" w:rsidR="00BB16A4" w:rsidRPr="00564CA6" w:rsidRDefault="00BB16A4" w:rsidP="00BB16A4">
      <w:pPr>
        <w:jc w:val="both"/>
        <w:rPr>
          <w:rFonts w:ascii="Times New Roman" w:hAnsi="Times New Roman" w:cs="Times New Roman"/>
        </w:rPr>
      </w:pPr>
    </w:p>
    <w:p w14:paraId="3DA65524" w14:textId="77777777" w:rsidR="00564CA6" w:rsidRDefault="001B717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11D21A4" w14:textId="77777777" w:rsidR="00147221" w:rsidRDefault="00147221" w:rsidP="00BB16A4">
      <w:pPr>
        <w:jc w:val="both"/>
        <w:rPr>
          <w:rFonts w:ascii="Times New Roman" w:hAnsi="Times New Roman" w:cs="Times New Roman"/>
          <w:noProof/>
        </w:rPr>
      </w:pPr>
    </w:p>
    <w:p w14:paraId="45A06912" w14:textId="77777777" w:rsidR="00147221" w:rsidRPr="00147221" w:rsidRDefault="001B717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5EB9EDF" w14:textId="77777777" w:rsidR="00564CA6" w:rsidRPr="00564CA6" w:rsidRDefault="001B717F" w:rsidP="00564CA6">
      <w:pPr>
        <w:jc w:val="both"/>
        <w:rPr>
          <w:rFonts w:ascii="Times New Roman" w:hAnsi="Times New Roman" w:cs="Times New Roman"/>
        </w:rPr>
      </w:pPr>
      <w:r w:rsidRPr="00564CA6">
        <w:rPr>
          <w:rFonts w:ascii="Times New Roman" w:hAnsi="Times New Roman" w:cs="Times New Roman"/>
        </w:rPr>
        <w:t>__________________________</w:t>
      </w:r>
    </w:p>
    <w:p w14:paraId="2B3AA7DB" w14:textId="77777777" w:rsidR="00564CA6" w:rsidRPr="00564CA6" w:rsidRDefault="001B717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446440B" w14:textId="77777777" w:rsidR="001B717F" w:rsidRPr="001B717F" w:rsidRDefault="001B717F" w:rsidP="00564CA6">
      <w:pPr>
        <w:jc w:val="both"/>
        <w:rPr>
          <w:rFonts w:ascii="Times New Roman" w:hAnsi="Times New Roman" w:cs="Times New Roman"/>
        </w:rPr>
      </w:pPr>
      <w:proofErr w:type="spellStart"/>
      <w:r w:rsidRPr="001B717F">
        <w:rPr>
          <w:rFonts w:ascii="Times New Roman" w:hAnsi="Times New Roman" w:cs="Times New Roman"/>
        </w:rPr>
        <w:t>Dz.Vīksne</w:t>
      </w:r>
      <w:proofErr w:type="spellEnd"/>
      <w:r w:rsidRPr="001B717F">
        <w:rPr>
          <w:rFonts w:ascii="Times New Roman" w:hAnsi="Times New Roman" w:cs="Times New Roman"/>
        </w:rPr>
        <w:t xml:space="preserve">, </w:t>
      </w:r>
      <w:proofErr w:type="spellStart"/>
      <w:r w:rsidRPr="001B717F">
        <w:rPr>
          <w:rFonts w:ascii="Times New Roman" w:hAnsi="Times New Roman" w:cs="Times New Roman"/>
        </w:rPr>
        <w:t>N.Krasnova</w:t>
      </w:r>
      <w:proofErr w:type="spellEnd"/>
      <w:r w:rsidRPr="001B717F">
        <w:rPr>
          <w:rFonts w:ascii="Times New Roman" w:hAnsi="Times New Roman" w:cs="Times New Roman"/>
        </w:rPr>
        <w:t>, PN - @</w:t>
      </w:r>
    </w:p>
    <w:p w14:paraId="16AD186A" w14:textId="77777777" w:rsidR="00564CA6" w:rsidRPr="001B717F" w:rsidRDefault="00564CA6" w:rsidP="00564CA6">
      <w:pPr>
        <w:jc w:val="both"/>
        <w:rPr>
          <w:rFonts w:ascii="Times New Roman" w:hAnsi="Times New Roman" w:cs="Times New Roman"/>
        </w:rPr>
      </w:pPr>
    </w:p>
    <w:p w14:paraId="098E59C0" w14:textId="77777777" w:rsidR="00564CA6" w:rsidRPr="001B717F" w:rsidRDefault="001B717F" w:rsidP="00564CA6">
      <w:pPr>
        <w:jc w:val="both"/>
        <w:rPr>
          <w:rFonts w:ascii="Times New Roman" w:eastAsia="Times New Roman" w:hAnsi="Times New Roman" w:cs="Times New Roman"/>
          <w:b/>
          <w:bCs/>
          <w:lang w:eastAsia="lv-LV"/>
        </w:rPr>
      </w:pPr>
      <w:proofErr w:type="spellStart"/>
      <w:r>
        <w:rPr>
          <w:rFonts w:ascii="Times New Roman" w:hAnsi="Times New Roman" w:cs="Times New Roman"/>
          <w:sz w:val="20"/>
          <w:szCs w:val="20"/>
        </w:rPr>
        <w:t>I</w:t>
      </w:r>
      <w:r w:rsidRPr="001B717F">
        <w:rPr>
          <w:rFonts w:ascii="Times New Roman" w:hAnsi="Times New Roman" w:cs="Times New Roman"/>
          <w:sz w:val="20"/>
          <w:szCs w:val="20"/>
        </w:rPr>
        <w:t>.</w:t>
      </w:r>
      <w:r>
        <w:rPr>
          <w:rFonts w:ascii="Times New Roman" w:hAnsi="Times New Roman" w:cs="Times New Roman"/>
          <w:sz w:val="20"/>
          <w:szCs w:val="20"/>
        </w:rPr>
        <w:t>Gotharde</w:t>
      </w:r>
      <w:proofErr w:type="spellEnd"/>
      <w:r w:rsidRPr="001B717F">
        <w:rPr>
          <w:rFonts w:ascii="Times New Roman" w:hAnsi="Times New Roman" w:cs="Times New Roman"/>
          <w:sz w:val="20"/>
          <w:szCs w:val="20"/>
        </w:rPr>
        <w:t xml:space="preserve">, </w:t>
      </w:r>
      <w:r>
        <w:rPr>
          <w:rFonts w:ascii="Times New Roman" w:hAnsi="Times New Roman" w:cs="Times New Roman"/>
          <w:sz w:val="20"/>
          <w:szCs w:val="20"/>
        </w:rPr>
        <w:t>22032341</w:t>
      </w:r>
    </w:p>
    <w:p w14:paraId="3515D9EA" w14:textId="77777777" w:rsidR="00564CA6" w:rsidRPr="001B717F" w:rsidRDefault="00564CA6" w:rsidP="00564CA6">
      <w:pPr>
        <w:rPr>
          <w:rFonts w:ascii="Times New Roman" w:hAnsi="Times New Roman" w:cs="Times New Roman"/>
        </w:rPr>
      </w:pPr>
    </w:p>
    <w:sectPr w:rsidR="00564CA6" w:rsidRPr="001B717F"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3D1FD" w14:textId="77777777" w:rsidR="001B1E94" w:rsidRDefault="001B1E94">
      <w:r>
        <w:separator/>
      </w:r>
    </w:p>
  </w:endnote>
  <w:endnote w:type="continuationSeparator" w:id="0">
    <w:p w14:paraId="3580898C" w14:textId="77777777" w:rsidR="001B1E94" w:rsidRDefault="001B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3761790"/>
      <w:docPartObj>
        <w:docPartGallery w:val="Page Numbers (Bottom of Page)"/>
        <w:docPartUnique/>
      </w:docPartObj>
    </w:sdtPr>
    <w:sdtEndPr>
      <w:rPr>
        <w:rFonts w:ascii="Times New Roman" w:hAnsi="Times New Roman" w:cs="Times New Roman"/>
        <w:noProof/>
      </w:rPr>
    </w:sdtEndPr>
    <w:sdtContent>
      <w:p w14:paraId="085EF873" w14:textId="77777777" w:rsidR="005C7FA1" w:rsidRPr="005C7FA1" w:rsidRDefault="001B717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E6DFC5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88DE4" w14:textId="77777777" w:rsidR="005C7FA1" w:rsidRPr="005C7FA1" w:rsidRDefault="005C7FA1">
    <w:pPr>
      <w:pStyle w:val="Footer"/>
      <w:jc w:val="right"/>
      <w:rPr>
        <w:rFonts w:ascii="Times New Roman" w:hAnsi="Times New Roman" w:cs="Times New Roman"/>
      </w:rPr>
    </w:pPr>
  </w:p>
  <w:p w14:paraId="1B683FD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6FB5D" w14:textId="77777777" w:rsidR="001B1E94" w:rsidRDefault="001B1E94">
      <w:r>
        <w:separator/>
      </w:r>
    </w:p>
  </w:footnote>
  <w:footnote w:type="continuationSeparator" w:id="0">
    <w:p w14:paraId="70D7D11D" w14:textId="77777777" w:rsidR="001B1E94" w:rsidRDefault="001B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DBB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D7D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E11EF07A">
      <w:start w:val="1"/>
      <w:numFmt w:val="decimal"/>
      <w:lvlText w:val="%1."/>
      <w:lvlJc w:val="left"/>
      <w:pPr>
        <w:ind w:left="720" w:hanging="360"/>
      </w:pPr>
      <w:rPr>
        <w:rFonts w:hint="default"/>
      </w:rPr>
    </w:lvl>
    <w:lvl w:ilvl="1" w:tplc="FB4C2844" w:tentative="1">
      <w:start w:val="1"/>
      <w:numFmt w:val="lowerLetter"/>
      <w:lvlText w:val="%2."/>
      <w:lvlJc w:val="left"/>
      <w:pPr>
        <w:ind w:left="1440" w:hanging="360"/>
      </w:pPr>
    </w:lvl>
    <w:lvl w:ilvl="2" w:tplc="222E8C7E" w:tentative="1">
      <w:start w:val="1"/>
      <w:numFmt w:val="lowerRoman"/>
      <w:lvlText w:val="%3."/>
      <w:lvlJc w:val="right"/>
      <w:pPr>
        <w:ind w:left="2160" w:hanging="180"/>
      </w:pPr>
    </w:lvl>
    <w:lvl w:ilvl="3" w:tplc="3B98C336" w:tentative="1">
      <w:start w:val="1"/>
      <w:numFmt w:val="decimal"/>
      <w:lvlText w:val="%4."/>
      <w:lvlJc w:val="left"/>
      <w:pPr>
        <w:ind w:left="2880" w:hanging="360"/>
      </w:pPr>
    </w:lvl>
    <w:lvl w:ilvl="4" w:tplc="5FE0A1B6" w:tentative="1">
      <w:start w:val="1"/>
      <w:numFmt w:val="lowerLetter"/>
      <w:lvlText w:val="%5."/>
      <w:lvlJc w:val="left"/>
      <w:pPr>
        <w:ind w:left="3600" w:hanging="360"/>
      </w:pPr>
    </w:lvl>
    <w:lvl w:ilvl="5" w:tplc="3F54E514" w:tentative="1">
      <w:start w:val="1"/>
      <w:numFmt w:val="lowerRoman"/>
      <w:lvlText w:val="%6."/>
      <w:lvlJc w:val="right"/>
      <w:pPr>
        <w:ind w:left="4320" w:hanging="180"/>
      </w:pPr>
    </w:lvl>
    <w:lvl w:ilvl="6" w:tplc="DF6E3D80" w:tentative="1">
      <w:start w:val="1"/>
      <w:numFmt w:val="decimal"/>
      <w:lvlText w:val="%7."/>
      <w:lvlJc w:val="left"/>
      <w:pPr>
        <w:ind w:left="5040" w:hanging="360"/>
      </w:pPr>
    </w:lvl>
    <w:lvl w:ilvl="7" w:tplc="B58679B2" w:tentative="1">
      <w:start w:val="1"/>
      <w:numFmt w:val="lowerLetter"/>
      <w:lvlText w:val="%8."/>
      <w:lvlJc w:val="left"/>
      <w:pPr>
        <w:ind w:left="5760" w:hanging="360"/>
      </w:pPr>
    </w:lvl>
    <w:lvl w:ilvl="8" w:tplc="3BD01A3E"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46573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1B1E94"/>
    <w:rsid w:val="001B717F"/>
    <w:rsid w:val="0025391B"/>
    <w:rsid w:val="00270914"/>
    <w:rsid w:val="00297558"/>
    <w:rsid w:val="00351D48"/>
    <w:rsid w:val="004D516C"/>
    <w:rsid w:val="0053073B"/>
    <w:rsid w:val="00543508"/>
    <w:rsid w:val="00564CA6"/>
    <w:rsid w:val="005C7FA1"/>
    <w:rsid w:val="00617AAC"/>
    <w:rsid w:val="00693F05"/>
    <w:rsid w:val="006D3451"/>
    <w:rsid w:val="0074092B"/>
    <w:rsid w:val="007B4DDB"/>
    <w:rsid w:val="008257F8"/>
    <w:rsid w:val="00873048"/>
    <w:rsid w:val="009139A1"/>
    <w:rsid w:val="00996740"/>
    <w:rsid w:val="009A3989"/>
    <w:rsid w:val="00A52B04"/>
    <w:rsid w:val="00A64ACA"/>
    <w:rsid w:val="00B36CD4"/>
    <w:rsid w:val="00BB16A4"/>
    <w:rsid w:val="00C9477C"/>
    <w:rsid w:val="00D2409B"/>
    <w:rsid w:val="00D86969"/>
    <w:rsid w:val="00E52DA2"/>
    <w:rsid w:val="00E62AD5"/>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DA0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70914"/>
    <w:pPr>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5758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4433</Words>
  <Characters>2527</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2024-05-24T06:50:00Z</dcterms:created>
  <dcterms:modified xsi:type="dcterms:W3CDTF">2024-05-24T06:50:00Z</dcterms:modified>
</cp:coreProperties>
</file>