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62AD2" w14:textId="70FBD54F" w:rsidR="0022513A" w:rsidRDefault="0022513A" w:rsidP="009A6467">
      <w:pPr>
        <w:pStyle w:val="NoSpacing"/>
        <w:rPr>
          <w:rFonts w:ascii="Arial" w:eastAsiaTheme="minorHAnsi" w:hAnsi="Arial" w:cs="Arial"/>
          <w:sz w:val="20"/>
          <w:szCs w:val="20"/>
          <w:lang w:val="lv-LV"/>
        </w:rPr>
      </w:pPr>
    </w:p>
    <w:p w14:paraId="6F94C4E5" w14:textId="3FA1DFFB" w:rsidR="009A6467" w:rsidRPr="00A7570F" w:rsidRDefault="009A6467" w:rsidP="00373715">
      <w:pPr>
        <w:pStyle w:val="NoSpacing"/>
        <w:spacing w:before="120"/>
        <w:jc w:val="center"/>
        <w:rPr>
          <w:rFonts w:ascii="Times New Roman" w:hAnsi="Times New Roman"/>
          <w:noProof/>
          <w:sz w:val="24"/>
          <w:szCs w:val="24"/>
          <w:lang w:val="lv-LV"/>
        </w:rPr>
      </w:pPr>
    </w:p>
    <w:p w14:paraId="72E1C5E8" w14:textId="7F70C503" w:rsidR="00251A8E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 xml:space="preserve">PROJEKTS uz </w:t>
      </w:r>
      <w:r w:rsidR="00673085">
        <w:rPr>
          <w:noProof/>
          <w:color w:val="000000" w:themeColor="text1"/>
        </w:rPr>
        <w:t>25</w:t>
      </w:r>
      <w:r w:rsidR="002D47CB">
        <w:rPr>
          <w:noProof/>
          <w:color w:val="000000" w:themeColor="text1"/>
        </w:rPr>
        <w:t>.0</w:t>
      </w:r>
      <w:r w:rsidR="00D5201C">
        <w:rPr>
          <w:noProof/>
          <w:color w:val="000000" w:themeColor="text1"/>
        </w:rPr>
        <w:t>4</w:t>
      </w:r>
      <w:r w:rsidR="00E1515D">
        <w:rPr>
          <w:noProof/>
          <w:color w:val="000000" w:themeColor="text1"/>
        </w:rPr>
        <w:t>.202</w:t>
      </w:r>
      <w:r w:rsidR="00D5201C">
        <w:rPr>
          <w:noProof/>
          <w:color w:val="000000" w:themeColor="text1"/>
        </w:rPr>
        <w:t>4</w:t>
      </w:r>
      <w:r w:rsidRPr="00366E07">
        <w:rPr>
          <w:noProof/>
          <w:color w:val="000000" w:themeColor="text1"/>
        </w:rPr>
        <w:t>.</w:t>
      </w:r>
    </w:p>
    <w:p w14:paraId="09FC8223" w14:textId="7E07C48E" w:rsidR="00044D38" w:rsidRPr="00366E07" w:rsidRDefault="00251A8E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vēlamais datums </w:t>
      </w:r>
      <w:r w:rsidR="002D47CB">
        <w:rPr>
          <w:noProof/>
          <w:color w:val="000000" w:themeColor="text1"/>
        </w:rPr>
        <w:t>izskatīšanai:</w:t>
      </w:r>
      <w:r w:rsidR="00AC7F7E">
        <w:rPr>
          <w:noProof/>
          <w:color w:val="000000" w:themeColor="text1"/>
        </w:rPr>
        <w:t xml:space="preserve"> </w:t>
      </w:r>
      <w:r w:rsidR="00673085">
        <w:rPr>
          <w:noProof/>
          <w:color w:val="000000" w:themeColor="text1"/>
        </w:rPr>
        <w:t xml:space="preserve">tuvākajā </w:t>
      </w:r>
      <w:r w:rsidR="00044D38" w:rsidRPr="00044D38">
        <w:rPr>
          <w:noProof/>
          <w:color w:val="000000" w:themeColor="text1"/>
        </w:rPr>
        <w:t>dom</w:t>
      </w:r>
      <w:r w:rsidR="00673085">
        <w:rPr>
          <w:noProof/>
          <w:color w:val="000000" w:themeColor="text1"/>
        </w:rPr>
        <w:t>es sēd</w:t>
      </w:r>
      <w:r w:rsidR="00044D38" w:rsidRPr="00044D38">
        <w:rPr>
          <w:noProof/>
          <w:color w:val="000000" w:themeColor="text1"/>
        </w:rPr>
        <w:t>ē</w:t>
      </w:r>
    </w:p>
    <w:p w14:paraId="5CAC9665" w14:textId="31770CA7" w:rsidR="00251A8E" w:rsidRDefault="00251A8E" w:rsidP="00251A8E">
      <w:pPr>
        <w:spacing w:after="0"/>
        <w:jc w:val="right"/>
        <w:rPr>
          <w:noProof/>
          <w:color w:val="000000" w:themeColor="text1"/>
        </w:rPr>
      </w:pPr>
      <w:r w:rsidRPr="00366E07">
        <w:rPr>
          <w:noProof/>
          <w:color w:val="000000" w:themeColor="text1"/>
        </w:rPr>
        <w:t>sagatavotājs</w:t>
      </w:r>
      <w:r w:rsidR="002D47CB">
        <w:rPr>
          <w:noProof/>
          <w:color w:val="000000" w:themeColor="text1"/>
        </w:rPr>
        <w:t>:</w:t>
      </w:r>
      <w:r w:rsidR="00B964A2">
        <w:rPr>
          <w:noProof/>
          <w:color w:val="000000" w:themeColor="text1"/>
        </w:rPr>
        <w:t xml:space="preserve"> </w:t>
      </w:r>
      <w:r w:rsidR="0022657F">
        <w:rPr>
          <w:noProof/>
          <w:color w:val="000000" w:themeColor="text1"/>
        </w:rPr>
        <w:t>Daina Tīruma</w:t>
      </w:r>
    </w:p>
    <w:p w14:paraId="34F7C30F" w14:textId="1671B33E" w:rsidR="002D47CB" w:rsidRPr="00366E07" w:rsidRDefault="002D47CB" w:rsidP="00251A8E">
      <w:pPr>
        <w:spacing w:after="0"/>
        <w:jc w:val="right"/>
        <w:rPr>
          <w:noProof/>
          <w:color w:val="000000" w:themeColor="text1"/>
        </w:rPr>
      </w:pPr>
      <w:r>
        <w:rPr>
          <w:noProof/>
          <w:color w:val="000000" w:themeColor="text1"/>
        </w:rPr>
        <w:t>ziņotājs: Gunārs Dzenis</w:t>
      </w:r>
    </w:p>
    <w:p w14:paraId="3E8A817A" w14:textId="77777777" w:rsidR="002E5D2B" w:rsidRDefault="002E5D2B" w:rsidP="002E5D2B">
      <w:pPr>
        <w:jc w:val="right"/>
        <w:rPr>
          <w:noProof/>
          <w:color w:val="000000" w:themeColor="text1"/>
        </w:rPr>
      </w:pPr>
    </w:p>
    <w:p w14:paraId="252765C2" w14:textId="77777777" w:rsidR="00B964A2" w:rsidRPr="00E42D94" w:rsidRDefault="00B964A2" w:rsidP="002E5D2B">
      <w:pPr>
        <w:jc w:val="right"/>
        <w:rPr>
          <w:b/>
        </w:rPr>
      </w:pPr>
    </w:p>
    <w:p w14:paraId="4D49EB8C" w14:textId="383B85D6" w:rsidR="00E939D3" w:rsidRPr="00471924" w:rsidRDefault="00A7570F" w:rsidP="00E939D3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471924">
        <w:rPr>
          <w:rFonts w:ascii="Times New Roman" w:hAnsi="Times New Roman"/>
          <w:sz w:val="28"/>
          <w:szCs w:val="28"/>
        </w:rPr>
        <w:t>PROTOKOLLĒMUMS</w:t>
      </w:r>
    </w:p>
    <w:p w14:paraId="120D903B" w14:textId="77777777" w:rsidR="00E939D3" w:rsidRPr="00E42D94" w:rsidRDefault="00E939D3" w:rsidP="00E939D3">
      <w:pPr>
        <w:pStyle w:val="BodyText"/>
        <w:ind w:left="1440" w:firstLine="720"/>
        <w:rPr>
          <w:rFonts w:ascii="Times New Roman" w:hAnsi="Times New Roman"/>
          <w:b/>
          <w:sz w:val="24"/>
          <w:szCs w:val="24"/>
        </w:rPr>
      </w:pPr>
    </w:p>
    <w:p w14:paraId="2D62D13F" w14:textId="267056FE" w:rsidR="00E939D3" w:rsidRPr="00E42D94" w:rsidRDefault="00E1515D" w:rsidP="0047192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 </w:t>
      </w:r>
      <w:r w:rsidR="00A7570F" w:rsidRPr="00E42D94">
        <w:rPr>
          <w:rFonts w:ascii="Times New Roman" w:hAnsi="Times New Roman"/>
          <w:b/>
          <w:sz w:val="24"/>
          <w:szCs w:val="24"/>
        </w:rPr>
        <w:t>pašvaldības</w:t>
      </w:r>
      <w:r w:rsidR="002D47CB">
        <w:rPr>
          <w:rFonts w:ascii="Times New Roman" w:hAnsi="Times New Roman"/>
          <w:b/>
          <w:sz w:val="24"/>
          <w:szCs w:val="24"/>
        </w:rPr>
        <w:t xml:space="preserve"> aģentūras </w:t>
      </w:r>
      <w:r w:rsidR="00A7570F">
        <w:rPr>
          <w:rFonts w:ascii="Times New Roman" w:hAnsi="Times New Roman"/>
          <w:b/>
          <w:sz w:val="24"/>
          <w:szCs w:val="24"/>
        </w:rPr>
        <w:t>“Carnikavas komunālserviss”</w:t>
      </w:r>
      <w:r w:rsidR="002D47CB">
        <w:rPr>
          <w:rFonts w:ascii="Times New Roman" w:hAnsi="Times New Roman"/>
          <w:b/>
          <w:sz w:val="24"/>
          <w:szCs w:val="24"/>
        </w:rPr>
        <w:t xml:space="preserve"> </w:t>
      </w:r>
      <w:r w:rsidR="003B7682">
        <w:rPr>
          <w:rFonts w:ascii="Times New Roman" w:hAnsi="Times New Roman"/>
          <w:b/>
          <w:sz w:val="24"/>
          <w:szCs w:val="24"/>
        </w:rPr>
        <w:t>202</w:t>
      </w:r>
      <w:r w:rsidR="00D5201C">
        <w:rPr>
          <w:rFonts w:ascii="Times New Roman" w:hAnsi="Times New Roman"/>
          <w:b/>
          <w:sz w:val="24"/>
          <w:szCs w:val="24"/>
        </w:rPr>
        <w:t>3</w:t>
      </w:r>
      <w:r w:rsidR="003B7682">
        <w:rPr>
          <w:rFonts w:ascii="Times New Roman" w:hAnsi="Times New Roman"/>
          <w:b/>
          <w:sz w:val="24"/>
          <w:szCs w:val="24"/>
        </w:rPr>
        <w:t>. gada publiskā pārskata apstiprināšanu</w:t>
      </w:r>
    </w:p>
    <w:p w14:paraId="43021F00" w14:textId="77777777" w:rsidR="00E939D3" w:rsidRPr="00E42D94" w:rsidRDefault="00E939D3" w:rsidP="00E939D3">
      <w:pPr>
        <w:pStyle w:val="BodyText"/>
        <w:rPr>
          <w:rFonts w:ascii="Times New Roman" w:hAnsi="Times New Roman"/>
          <w:sz w:val="24"/>
          <w:szCs w:val="24"/>
        </w:rPr>
      </w:pPr>
    </w:p>
    <w:p w14:paraId="74968408" w14:textId="3C07B7D3" w:rsidR="006461CF" w:rsidRDefault="001046F4" w:rsidP="00E852F7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3B7682" w:rsidRPr="003B7682">
        <w:rPr>
          <w:rFonts w:ascii="Times New Roman" w:hAnsi="Times New Roman"/>
          <w:sz w:val="24"/>
          <w:szCs w:val="24"/>
        </w:rPr>
        <w:t xml:space="preserve">amatojoties uz </w:t>
      </w:r>
      <w:r w:rsidR="0022657F">
        <w:rPr>
          <w:rFonts w:ascii="Times New Roman" w:hAnsi="Times New Roman"/>
          <w:sz w:val="24"/>
          <w:szCs w:val="24"/>
        </w:rPr>
        <w:t>Pašvaldību likuma</w:t>
      </w:r>
      <w:r w:rsidR="00AC7F7E">
        <w:rPr>
          <w:rFonts w:ascii="Times New Roman" w:hAnsi="Times New Roman"/>
          <w:sz w:val="24"/>
          <w:szCs w:val="24"/>
        </w:rPr>
        <w:t xml:space="preserve"> </w:t>
      </w:r>
      <w:r w:rsidR="0022657F">
        <w:rPr>
          <w:rFonts w:ascii="Times New Roman" w:hAnsi="Times New Roman"/>
          <w:sz w:val="24"/>
          <w:szCs w:val="24"/>
        </w:rPr>
        <w:t>10</w:t>
      </w:r>
      <w:r w:rsidR="00AC7F7E">
        <w:rPr>
          <w:rFonts w:ascii="Times New Roman" w:hAnsi="Times New Roman"/>
          <w:sz w:val="24"/>
          <w:szCs w:val="24"/>
        </w:rPr>
        <w:t>. panta pirm</w:t>
      </w:r>
      <w:r w:rsidR="0053627A">
        <w:rPr>
          <w:rFonts w:ascii="Times New Roman" w:hAnsi="Times New Roman"/>
          <w:sz w:val="24"/>
          <w:szCs w:val="24"/>
        </w:rPr>
        <w:t>o</w:t>
      </w:r>
      <w:r w:rsidR="00AC7F7E">
        <w:rPr>
          <w:rFonts w:ascii="Times New Roman" w:hAnsi="Times New Roman"/>
          <w:sz w:val="24"/>
          <w:szCs w:val="24"/>
        </w:rPr>
        <w:t xml:space="preserve"> daļ</w:t>
      </w:r>
      <w:r w:rsidR="0053627A">
        <w:rPr>
          <w:rFonts w:ascii="Times New Roman" w:hAnsi="Times New Roman"/>
          <w:sz w:val="24"/>
          <w:szCs w:val="24"/>
        </w:rPr>
        <w:t>u</w:t>
      </w:r>
      <w:r w:rsidR="00AC7F7E">
        <w:rPr>
          <w:rFonts w:ascii="Times New Roman" w:hAnsi="Times New Roman"/>
          <w:sz w:val="24"/>
          <w:szCs w:val="24"/>
        </w:rPr>
        <w:t xml:space="preserve">, </w:t>
      </w:r>
      <w:r w:rsidR="003B7682" w:rsidRPr="003B7682">
        <w:rPr>
          <w:rFonts w:ascii="Times New Roman" w:hAnsi="Times New Roman"/>
          <w:sz w:val="24"/>
          <w:szCs w:val="24"/>
        </w:rPr>
        <w:t xml:space="preserve">Publisko aģentūru likuma </w:t>
      </w:r>
      <w:r w:rsidR="005748E2">
        <w:rPr>
          <w:rFonts w:ascii="Times New Roman" w:hAnsi="Times New Roman"/>
          <w:sz w:val="24"/>
          <w:szCs w:val="24"/>
        </w:rPr>
        <w:t xml:space="preserve">20. panta otrās daļas 8. punktu, </w:t>
      </w:r>
      <w:r w:rsidR="00FB24C3">
        <w:rPr>
          <w:rFonts w:ascii="Times New Roman" w:hAnsi="Times New Roman"/>
          <w:sz w:val="24"/>
          <w:szCs w:val="24"/>
        </w:rPr>
        <w:t>27</w:t>
      </w:r>
      <w:r w:rsidR="009F4BB8" w:rsidRPr="009F4BB8">
        <w:rPr>
          <w:rFonts w:ascii="Times New Roman" w:hAnsi="Times New Roman"/>
          <w:sz w:val="24"/>
          <w:szCs w:val="24"/>
        </w:rPr>
        <w:t>.</w:t>
      </w:r>
      <w:r w:rsidR="00A7292B">
        <w:rPr>
          <w:rFonts w:ascii="Times New Roman" w:hAnsi="Times New Roman"/>
          <w:sz w:val="24"/>
          <w:szCs w:val="24"/>
        </w:rPr>
        <w:t xml:space="preserve"> </w:t>
      </w:r>
      <w:r w:rsidR="009F4BB8" w:rsidRPr="009F4BB8">
        <w:rPr>
          <w:rFonts w:ascii="Times New Roman" w:hAnsi="Times New Roman"/>
          <w:sz w:val="24"/>
          <w:szCs w:val="24"/>
        </w:rPr>
        <w:t xml:space="preserve">panta </w:t>
      </w:r>
      <w:r w:rsidR="00FB24C3">
        <w:rPr>
          <w:rFonts w:ascii="Times New Roman" w:hAnsi="Times New Roman"/>
          <w:sz w:val="24"/>
          <w:szCs w:val="24"/>
        </w:rPr>
        <w:t xml:space="preserve">otro </w:t>
      </w:r>
      <w:r w:rsidR="00580300">
        <w:rPr>
          <w:rFonts w:ascii="Times New Roman" w:hAnsi="Times New Roman"/>
          <w:sz w:val="24"/>
          <w:szCs w:val="24"/>
        </w:rPr>
        <w:t xml:space="preserve">un trešo </w:t>
      </w:r>
      <w:r w:rsidR="009F4BB8" w:rsidRPr="009F4BB8">
        <w:rPr>
          <w:rFonts w:ascii="Times New Roman" w:hAnsi="Times New Roman"/>
          <w:sz w:val="24"/>
          <w:szCs w:val="24"/>
        </w:rPr>
        <w:t>daļu</w:t>
      </w:r>
      <w:r w:rsidR="005748E2">
        <w:rPr>
          <w:rFonts w:ascii="Times New Roman" w:hAnsi="Times New Roman"/>
          <w:sz w:val="24"/>
          <w:szCs w:val="24"/>
        </w:rPr>
        <w:t xml:space="preserve"> un</w:t>
      </w:r>
      <w:r w:rsidR="00AC7F7E">
        <w:rPr>
          <w:rFonts w:ascii="Times New Roman" w:hAnsi="Times New Roman"/>
          <w:sz w:val="24"/>
          <w:szCs w:val="24"/>
        </w:rPr>
        <w:t xml:space="preserve"> </w:t>
      </w:r>
      <w:r w:rsidR="00725943" w:rsidRPr="00725943">
        <w:rPr>
          <w:rFonts w:ascii="Times New Roman" w:hAnsi="Times New Roman"/>
          <w:sz w:val="24"/>
          <w:szCs w:val="24"/>
        </w:rPr>
        <w:t xml:space="preserve">Ministru kabineta </w:t>
      </w:r>
      <w:r>
        <w:rPr>
          <w:rFonts w:ascii="Times New Roman" w:hAnsi="Times New Roman"/>
          <w:sz w:val="24"/>
          <w:szCs w:val="24"/>
        </w:rPr>
        <w:t xml:space="preserve">2010. gada 5. maija </w:t>
      </w:r>
      <w:r w:rsidR="00725943" w:rsidRPr="00725943">
        <w:rPr>
          <w:rFonts w:ascii="Times New Roman" w:hAnsi="Times New Roman"/>
          <w:sz w:val="24"/>
          <w:szCs w:val="24"/>
        </w:rPr>
        <w:t>noteikumu</w:t>
      </w:r>
      <w:r w:rsidR="00725943">
        <w:rPr>
          <w:rFonts w:ascii="Times New Roman" w:hAnsi="Times New Roman"/>
          <w:sz w:val="24"/>
          <w:szCs w:val="24"/>
        </w:rPr>
        <w:t xml:space="preserve"> Nr. 413 “Noteikumi par gada publiskajiem pārskatiem” 16. punktu, </w:t>
      </w:r>
      <w:r w:rsidR="00A7570F">
        <w:rPr>
          <w:rFonts w:ascii="Times New Roman" w:hAnsi="Times New Roman"/>
          <w:sz w:val="24"/>
          <w:szCs w:val="24"/>
        </w:rPr>
        <w:t xml:space="preserve">kā arī </w:t>
      </w:r>
      <w:r w:rsidR="00A7292B">
        <w:rPr>
          <w:rFonts w:ascii="Times New Roman" w:hAnsi="Times New Roman"/>
          <w:sz w:val="24"/>
          <w:szCs w:val="24"/>
        </w:rPr>
        <w:t xml:space="preserve">domes </w:t>
      </w:r>
      <w:r w:rsidR="00D5201C">
        <w:rPr>
          <w:rFonts w:ascii="Times New Roman" w:hAnsi="Times New Roman"/>
          <w:sz w:val="24"/>
          <w:szCs w:val="24"/>
        </w:rPr>
        <w:t>Attīstības</w:t>
      </w:r>
      <w:r w:rsidR="00A7570F">
        <w:rPr>
          <w:rFonts w:ascii="Times New Roman" w:hAnsi="Times New Roman"/>
          <w:sz w:val="24"/>
          <w:szCs w:val="24"/>
        </w:rPr>
        <w:t xml:space="preserve"> komi</w:t>
      </w:r>
      <w:r w:rsidR="005548FA">
        <w:rPr>
          <w:rFonts w:ascii="Times New Roman" w:hAnsi="Times New Roman"/>
          <w:sz w:val="24"/>
          <w:szCs w:val="24"/>
        </w:rPr>
        <w:t xml:space="preserve">tejas </w:t>
      </w:r>
      <w:r w:rsidR="00FB24C3">
        <w:rPr>
          <w:rFonts w:ascii="Times New Roman" w:hAnsi="Times New Roman"/>
          <w:sz w:val="24"/>
          <w:szCs w:val="24"/>
        </w:rPr>
        <w:t>1</w:t>
      </w:r>
      <w:r w:rsidR="00D5201C">
        <w:rPr>
          <w:rFonts w:ascii="Times New Roman" w:hAnsi="Times New Roman"/>
          <w:sz w:val="24"/>
          <w:szCs w:val="24"/>
        </w:rPr>
        <w:t>0</w:t>
      </w:r>
      <w:r w:rsidR="00FB24C3">
        <w:rPr>
          <w:rFonts w:ascii="Times New Roman" w:hAnsi="Times New Roman"/>
          <w:sz w:val="24"/>
          <w:szCs w:val="24"/>
        </w:rPr>
        <w:t>.0</w:t>
      </w:r>
      <w:r w:rsidR="00D5201C">
        <w:rPr>
          <w:rFonts w:ascii="Times New Roman" w:hAnsi="Times New Roman"/>
          <w:sz w:val="24"/>
          <w:szCs w:val="24"/>
        </w:rPr>
        <w:t>4</w:t>
      </w:r>
      <w:r w:rsidR="005548FA">
        <w:rPr>
          <w:rFonts w:ascii="Times New Roman" w:hAnsi="Times New Roman"/>
          <w:sz w:val="24"/>
          <w:szCs w:val="24"/>
        </w:rPr>
        <w:t>.202</w:t>
      </w:r>
      <w:r w:rsidR="00D5201C">
        <w:rPr>
          <w:rFonts w:ascii="Times New Roman" w:hAnsi="Times New Roman"/>
          <w:sz w:val="24"/>
          <w:szCs w:val="24"/>
        </w:rPr>
        <w:t>4</w:t>
      </w:r>
      <w:r w:rsidR="00A7570F">
        <w:rPr>
          <w:rFonts w:ascii="Times New Roman" w:hAnsi="Times New Roman"/>
          <w:sz w:val="24"/>
          <w:szCs w:val="24"/>
        </w:rPr>
        <w:t>. atzinumu</w:t>
      </w:r>
      <w:r w:rsidR="00673085">
        <w:rPr>
          <w:rFonts w:ascii="Times New Roman" w:hAnsi="Times New Roman"/>
          <w:sz w:val="24"/>
          <w:szCs w:val="24"/>
        </w:rPr>
        <w:t xml:space="preserve"> un Finanšu komitejas 17.04.2024. atzinumu</w:t>
      </w:r>
      <w:r w:rsidR="00A7570F">
        <w:rPr>
          <w:rFonts w:ascii="Times New Roman" w:hAnsi="Times New Roman"/>
          <w:sz w:val="24"/>
          <w:szCs w:val="24"/>
        </w:rPr>
        <w:t xml:space="preserve">, </w:t>
      </w:r>
      <w:r w:rsidR="006461CF">
        <w:rPr>
          <w:rFonts w:ascii="Times New Roman" w:hAnsi="Times New Roman"/>
          <w:sz w:val="24"/>
          <w:szCs w:val="24"/>
        </w:rPr>
        <w:t>a</w:t>
      </w:r>
      <w:r w:rsidR="00251A8E">
        <w:rPr>
          <w:rFonts w:ascii="Times New Roman" w:hAnsi="Times New Roman"/>
          <w:sz w:val="24"/>
          <w:szCs w:val="24"/>
        </w:rPr>
        <w:t>tklāti balsojot, ar ___ balsīm "Par", "Pret" – ___, "Atturas" – ___</w:t>
      </w:r>
      <w:r w:rsidR="006461CF" w:rsidRPr="006461CF">
        <w:rPr>
          <w:rFonts w:ascii="Times New Roman" w:hAnsi="Times New Roman"/>
          <w:sz w:val="24"/>
          <w:szCs w:val="24"/>
        </w:rPr>
        <w:t xml:space="preserve">, </w:t>
      </w:r>
      <w:r w:rsidR="006461CF" w:rsidRPr="00686A65">
        <w:rPr>
          <w:rFonts w:ascii="Times New Roman" w:hAnsi="Times New Roman"/>
          <w:b/>
          <w:bCs/>
          <w:sz w:val="24"/>
          <w:szCs w:val="24"/>
        </w:rPr>
        <w:t>PAŠVALDĪBAS DOME NOLEMJ</w:t>
      </w:r>
      <w:r w:rsidR="006461CF" w:rsidRPr="006461CF">
        <w:rPr>
          <w:rFonts w:ascii="Times New Roman" w:hAnsi="Times New Roman"/>
          <w:sz w:val="24"/>
          <w:szCs w:val="24"/>
        </w:rPr>
        <w:t>:</w:t>
      </w:r>
    </w:p>
    <w:p w14:paraId="5ED63770" w14:textId="2750530C" w:rsidR="00251A8E" w:rsidRPr="00251A8E" w:rsidRDefault="00AC7F7E" w:rsidP="00FB24C3">
      <w:pPr>
        <w:pStyle w:val="ListParagraph"/>
        <w:numPr>
          <w:ilvl w:val="0"/>
          <w:numId w:val="4"/>
        </w:numPr>
        <w:spacing w:before="120"/>
        <w:ind w:left="714" w:hanging="357"/>
        <w:contextualSpacing w:val="0"/>
        <w:jc w:val="both"/>
      </w:pPr>
      <w:r>
        <w:t xml:space="preserve">Apstiprināt </w:t>
      </w:r>
      <w:r w:rsidR="006461CF" w:rsidRPr="00251A8E">
        <w:t>pašvaldības aģentūra</w:t>
      </w:r>
      <w:r w:rsidR="00FB24C3">
        <w:t>s</w:t>
      </w:r>
      <w:r w:rsidR="006461CF" w:rsidRPr="00251A8E">
        <w:t xml:space="preserve"> “Carnikavas komunālserviss”</w:t>
      </w:r>
      <w:r w:rsidR="00FB24C3">
        <w:t xml:space="preserve"> 202</w:t>
      </w:r>
      <w:r w:rsidR="00D5201C">
        <w:t>3</w:t>
      </w:r>
      <w:r w:rsidR="00FB24C3">
        <w:t>. gada publisko pārskatu (pielikumā)</w:t>
      </w:r>
      <w:r w:rsidR="00251A8E" w:rsidRPr="00251A8E">
        <w:t>.</w:t>
      </w:r>
    </w:p>
    <w:p w14:paraId="5B19B9B3" w14:textId="4B4CA6FC" w:rsidR="00251A8E" w:rsidRDefault="00793E6B" w:rsidP="00AF5EC4">
      <w:pPr>
        <w:pStyle w:val="BodyText"/>
        <w:numPr>
          <w:ilvl w:val="0"/>
          <w:numId w:val="4"/>
        </w:num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Centrālās pārvaldes</w:t>
      </w:r>
      <w:r w:rsidR="00251A8E" w:rsidRPr="00251A8E">
        <w:rPr>
          <w:rFonts w:ascii="Times New Roman" w:hAnsi="Times New Roman"/>
          <w:sz w:val="24"/>
          <w:szCs w:val="24"/>
        </w:rPr>
        <w:t xml:space="preserve"> </w:t>
      </w:r>
      <w:r w:rsidR="00EA0D97">
        <w:rPr>
          <w:rFonts w:ascii="Times New Roman" w:hAnsi="Times New Roman"/>
          <w:sz w:val="24"/>
          <w:szCs w:val="24"/>
        </w:rPr>
        <w:t xml:space="preserve">Sabiedrisko attiecību </w:t>
      </w:r>
      <w:r w:rsidR="00251A8E" w:rsidRPr="00251A8E">
        <w:rPr>
          <w:rFonts w:ascii="Times New Roman" w:hAnsi="Times New Roman"/>
          <w:sz w:val="24"/>
          <w:szCs w:val="24"/>
        </w:rPr>
        <w:t>nodaļai</w:t>
      </w:r>
      <w:r w:rsidR="00EA0D97">
        <w:rPr>
          <w:rFonts w:ascii="Times New Roman" w:hAnsi="Times New Roman"/>
          <w:sz w:val="24"/>
          <w:szCs w:val="24"/>
        </w:rPr>
        <w:t xml:space="preserve"> veikt publiskā pārskata publicēšanu tīmekļvietnē </w:t>
      </w:r>
      <w:hyperlink r:id="rId6" w:history="1">
        <w:r w:rsidR="00D5201C" w:rsidRPr="00BB5950">
          <w:rPr>
            <w:rStyle w:val="Hyperlink"/>
            <w:rFonts w:ascii="Times New Roman" w:hAnsi="Times New Roman"/>
            <w:sz w:val="24"/>
            <w:szCs w:val="24"/>
          </w:rPr>
          <w:t>https://www.adazunovads.lv/lv</w:t>
        </w:r>
      </w:hyperlink>
      <w:hyperlink r:id="rId7" w:history="1"/>
      <w:r w:rsidR="00251A8E" w:rsidRPr="00251A8E">
        <w:rPr>
          <w:rFonts w:ascii="Times New Roman" w:hAnsi="Times New Roman"/>
          <w:sz w:val="24"/>
          <w:szCs w:val="24"/>
        </w:rPr>
        <w:t>.</w:t>
      </w:r>
      <w:r w:rsidR="00D5201C">
        <w:rPr>
          <w:rFonts w:ascii="Times New Roman" w:hAnsi="Times New Roman"/>
          <w:sz w:val="24"/>
          <w:szCs w:val="24"/>
        </w:rPr>
        <w:t xml:space="preserve"> </w:t>
      </w:r>
    </w:p>
    <w:p w14:paraId="151C5C5D" w14:textId="77777777" w:rsidR="00D5201C" w:rsidRPr="00251A8E" w:rsidRDefault="00D5201C" w:rsidP="00D5201C">
      <w:pPr>
        <w:pStyle w:val="BodyText"/>
        <w:spacing w:before="120"/>
        <w:ind w:left="720"/>
        <w:rPr>
          <w:rFonts w:ascii="Times New Roman" w:hAnsi="Times New Roman"/>
          <w:sz w:val="24"/>
          <w:szCs w:val="24"/>
        </w:rPr>
      </w:pPr>
    </w:p>
    <w:p w14:paraId="6EEECC32" w14:textId="77777777" w:rsidR="00E939D3" w:rsidRPr="00D5201C" w:rsidRDefault="00E939D3" w:rsidP="00E939D3">
      <w:r w:rsidRPr="00D5201C">
        <w:t>___________________________</w:t>
      </w:r>
    </w:p>
    <w:p w14:paraId="5A1C9D36" w14:textId="77777777" w:rsidR="00E939D3" w:rsidRPr="00471924" w:rsidRDefault="00E939D3" w:rsidP="00E939D3">
      <w:pPr>
        <w:spacing w:after="0"/>
        <w:rPr>
          <w:iCs/>
        </w:rPr>
      </w:pPr>
      <w:r w:rsidRPr="00471924">
        <w:rPr>
          <w:iCs/>
        </w:rPr>
        <w:t>Nosūtīt/izsniegt norakstus:</w:t>
      </w:r>
    </w:p>
    <w:p w14:paraId="14D9BE66" w14:textId="095555EB" w:rsidR="00E939D3" w:rsidRPr="00471924" w:rsidRDefault="006461CF" w:rsidP="00E939D3">
      <w:pPr>
        <w:spacing w:after="0"/>
        <w:rPr>
          <w:iCs/>
        </w:rPr>
      </w:pPr>
      <w:r w:rsidRPr="00471924">
        <w:rPr>
          <w:iCs/>
        </w:rPr>
        <w:t>CKS</w:t>
      </w:r>
      <w:r w:rsidR="00E939D3" w:rsidRPr="00471924">
        <w:rPr>
          <w:iCs/>
        </w:rPr>
        <w:t xml:space="preserve"> – 1</w:t>
      </w:r>
      <w:r w:rsidRPr="00471924">
        <w:rPr>
          <w:iCs/>
        </w:rPr>
        <w:t xml:space="preserve"> </w:t>
      </w:r>
      <w:r w:rsidR="002E5D2B" w:rsidRPr="00471924">
        <w:rPr>
          <w:iCs/>
        </w:rPr>
        <w:t>e</w:t>
      </w:r>
      <w:r w:rsidR="00E939D3" w:rsidRPr="00471924">
        <w:rPr>
          <w:iCs/>
        </w:rPr>
        <w:t>ks.</w:t>
      </w:r>
    </w:p>
    <w:p w14:paraId="5AE6ABD8" w14:textId="77777777" w:rsidR="00E939D3" w:rsidRPr="009539F9" w:rsidRDefault="00E939D3" w:rsidP="00E939D3">
      <w:pPr>
        <w:rPr>
          <w:i/>
        </w:rPr>
      </w:pPr>
    </w:p>
    <w:p w14:paraId="5E5B52A9" w14:textId="77777777" w:rsidR="00E939D3" w:rsidRPr="009539F9" w:rsidRDefault="00E939D3" w:rsidP="00E939D3">
      <w:pPr>
        <w:rPr>
          <w:i/>
        </w:rPr>
      </w:pPr>
    </w:p>
    <w:p w14:paraId="707F0B63" w14:textId="77777777" w:rsidR="00E939D3" w:rsidRPr="009539F9" w:rsidRDefault="00E939D3" w:rsidP="00E939D3"/>
    <w:p w14:paraId="505A495D" w14:textId="77777777" w:rsidR="00C26E40" w:rsidRPr="009A6467" w:rsidRDefault="00C26E40" w:rsidP="00C26A35">
      <w:pPr>
        <w:spacing w:after="0"/>
        <w:rPr>
          <w:rFonts w:ascii="Arial" w:hAnsi="Arial" w:cs="Arial"/>
          <w:sz w:val="20"/>
          <w:szCs w:val="20"/>
        </w:rPr>
      </w:pPr>
    </w:p>
    <w:sectPr w:rsidR="00C26E40" w:rsidRPr="009A6467" w:rsidSect="0088126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C096A"/>
    <w:multiLevelType w:val="hybridMultilevel"/>
    <w:tmpl w:val="EE1A1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439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551BC"/>
    <w:multiLevelType w:val="multilevel"/>
    <w:tmpl w:val="5C42C00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1958987">
    <w:abstractNumId w:val="3"/>
  </w:num>
  <w:num w:numId="2" w16cid:durableId="175119729">
    <w:abstractNumId w:val="4"/>
  </w:num>
  <w:num w:numId="3" w16cid:durableId="1832674000">
    <w:abstractNumId w:val="0"/>
  </w:num>
  <w:num w:numId="4" w16cid:durableId="1542938991">
    <w:abstractNumId w:val="2"/>
  </w:num>
  <w:num w:numId="5" w16cid:durableId="1594775178">
    <w:abstractNumId w:val="5"/>
  </w:num>
  <w:num w:numId="6" w16cid:durableId="43405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22FC"/>
    <w:rsid w:val="000124CA"/>
    <w:rsid w:val="00044D38"/>
    <w:rsid w:val="001046F4"/>
    <w:rsid w:val="001C0174"/>
    <w:rsid w:val="001F0F41"/>
    <w:rsid w:val="0022513A"/>
    <w:rsid w:val="0022657F"/>
    <w:rsid w:val="00251A8E"/>
    <w:rsid w:val="002870CB"/>
    <w:rsid w:val="002D47CB"/>
    <w:rsid w:val="002E5D2B"/>
    <w:rsid w:val="00373715"/>
    <w:rsid w:val="003B7682"/>
    <w:rsid w:val="003D42DF"/>
    <w:rsid w:val="00471924"/>
    <w:rsid w:val="00535244"/>
    <w:rsid w:val="0053627A"/>
    <w:rsid w:val="005548FA"/>
    <w:rsid w:val="005714E9"/>
    <w:rsid w:val="005748E2"/>
    <w:rsid w:val="00580300"/>
    <w:rsid w:val="005A4275"/>
    <w:rsid w:val="00613BE4"/>
    <w:rsid w:val="006461CF"/>
    <w:rsid w:val="006568DD"/>
    <w:rsid w:val="00673085"/>
    <w:rsid w:val="00686A65"/>
    <w:rsid w:val="00725943"/>
    <w:rsid w:val="0073607E"/>
    <w:rsid w:val="00781135"/>
    <w:rsid w:val="00793E6B"/>
    <w:rsid w:val="007A62AA"/>
    <w:rsid w:val="007E604E"/>
    <w:rsid w:val="00881260"/>
    <w:rsid w:val="008E08F4"/>
    <w:rsid w:val="00935C0A"/>
    <w:rsid w:val="00966D5C"/>
    <w:rsid w:val="009A6467"/>
    <w:rsid w:val="009D1814"/>
    <w:rsid w:val="009F4BB8"/>
    <w:rsid w:val="00A21F96"/>
    <w:rsid w:val="00A22983"/>
    <w:rsid w:val="00A7026A"/>
    <w:rsid w:val="00A7292B"/>
    <w:rsid w:val="00A7570F"/>
    <w:rsid w:val="00AC5E45"/>
    <w:rsid w:val="00AC7F7E"/>
    <w:rsid w:val="00AF55A0"/>
    <w:rsid w:val="00AF5EC4"/>
    <w:rsid w:val="00B964A2"/>
    <w:rsid w:val="00C23184"/>
    <w:rsid w:val="00C26A35"/>
    <w:rsid w:val="00C26E40"/>
    <w:rsid w:val="00CA7B1F"/>
    <w:rsid w:val="00D5201C"/>
    <w:rsid w:val="00DA679B"/>
    <w:rsid w:val="00DB717E"/>
    <w:rsid w:val="00DE53CD"/>
    <w:rsid w:val="00DF2CC4"/>
    <w:rsid w:val="00E1515D"/>
    <w:rsid w:val="00E42D94"/>
    <w:rsid w:val="00E47123"/>
    <w:rsid w:val="00E852F7"/>
    <w:rsid w:val="00E939D3"/>
    <w:rsid w:val="00E958E2"/>
    <w:rsid w:val="00EA0D97"/>
    <w:rsid w:val="00EC3FA7"/>
    <w:rsid w:val="00F06A1B"/>
    <w:rsid w:val="00F14361"/>
    <w:rsid w:val="00F208E2"/>
    <w:rsid w:val="00FB24C3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4BAD7"/>
  <w15:docId w15:val="{36A50310-0EF6-4BB8-A474-8E552CE1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paragraph" w:styleId="BodyText">
    <w:name w:val="Body Text"/>
    <w:basedOn w:val="Normal"/>
    <w:link w:val="BodyTextChar"/>
    <w:rsid w:val="00E939D3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939D3"/>
    <w:rPr>
      <w:rFonts w:ascii="Arial" w:eastAsia="Times New Roman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4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2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2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6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46F4"/>
    <w:pPr>
      <w:spacing w:after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2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az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azunovads.lv/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9396-7AF1-46C5-A12F-0A8B946E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 Porietis</dc:creator>
  <cp:keywords/>
  <dc:description/>
  <cp:lastModifiedBy>Sintija Tenisa</cp:lastModifiedBy>
  <cp:revision>2</cp:revision>
  <cp:lastPrinted>2021-08-18T10:13:00Z</cp:lastPrinted>
  <dcterms:created xsi:type="dcterms:W3CDTF">2024-05-24T06:25:00Z</dcterms:created>
  <dcterms:modified xsi:type="dcterms:W3CDTF">2024-05-24T06:25:00Z</dcterms:modified>
</cp:coreProperties>
</file>