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D1EE7" w14:textId="5B5A7DF0" w:rsidR="004D516C" w:rsidRDefault="00C14122" w:rsidP="00564CA6">
      <w:r>
        <w:rPr>
          <w:noProof/>
        </w:rPr>
        <w:drawing>
          <wp:inline distT="0" distB="0" distL="0" distR="0" wp14:anchorId="5C30756A" wp14:editId="0DC1B7A2">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6FFB0A92" w:rsidR="00564CA6" w:rsidRPr="00C96CA1" w:rsidRDefault="00C14122" w:rsidP="00564CA6">
      <w:pPr>
        <w:jc w:val="right"/>
        <w:rPr>
          <w:rFonts w:ascii="Times New Roman" w:hAnsi="Times New Roman" w:cs="Times New Roman"/>
          <w:noProof/>
        </w:rPr>
      </w:pPr>
      <w:r w:rsidRPr="00564CA6">
        <w:rPr>
          <w:rFonts w:ascii="Times New Roman" w:hAnsi="Times New Roman" w:cs="Times New Roman"/>
          <w:noProof/>
        </w:rPr>
        <w:t xml:space="preserve">PROJEKTS </w:t>
      </w:r>
      <w:r w:rsidRPr="00C96CA1">
        <w:rPr>
          <w:rFonts w:ascii="Times New Roman" w:hAnsi="Times New Roman" w:cs="Times New Roman"/>
          <w:noProof/>
        </w:rPr>
        <w:t xml:space="preserve">uz </w:t>
      </w:r>
      <w:r w:rsidR="00AD7A8A" w:rsidRPr="00C96CA1">
        <w:rPr>
          <w:rFonts w:ascii="Times New Roman" w:hAnsi="Times New Roman" w:cs="Times New Roman"/>
          <w:noProof/>
        </w:rPr>
        <w:t>15.05.2024</w:t>
      </w:r>
      <w:r w:rsidRPr="00C96CA1">
        <w:rPr>
          <w:rFonts w:ascii="Times New Roman" w:hAnsi="Times New Roman" w:cs="Times New Roman"/>
          <w:noProof/>
        </w:rPr>
        <w:t>.</w:t>
      </w:r>
    </w:p>
    <w:p w14:paraId="2794EE8C" w14:textId="77777777" w:rsidR="00564CA6" w:rsidRPr="00C96CA1" w:rsidRDefault="00564CA6" w:rsidP="00564CA6">
      <w:pPr>
        <w:jc w:val="right"/>
        <w:rPr>
          <w:rFonts w:ascii="Times New Roman" w:hAnsi="Times New Roman" w:cs="Times New Roman"/>
          <w:noProof/>
        </w:rPr>
      </w:pPr>
    </w:p>
    <w:p w14:paraId="17904036" w14:textId="3BF643F0" w:rsidR="00564CA6" w:rsidRPr="00C96CA1" w:rsidRDefault="00C14122" w:rsidP="00564CA6">
      <w:pPr>
        <w:jc w:val="right"/>
        <w:rPr>
          <w:rFonts w:ascii="Times New Roman" w:hAnsi="Times New Roman" w:cs="Times New Roman"/>
          <w:noProof/>
        </w:rPr>
      </w:pPr>
      <w:r w:rsidRPr="00C96CA1">
        <w:rPr>
          <w:rFonts w:ascii="Times New Roman" w:hAnsi="Times New Roman" w:cs="Times New Roman"/>
          <w:noProof/>
        </w:rPr>
        <w:t xml:space="preserve">vēlamais datums izskatīšanai: </w:t>
      </w:r>
      <w:r w:rsidR="00AD7A8A" w:rsidRPr="00C96CA1">
        <w:rPr>
          <w:rFonts w:ascii="Times New Roman" w:hAnsi="Times New Roman" w:cs="Times New Roman"/>
          <w:noProof/>
        </w:rPr>
        <w:t>Attīstības komitejā, 15.05.2024</w:t>
      </w:r>
      <w:r w:rsidRPr="00C96CA1">
        <w:rPr>
          <w:rFonts w:ascii="Times New Roman" w:hAnsi="Times New Roman" w:cs="Times New Roman"/>
          <w:noProof/>
        </w:rPr>
        <w:t>.</w:t>
      </w:r>
    </w:p>
    <w:p w14:paraId="13FC18CF" w14:textId="5B28D876" w:rsidR="00564CA6" w:rsidRPr="00C96CA1" w:rsidRDefault="00C14122" w:rsidP="00564CA6">
      <w:pPr>
        <w:jc w:val="right"/>
        <w:rPr>
          <w:rFonts w:ascii="Times New Roman" w:hAnsi="Times New Roman" w:cs="Times New Roman"/>
          <w:noProof/>
        </w:rPr>
      </w:pPr>
      <w:r w:rsidRPr="00C96CA1">
        <w:rPr>
          <w:rFonts w:ascii="Times New Roman" w:hAnsi="Times New Roman" w:cs="Times New Roman"/>
          <w:noProof/>
        </w:rPr>
        <w:t xml:space="preserve">domē: </w:t>
      </w:r>
      <w:r w:rsidR="00AD7A8A" w:rsidRPr="00C96CA1">
        <w:rPr>
          <w:rFonts w:ascii="Times New Roman" w:hAnsi="Times New Roman" w:cs="Times New Roman"/>
          <w:noProof/>
        </w:rPr>
        <w:t>30.05.2024</w:t>
      </w:r>
      <w:r w:rsidRPr="00C96CA1">
        <w:rPr>
          <w:rFonts w:ascii="Times New Roman" w:hAnsi="Times New Roman" w:cs="Times New Roman"/>
          <w:noProof/>
        </w:rPr>
        <w:t>.</w:t>
      </w:r>
    </w:p>
    <w:p w14:paraId="495071B9" w14:textId="27D01237" w:rsidR="00564CA6" w:rsidRPr="00C96CA1" w:rsidRDefault="00C14122" w:rsidP="00564CA6">
      <w:pPr>
        <w:jc w:val="right"/>
        <w:rPr>
          <w:rFonts w:ascii="Times New Roman" w:hAnsi="Times New Roman" w:cs="Times New Roman"/>
          <w:noProof/>
        </w:rPr>
      </w:pPr>
      <w:r w:rsidRPr="00C96CA1">
        <w:rPr>
          <w:rFonts w:ascii="Times New Roman" w:hAnsi="Times New Roman" w:cs="Times New Roman"/>
          <w:noProof/>
        </w:rPr>
        <w:t xml:space="preserve">sagatavotājs: </w:t>
      </w:r>
      <w:r w:rsidR="00AD7A8A" w:rsidRPr="00C96CA1">
        <w:rPr>
          <w:rFonts w:ascii="Times New Roman" w:hAnsi="Times New Roman" w:cs="Times New Roman"/>
          <w:noProof/>
        </w:rPr>
        <w:t>Miķelis Cinis</w:t>
      </w:r>
    </w:p>
    <w:p w14:paraId="2E27ACB6" w14:textId="15BE3AEF" w:rsidR="00564CA6" w:rsidRPr="00C96CA1" w:rsidRDefault="00C14122" w:rsidP="00564CA6">
      <w:pPr>
        <w:jc w:val="right"/>
        <w:rPr>
          <w:rFonts w:ascii="Times New Roman" w:hAnsi="Times New Roman" w:cs="Times New Roman"/>
          <w:noProof/>
        </w:rPr>
      </w:pPr>
      <w:r w:rsidRPr="00C96CA1">
        <w:rPr>
          <w:rFonts w:ascii="Times New Roman" w:hAnsi="Times New Roman" w:cs="Times New Roman"/>
          <w:noProof/>
        </w:rPr>
        <w:t xml:space="preserve">ziņotājs: </w:t>
      </w:r>
      <w:r w:rsidR="00AD7A8A" w:rsidRPr="00C96CA1">
        <w:rPr>
          <w:rFonts w:ascii="Times New Roman" w:hAnsi="Times New Roman" w:cs="Times New Roman"/>
          <w:noProof/>
        </w:rPr>
        <w:t>Miķelis Cinis</w:t>
      </w:r>
    </w:p>
    <w:p w14:paraId="4319882D" w14:textId="77777777" w:rsidR="00564CA6" w:rsidRPr="00C96CA1" w:rsidRDefault="00564CA6" w:rsidP="00564CA6">
      <w:pPr>
        <w:jc w:val="right"/>
        <w:rPr>
          <w:rFonts w:ascii="Times New Roman" w:hAnsi="Times New Roman" w:cs="Times New Roman"/>
          <w:noProof/>
        </w:rPr>
      </w:pPr>
    </w:p>
    <w:p w14:paraId="4589F9D1" w14:textId="3D3ABF7B" w:rsidR="00564CA6" w:rsidRPr="00C96CA1" w:rsidRDefault="00C14122" w:rsidP="00195A73">
      <w:pPr>
        <w:tabs>
          <w:tab w:val="center" w:pos="4535"/>
          <w:tab w:val="left" w:pos="7116"/>
        </w:tabs>
        <w:rPr>
          <w:rFonts w:ascii="Times New Roman" w:hAnsi="Times New Roman" w:cs="Times New Roman"/>
          <w:noProof/>
          <w:sz w:val="28"/>
          <w:szCs w:val="28"/>
        </w:rPr>
      </w:pPr>
      <w:r w:rsidRPr="00C96CA1">
        <w:rPr>
          <w:rFonts w:ascii="Times New Roman" w:hAnsi="Times New Roman" w:cs="Times New Roman"/>
          <w:noProof/>
          <w:sz w:val="28"/>
          <w:szCs w:val="28"/>
        </w:rPr>
        <w:tab/>
        <w:t>LĒMUMS</w:t>
      </w:r>
      <w:r w:rsidRPr="00C96CA1">
        <w:rPr>
          <w:rFonts w:ascii="Times New Roman" w:hAnsi="Times New Roman" w:cs="Times New Roman"/>
          <w:noProof/>
          <w:sz w:val="28"/>
          <w:szCs w:val="28"/>
        </w:rPr>
        <w:tab/>
      </w:r>
    </w:p>
    <w:p w14:paraId="5941AE1A" w14:textId="77777777" w:rsidR="00564CA6" w:rsidRPr="00C96CA1" w:rsidRDefault="00C14122" w:rsidP="00564CA6">
      <w:pPr>
        <w:jc w:val="center"/>
        <w:rPr>
          <w:rFonts w:ascii="Times New Roman" w:hAnsi="Times New Roman" w:cs="Times New Roman"/>
          <w:noProof/>
        </w:rPr>
      </w:pPr>
      <w:r w:rsidRPr="00C96CA1">
        <w:rPr>
          <w:rFonts w:ascii="Times New Roman" w:hAnsi="Times New Roman" w:cs="Times New Roman"/>
          <w:noProof/>
        </w:rPr>
        <w:t>Ādažos, Ādažu novadā</w:t>
      </w:r>
    </w:p>
    <w:p w14:paraId="47C0F9DB" w14:textId="77777777" w:rsidR="00564CA6" w:rsidRPr="00C96CA1" w:rsidRDefault="00C14122" w:rsidP="00564CA6">
      <w:pPr>
        <w:rPr>
          <w:rFonts w:ascii="Times New Roman" w:hAnsi="Times New Roman" w:cs="Times New Roman"/>
        </w:rPr>
      </w:pPr>
      <w:r w:rsidRPr="00C96CA1">
        <w:rPr>
          <w:rFonts w:ascii="Times New Roman" w:hAnsi="Times New Roman" w:cs="Times New Roman"/>
          <w:noProof/>
        </w:rPr>
        <w:tab/>
      </w:r>
      <w:r w:rsidRPr="00C96CA1">
        <w:rPr>
          <w:rFonts w:ascii="Times New Roman" w:hAnsi="Times New Roman" w:cs="Times New Roman"/>
          <w:noProof/>
        </w:rPr>
        <w:tab/>
      </w:r>
      <w:r w:rsidRPr="00C96CA1">
        <w:rPr>
          <w:rFonts w:ascii="Times New Roman" w:hAnsi="Times New Roman" w:cs="Times New Roman"/>
          <w:noProof/>
        </w:rPr>
        <w:tab/>
      </w:r>
      <w:r w:rsidRPr="00C96CA1">
        <w:rPr>
          <w:rFonts w:ascii="Times New Roman" w:hAnsi="Times New Roman" w:cs="Times New Roman"/>
          <w:noProof/>
        </w:rPr>
        <w:tab/>
      </w:r>
    </w:p>
    <w:p w14:paraId="513E1B4D" w14:textId="00B412A9" w:rsidR="00564CA6" w:rsidRPr="00564CA6" w:rsidRDefault="00AD7A8A" w:rsidP="00564CA6">
      <w:pPr>
        <w:rPr>
          <w:rFonts w:ascii="Times New Roman" w:hAnsi="Times New Roman" w:cs="Times New Roman"/>
        </w:rPr>
      </w:pPr>
      <w:r w:rsidRPr="00C96CA1">
        <w:rPr>
          <w:rFonts w:ascii="Times New Roman" w:hAnsi="Times New Roman" w:cs="Times New Roman"/>
        </w:rPr>
        <w:t>2024</w:t>
      </w:r>
      <w:r w:rsidR="00C14122" w:rsidRPr="00C96CA1">
        <w:rPr>
          <w:rFonts w:ascii="Times New Roman" w:hAnsi="Times New Roman" w:cs="Times New Roman"/>
        </w:rPr>
        <w:t xml:space="preserve">.gada </w:t>
      </w:r>
      <w:r w:rsidRPr="00C96CA1">
        <w:rPr>
          <w:rFonts w:ascii="Times New Roman" w:hAnsi="Times New Roman" w:cs="Times New Roman"/>
        </w:rPr>
        <w:t>30</w:t>
      </w:r>
      <w:r w:rsidR="00C14122" w:rsidRPr="00C96CA1">
        <w:rPr>
          <w:rFonts w:ascii="Times New Roman" w:hAnsi="Times New Roman" w:cs="Times New Roman"/>
        </w:rPr>
        <w:t>.m</w:t>
      </w:r>
      <w:r w:rsidRPr="00C96CA1">
        <w:rPr>
          <w:rFonts w:ascii="Times New Roman" w:hAnsi="Times New Roman" w:cs="Times New Roman"/>
        </w:rPr>
        <w:t>aijā</w:t>
      </w:r>
      <w:r w:rsidR="00C14122" w:rsidRPr="00C96CA1">
        <w:rPr>
          <w:rFonts w:ascii="Times New Roman" w:hAnsi="Times New Roman" w:cs="Times New Roman"/>
        </w:rPr>
        <w:t xml:space="preserve"> </w:t>
      </w:r>
      <w:r w:rsidR="00C14122" w:rsidRPr="00C96CA1">
        <w:rPr>
          <w:rFonts w:ascii="Times New Roman" w:hAnsi="Times New Roman" w:cs="Times New Roman"/>
        </w:rPr>
        <w:tab/>
      </w:r>
      <w:r w:rsidR="00C14122" w:rsidRPr="00C96CA1">
        <w:rPr>
          <w:rFonts w:ascii="Times New Roman" w:hAnsi="Times New Roman" w:cs="Times New Roman"/>
        </w:rPr>
        <w:tab/>
      </w:r>
      <w:r w:rsidR="00C14122" w:rsidRPr="00C96CA1">
        <w:rPr>
          <w:rFonts w:ascii="Times New Roman" w:hAnsi="Times New Roman" w:cs="Times New Roman"/>
        </w:rPr>
        <w:tab/>
      </w:r>
      <w:r w:rsidR="00C14122" w:rsidRPr="00C96CA1">
        <w:rPr>
          <w:rFonts w:ascii="Times New Roman" w:hAnsi="Times New Roman" w:cs="Times New Roman"/>
        </w:rPr>
        <w:tab/>
      </w:r>
      <w:r w:rsidR="00C14122" w:rsidRPr="00564CA6">
        <w:rPr>
          <w:rFonts w:ascii="Times New Roman" w:hAnsi="Times New Roman" w:cs="Times New Roman"/>
        </w:rPr>
        <w:tab/>
      </w:r>
      <w:r w:rsidR="00C14122" w:rsidRPr="00564CA6">
        <w:rPr>
          <w:rFonts w:ascii="Times New Roman" w:hAnsi="Times New Roman" w:cs="Times New Roman"/>
        </w:rPr>
        <w:tab/>
      </w:r>
      <w:proofErr w:type="spellStart"/>
      <w:r w:rsidR="00C14122" w:rsidRPr="00564CA6">
        <w:rPr>
          <w:rFonts w:ascii="Times New Roman" w:hAnsi="Times New Roman" w:cs="Times New Roman"/>
          <w:b/>
        </w:rPr>
        <w:t>Nr</w:t>
      </w:r>
      <w:proofErr w:type="spellEnd"/>
      <w:r w:rsidR="00C14122" w:rsidRPr="00564CA6">
        <w:rPr>
          <w:rFonts w:ascii="Times New Roman" w:hAnsi="Times New Roman" w:cs="Times New Roman"/>
          <w:b/>
        </w:rPr>
        <w:t>.</w:t>
      </w:r>
      <w:r w:rsidR="00C14122" w:rsidRPr="00564CA6">
        <w:rPr>
          <w:rFonts w:ascii="Times New Roman" w:hAnsi="Times New Roman" w:cs="Times New Roman"/>
          <w:noProof/>
        </w:rPr>
        <w:fldChar w:fldCharType="begin"/>
      </w:r>
      <w:r w:rsidR="00C14122" w:rsidRPr="00564CA6">
        <w:rPr>
          <w:rFonts w:ascii="Times New Roman" w:hAnsi="Times New Roman" w:cs="Times New Roman"/>
          <w:noProof/>
        </w:rPr>
        <w:instrText>MERGEFIELD DOKREGNUMURS</w:instrText>
      </w:r>
      <w:r w:rsidR="00C14122" w:rsidRPr="00564CA6">
        <w:rPr>
          <w:rFonts w:ascii="Times New Roman" w:hAnsi="Times New Roman" w:cs="Times New Roman"/>
          <w:noProof/>
        </w:rPr>
        <w:fldChar w:fldCharType="separate"/>
      </w:r>
      <w:r w:rsidR="00C14122" w:rsidRPr="00564CA6">
        <w:rPr>
          <w:rFonts w:ascii="Times New Roman" w:hAnsi="Times New Roman" w:cs="Times New Roman"/>
          <w:noProof/>
        </w:rPr>
        <w:t>«DOKREGNUMURS»</w:t>
      </w:r>
      <w:r w:rsidR="00C14122" w:rsidRPr="00564CA6">
        <w:rPr>
          <w:rFonts w:ascii="Times New Roman" w:hAnsi="Times New Roman" w:cs="Times New Roman"/>
          <w:noProof/>
        </w:rPr>
        <w:fldChar w:fldCharType="end"/>
      </w:r>
      <w:r w:rsidR="00C14122"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11803FCF" w14:textId="29F22C91" w:rsidR="00564CA6" w:rsidRPr="00564CA6" w:rsidRDefault="00AD7A8A" w:rsidP="00564CA6">
      <w:pPr>
        <w:jc w:val="center"/>
        <w:rPr>
          <w:rFonts w:ascii="Times New Roman" w:hAnsi="Times New Roman" w:cs="Times New Roman"/>
          <w:b/>
          <w:color w:val="FF0000"/>
        </w:rPr>
      </w:pPr>
      <w:r w:rsidRPr="00AD7A8A">
        <w:rPr>
          <w:rFonts w:ascii="Times New Roman" w:hAnsi="Times New Roman" w:cs="Times New Roman"/>
          <w:b/>
        </w:rPr>
        <w:t>Par atļauju atdalīt zemes vienības un piešķirt tām adreses un lietošanas mērķus Koku ielā, Ādažos</w:t>
      </w:r>
    </w:p>
    <w:p w14:paraId="001C96E2" w14:textId="77777777" w:rsidR="00564CA6" w:rsidRPr="00564CA6" w:rsidRDefault="00564CA6" w:rsidP="00564CA6">
      <w:pPr>
        <w:rPr>
          <w:rFonts w:ascii="Times New Roman" w:hAnsi="Times New Roman" w:cs="Times New Roman"/>
          <w:b/>
          <w:i/>
          <w:color w:val="FF0000"/>
        </w:rPr>
      </w:pPr>
    </w:p>
    <w:p w14:paraId="284076CC" w14:textId="6E44B10C" w:rsidR="00AD7A8A" w:rsidRDefault="00AD7A8A" w:rsidP="00AD7A8A">
      <w:pPr>
        <w:ind w:right="41"/>
        <w:jc w:val="both"/>
        <w:rPr>
          <w:rFonts w:ascii="Times New Roman" w:hAnsi="Times New Roman" w:cs="Times New Roman"/>
        </w:rPr>
      </w:pPr>
      <w:bookmarkStart w:id="0" w:name="_Hlk165982957"/>
      <w:r w:rsidRPr="00057B46">
        <w:rPr>
          <w:rFonts w:ascii="Times New Roman" w:hAnsi="Times New Roman" w:cs="Times New Roman"/>
        </w:rPr>
        <w:t xml:space="preserve">Ādažu novada </w:t>
      </w:r>
      <w:bookmarkEnd w:id="0"/>
      <w:r w:rsidRPr="00057B46">
        <w:rPr>
          <w:rFonts w:ascii="Times New Roman" w:hAnsi="Times New Roman" w:cs="Times New Roman"/>
        </w:rPr>
        <w:t xml:space="preserve">pašvaldības dome izskatīja </w:t>
      </w:r>
      <w:r w:rsidR="00F06C01">
        <w:rPr>
          <w:rFonts w:ascii="Times New Roman" w:hAnsi="Times New Roman" w:cs="Times New Roman"/>
        </w:rPr>
        <w:t>Vārds Uzvārds</w:t>
      </w:r>
      <w:r w:rsidR="005E5494">
        <w:rPr>
          <w:rFonts w:ascii="Times New Roman" w:hAnsi="Times New Roman" w:cs="Times New Roman"/>
        </w:rPr>
        <w:t xml:space="preserve"> </w:t>
      </w:r>
      <w:r w:rsidRPr="00057B46">
        <w:rPr>
          <w:rFonts w:ascii="Times New Roman" w:hAnsi="Times New Roman" w:cs="Times New Roman"/>
        </w:rPr>
        <w:t>(</w:t>
      </w:r>
      <w:r w:rsidRPr="002A1C93">
        <w:rPr>
          <w:rFonts w:ascii="Times New Roman" w:hAnsi="Times New Roman" w:cs="Times New Roman"/>
        </w:rPr>
        <w:t xml:space="preserve">adrese: </w:t>
      </w:r>
      <w:r w:rsidR="00F06C01">
        <w:rPr>
          <w:rFonts w:ascii="Times New Roman" w:hAnsi="Times New Roman" w:cs="Times New Roman"/>
        </w:rPr>
        <w:t>adrese</w:t>
      </w:r>
      <w:r w:rsidRPr="002A1C93">
        <w:rPr>
          <w:rFonts w:ascii="Times New Roman" w:hAnsi="Times New Roman" w:cs="Times New Roman"/>
        </w:rPr>
        <w:t>; e-pasts:</w:t>
      </w:r>
      <w:r w:rsidRPr="00057B46">
        <w:rPr>
          <w:rFonts w:ascii="Times New Roman" w:hAnsi="Times New Roman" w:cs="Times New Roman"/>
        </w:rPr>
        <w:t>)</w:t>
      </w:r>
      <w:r>
        <w:rPr>
          <w:rFonts w:ascii="Times New Roman" w:hAnsi="Times New Roman" w:cs="Times New Roman"/>
        </w:rPr>
        <w:t xml:space="preserve"> </w:t>
      </w:r>
      <w:r w:rsidR="00133539" w:rsidRPr="00133539">
        <w:rPr>
          <w:rFonts w:ascii="Times New Roman" w:hAnsi="Times New Roman" w:cs="Times New Roman"/>
        </w:rPr>
        <w:t xml:space="preserve">15.04.2024. </w:t>
      </w:r>
      <w:r w:rsidRPr="00057B46">
        <w:rPr>
          <w:rFonts w:ascii="Times New Roman" w:hAnsi="Times New Roman" w:cs="Times New Roman"/>
        </w:rPr>
        <w:t>iesniegumu</w:t>
      </w:r>
      <w:r>
        <w:rPr>
          <w:rFonts w:ascii="Times New Roman" w:hAnsi="Times New Roman" w:cs="Times New Roman"/>
        </w:rPr>
        <w:t xml:space="preserve"> </w:t>
      </w:r>
      <w:r w:rsidRPr="00057B46">
        <w:rPr>
          <w:rFonts w:ascii="Times New Roman" w:hAnsi="Times New Roman" w:cs="Times New Roman"/>
        </w:rPr>
        <w:t xml:space="preserve">(reģistrēts </w:t>
      </w:r>
      <w:r w:rsidR="00133539" w:rsidRPr="00133539">
        <w:rPr>
          <w:rFonts w:ascii="Times New Roman" w:hAnsi="Times New Roman" w:cs="Times New Roman"/>
        </w:rPr>
        <w:t xml:space="preserve">15.04.2024. </w:t>
      </w:r>
      <w:r w:rsidRPr="00057B46">
        <w:rPr>
          <w:rFonts w:ascii="Times New Roman" w:hAnsi="Times New Roman" w:cs="Times New Roman"/>
        </w:rPr>
        <w:t xml:space="preserve">ar Nr. </w:t>
      </w:r>
      <w:r w:rsidR="00133539" w:rsidRPr="00133539">
        <w:rPr>
          <w:rFonts w:ascii="Times New Roman" w:hAnsi="Times New Roman" w:cs="Times New Roman"/>
        </w:rPr>
        <w:t>ĀNP/1-11-1/24/2037</w:t>
      </w:r>
      <w:r w:rsidRPr="00057B46">
        <w:rPr>
          <w:rFonts w:ascii="Times New Roman" w:hAnsi="Times New Roman" w:cs="Times New Roman"/>
        </w:rPr>
        <w:t xml:space="preserve">) ar lūgumu </w:t>
      </w:r>
      <w:r w:rsidR="00C14122">
        <w:rPr>
          <w:rFonts w:ascii="Times New Roman" w:hAnsi="Times New Roman" w:cs="Times New Roman"/>
        </w:rPr>
        <w:t>atbilstoši spēkā esoša</w:t>
      </w:r>
      <w:r w:rsidR="0047067A">
        <w:rPr>
          <w:rFonts w:ascii="Times New Roman" w:hAnsi="Times New Roman" w:cs="Times New Roman"/>
        </w:rPr>
        <w:t>ja</w:t>
      </w:r>
      <w:r w:rsidR="00C14122">
        <w:rPr>
          <w:rFonts w:ascii="Times New Roman" w:hAnsi="Times New Roman" w:cs="Times New Roman"/>
        </w:rPr>
        <w:t xml:space="preserve">m detālplānojumam ļaut atdalīt </w:t>
      </w:r>
      <w:bookmarkStart w:id="1" w:name="_Hlk166008950"/>
      <w:r w:rsidR="00A61F50">
        <w:rPr>
          <w:rFonts w:ascii="Times New Roman" w:hAnsi="Times New Roman" w:cs="Times New Roman"/>
        </w:rPr>
        <w:t xml:space="preserve">no </w:t>
      </w:r>
      <w:r w:rsidR="00C14122">
        <w:rPr>
          <w:rFonts w:ascii="Times New Roman" w:hAnsi="Times New Roman" w:cs="Times New Roman"/>
        </w:rPr>
        <w:t>zemes vienības Koku ielā 18, Ādažos,</w:t>
      </w:r>
      <w:r w:rsidR="00A61F50">
        <w:rPr>
          <w:rFonts w:ascii="Times New Roman" w:hAnsi="Times New Roman" w:cs="Times New Roman"/>
        </w:rPr>
        <w:t xml:space="preserve"> Ādažu nov., ar kadastra apzīmējumu </w:t>
      </w:r>
      <w:r w:rsidR="00A61F50" w:rsidRPr="00A61F50">
        <w:rPr>
          <w:rFonts w:ascii="Times New Roman" w:hAnsi="Times New Roman" w:cs="Times New Roman"/>
        </w:rPr>
        <w:t>8044</w:t>
      </w:r>
      <w:r w:rsidR="00865B47">
        <w:rPr>
          <w:rFonts w:ascii="Times New Roman" w:hAnsi="Times New Roman" w:cs="Times New Roman"/>
        </w:rPr>
        <w:t xml:space="preserve"> </w:t>
      </w:r>
      <w:r w:rsidR="00A61F50" w:rsidRPr="00A61F50">
        <w:rPr>
          <w:rFonts w:ascii="Times New Roman" w:hAnsi="Times New Roman" w:cs="Times New Roman"/>
        </w:rPr>
        <w:t>008</w:t>
      </w:r>
      <w:r w:rsidR="00865B47">
        <w:rPr>
          <w:rFonts w:ascii="Times New Roman" w:hAnsi="Times New Roman" w:cs="Times New Roman"/>
        </w:rPr>
        <w:t xml:space="preserve"> </w:t>
      </w:r>
      <w:r w:rsidR="00A61F50" w:rsidRPr="00A61F50">
        <w:rPr>
          <w:rFonts w:ascii="Times New Roman" w:hAnsi="Times New Roman" w:cs="Times New Roman"/>
        </w:rPr>
        <w:t>0624</w:t>
      </w:r>
      <w:bookmarkEnd w:id="1"/>
      <w:r w:rsidR="00A61F50">
        <w:rPr>
          <w:rFonts w:ascii="Times New Roman" w:hAnsi="Times New Roman" w:cs="Times New Roman"/>
        </w:rPr>
        <w:t xml:space="preserve"> (turpmāk – Zemes vienība) trīs zemes vienības</w:t>
      </w:r>
      <w:r w:rsidR="00844DBC">
        <w:rPr>
          <w:rFonts w:ascii="Times New Roman" w:hAnsi="Times New Roman" w:cs="Times New Roman"/>
        </w:rPr>
        <w:t xml:space="preserve"> (</w:t>
      </w:r>
      <w:r w:rsidR="00844DBC" w:rsidRPr="00844DBC">
        <w:rPr>
          <w:rFonts w:ascii="Times New Roman" w:hAnsi="Times New Roman" w:cs="Times New Roman"/>
        </w:rPr>
        <w:t>Nr. 3, 5, 6</w:t>
      </w:r>
      <w:r w:rsidR="00844DBC">
        <w:rPr>
          <w:rFonts w:ascii="Times New Roman" w:hAnsi="Times New Roman" w:cs="Times New Roman"/>
        </w:rPr>
        <w:t>)</w:t>
      </w:r>
      <w:r w:rsidR="00865B47">
        <w:rPr>
          <w:rFonts w:ascii="Times New Roman" w:hAnsi="Times New Roman" w:cs="Times New Roman"/>
        </w:rPr>
        <w:t>,</w:t>
      </w:r>
      <w:r>
        <w:rPr>
          <w:rFonts w:ascii="Times New Roman" w:hAnsi="Times New Roman" w:cs="Times New Roman"/>
        </w:rPr>
        <w:t xml:space="preserve"> kā arī piešķirt</w:t>
      </w:r>
      <w:r w:rsidR="00C14122">
        <w:rPr>
          <w:rFonts w:ascii="Times New Roman" w:hAnsi="Times New Roman" w:cs="Times New Roman"/>
        </w:rPr>
        <w:t xml:space="preserve"> atdalītajām zemes vienībām</w:t>
      </w:r>
      <w:r>
        <w:rPr>
          <w:rFonts w:ascii="Times New Roman" w:hAnsi="Times New Roman" w:cs="Times New Roman"/>
        </w:rPr>
        <w:t xml:space="preserve"> lietošanas mērķus un adreses</w:t>
      </w:r>
      <w:r w:rsidRPr="00057B46">
        <w:rPr>
          <w:rFonts w:ascii="Times New Roman" w:hAnsi="Times New Roman" w:cs="Times New Roman"/>
        </w:rPr>
        <w:t>.</w:t>
      </w:r>
    </w:p>
    <w:p w14:paraId="4C1A35CB" w14:textId="77777777" w:rsidR="00AD7A8A" w:rsidRPr="00057B46" w:rsidRDefault="00AD7A8A" w:rsidP="00AD7A8A">
      <w:pPr>
        <w:spacing w:before="120" w:after="120"/>
        <w:ind w:right="41"/>
        <w:jc w:val="both"/>
        <w:rPr>
          <w:rFonts w:ascii="Cambria" w:hAnsi="Cambria"/>
          <w:sz w:val="22"/>
          <w:szCs w:val="22"/>
        </w:rPr>
      </w:pPr>
      <w:r>
        <w:rPr>
          <w:rFonts w:ascii="Times New Roman" w:hAnsi="Times New Roman" w:cs="Times New Roman"/>
        </w:rPr>
        <w:t>Izvērtējot iesniegumu un ar to saistītos apstākļus, tika konstatēts:</w:t>
      </w:r>
    </w:p>
    <w:p w14:paraId="67AECD76" w14:textId="56D37357" w:rsidR="00E96ECB" w:rsidRDefault="00E96ECB" w:rsidP="00AD7A8A">
      <w:pPr>
        <w:pStyle w:val="BodyText"/>
        <w:numPr>
          <w:ilvl w:val="0"/>
          <w:numId w:val="4"/>
        </w:numPr>
        <w:spacing w:after="80"/>
        <w:rPr>
          <w:rFonts w:ascii="Times New Roman" w:hAnsi="Times New Roman"/>
          <w:sz w:val="24"/>
          <w:szCs w:val="24"/>
          <w:lang w:val="lv-LV"/>
        </w:rPr>
      </w:pPr>
      <w:r>
        <w:rPr>
          <w:rFonts w:ascii="Times New Roman" w:hAnsi="Times New Roman"/>
          <w:sz w:val="24"/>
          <w:szCs w:val="24"/>
          <w:lang w:val="lv-LV"/>
        </w:rPr>
        <w:t xml:space="preserve">Zemes vienība ar kadastra apzīmējumu 8044 008 0624 ir </w:t>
      </w:r>
      <w:r w:rsidR="00507344">
        <w:rPr>
          <w:rFonts w:ascii="Times New Roman" w:hAnsi="Times New Roman"/>
          <w:sz w:val="24"/>
          <w:szCs w:val="24"/>
          <w:lang w:val="lv-LV"/>
        </w:rPr>
        <w:t xml:space="preserve">nekustamā </w:t>
      </w:r>
      <w:r>
        <w:rPr>
          <w:rFonts w:ascii="Times New Roman" w:hAnsi="Times New Roman"/>
          <w:sz w:val="24"/>
          <w:szCs w:val="24"/>
          <w:lang w:val="lv-LV"/>
        </w:rPr>
        <w:t xml:space="preserve">īpašuma </w:t>
      </w:r>
      <w:r w:rsidR="00507344">
        <w:rPr>
          <w:rFonts w:ascii="Times New Roman" w:hAnsi="Times New Roman"/>
          <w:sz w:val="24"/>
          <w:szCs w:val="24"/>
          <w:lang w:val="lv-LV"/>
        </w:rPr>
        <w:t>ar kadastra Nr.</w:t>
      </w:r>
      <w:r w:rsidR="00507344" w:rsidRPr="00507344">
        <w:t xml:space="preserve"> </w:t>
      </w:r>
      <w:r w:rsidR="00507344" w:rsidRPr="00507344">
        <w:rPr>
          <w:rFonts w:ascii="Times New Roman" w:hAnsi="Times New Roman"/>
          <w:sz w:val="24"/>
          <w:szCs w:val="24"/>
          <w:lang w:val="lv-LV"/>
        </w:rPr>
        <w:t>8044</w:t>
      </w:r>
      <w:r w:rsidR="00507344">
        <w:rPr>
          <w:rFonts w:ascii="Times New Roman" w:hAnsi="Times New Roman"/>
          <w:sz w:val="24"/>
          <w:szCs w:val="24"/>
          <w:lang w:val="lv-LV"/>
        </w:rPr>
        <w:t xml:space="preserve"> </w:t>
      </w:r>
      <w:r w:rsidR="00507344" w:rsidRPr="00507344">
        <w:rPr>
          <w:rFonts w:ascii="Times New Roman" w:hAnsi="Times New Roman"/>
          <w:sz w:val="24"/>
          <w:szCs w:val="24"/>
          <w:lang w:val="lv-LV"/>
        </w:rPr>
        <w:t>008</w:t>
      </w:r>
      <w:r w:rsidR="00507344">
        <w:rPr>
          <w:rFonts w:ascii="Times New Roman" w:hAnsi="Times New Roman"/>
          <w:sz w:val="24"/>
          <w:szCs w:val="24"/>
          <w:lang w:val="lv-LV"/>
        </w:rPr>
        <w:t xml:space="preserve"> </w:t>
      </w:r>
      <w:r w:rsidR="00507344" w:rsidRPr="00507344">
        <w:rPr>
          <w:rFonts w:ascii="Times New Roman" w:hAnsi="Times New Roman"/>
          <w:sz w:val="24"/>
          <w:szCs w:val="24"/>
          <w:lang w:val="lv-LV"/>
        </w:rPr>
        <w:t>0439</w:t>
      </w:r>
      <w:r>
        <w:rPr>
          <w:rFonts w:ascii="Times New Roman" w:hAnsi="Times New Roman"/>
          <w:sz w:val="24"/>
          <w:szCs w:val="24"/>
          <w:lang w:val="lv-LV"/>
        </w:rPr>
        <w:t xml:space="preserve"> sastāvā, kas ierakstīt</w:t>
      </w:r>
      <w:r w:rsidR="0047067A">
        <w:rPr>
          <w:rFonts w:ascii="Times New Roman" w:hAnsi="Times New Roman"/>
          <w:sz w:val="24"/>
          <w:szCs w:val="24"/>
          <w:lang w:val="lv-LV"/>
        </w:rPr>
        <w:t>a</w:t>
      </w:r>
      <w:r>
        <w:rPr>
          <w:rFonts w:ascii="Times New Roman" w:hAnsi="Times New Roman"/>
          <w:sz w:val="24"/>
          <w:szCs w:val="24"/>
          <w:lang w:val="lv-LV"/>
        </w:rPr>
        <w:t xml:space="preserve"> </w:t>
      </w:r>
      <w:r w:rsidRPr="00E96ECB">
        <w:rPr>
          <w:rFonts w:ascii="Times New Roman" w:hAnsi="Times New Roman"/>
          <w:sz w:val="24"/>
          <w:szCs w:val="24"/>
          <w:lang w:val="lv-LV"/>
        </w:rPr>
        <w:t>Ādažu pagasta zemesgrāmatas nodalījum</w:t>
      </w:r>
      <w:r>
        <w:rPr>
          <w:rFonts w:ascii="Times New Roman" w:hAnsi="Times New Roman"/>
          <w:sz w:val="24"/>
          <w:szCs w:val="24"/>
          <w:lang w:val="lv-LV"/>
        </w:rPr>
        <w:t>ā</w:t>
      </w:r>
      <w:r w:rsidRPr="00E96ECB">
        <w:rPr>
          <w:rFonts w:ascii="Times New Roman" w:hAnsi="Times New Roman"/>
          <w:sz w:val="24"/>
          <w:szCs w:val="24"/>
          <w:lang w:val="lv-LV"/>
        </w:rPr>
        <w:t xml:space="preserve"> Nr.100000439698</w:t>
      </w:r>
      <w:r w:rsidR="00844DBC">
        <w:rPr>
          <w:rFonts w:ascii="Times New Roman" w:hAnsi="Times New Roman"/>
          <w:sz w:val="24"/>
          <w:szCs w:val="24"/>
          <w:lang w:val="lv-LV"/>
        </w:rPr>
        <w:t>,</w:t>
      </w:r>
      <w:r>
        <w:rPr>
          <w:rFonts w:ascii="Times New Roman" w:hAnsi="Times New Roman"/>
          <w:sz w:val="24"/>
          <w:szCs w:val="24"/>
          <w:lang w:val="lv-LV"/>
        </w:rPr>
        <w:t xml:space="preserve"> un pieder Iesniedzējam;</w:t>
      </w:r>
    </w:p>
    <w:p w14:paraId="26CA5493" w14:textId="19325ED8" w:rsidR="00E96ECB" w:rsidRDefault="00E96ECB" w:rsidP="00AD7A8A">
      <w:pPr>
        <w:pStyle w:val="BodyText"/>
        <w:numPr>
          <w:ilvl w:val="0"/>
          <w:numId w:val="4"/>
        </w:numPr>
        <w:spacing w:after="80"/>
        <w:rPr>
          <w:rFonts w:ascii="Times New Roman" w:hAnsi="Times New Roman"/>
          <w:sz w:val="24"/>
          <w:szCs w:val="24"/>
          <w:lang w:val="lv-LV"/>
        </w:rPr>
      </w:pPr>
      <w:r>
        <w:rPr>
          <w:rFonts w:ascii="Times New Roman" w:hAnsi="Times New Roman"/>
          <w:sz w:val="24"/>
          <w:szCs w:val="24"/>
          <w:lang w:val="lv-LV"/>
        </w:rPr>
        <w:t xml:space="preserve">Zemes vienība atrodas detālplānojuma </w:t>
      </w:r>
      <w:r w:rsidRPr="00E96ECB">
        <w:rPr>
          <w:rFonts w:ascii="Times New Roman" w:hAnsi="Times New Roman"/>
          <w:sz w:val="24"/>
          <w:szCs w:val="24"/>
          <w:lang w:val="lv-LV"/>
        </w:rPr>
        <w:t>nekustamajiem īpašumiem Koku iela 15, 16, 17, 19, 21</w:t>
      </w:r>
      <w:r>
        <w:rPr>
          <w:rFonts w:ascii="Times New Roman" w:hAnsi="Times New Roman"/>
          <w:sz w:val="24"/>
          <w:szCs w:val="24"/>
          <w:lang w:val="lv-LV"/>
        </w:rPr>
        <w:t xml:space="preserve"> (apstiprināts ar Ādažu novada domes 25.09.2018. lēmumu Nr.207</w:t>
      </w:r>
      <w:r w:rsidR="00865B47">
        <w:rPr>
          <w:rFonts w:ascii="Times New Roman" w:hAnsi="Times New Roman"/>
          <w:sz w:val="24"/>
          <w:szCs w:val="24"/>
          <w:lang w:val="lv-LV"/>
        </w:rPr>
        <w:t xml:space="preserve"> </w:t>
      </w:r>
      <w:r w:rsidR="00865B47" w:rsidRPr="00865B47">
        <w:rPr>
          <w:rFonts w:ascii="Times New Roman" w:hAnsi="Times New Roman"/>
          <w:sz w:val="24"/>
          <w:szCs w:val="24"/>
          <w:lang w:val="lv-LV"/>
        </w:rPr>
        <w:t>“Par nekustamo īpašumu Koku ielā 15, 16, 17, 19 un 21 detālplānojuma projekta apstiprināšanu”</w:t>
      </w:r>
      <w:r>
        <w:rPr>
          <w:rFonts w:ascii="Times New Roman" w:hAnsi="Times New Roman"/>
          <w:sz w:val="24"/>
          <w:szCs w:val="24"/>
          <w:lang w:val="lv-LV"/>
        </w:rPr>
        <w:t>) teritorijā</w:t>
      </w:r>
      <w:r w:rsidR="0020643B">
        <w:rPr>
          <w:rFonts w:ascii="Times New Roman" w:hAnsi="Times New Roman"/>
          <w:sz w:val="24"/>
          <w:szCs w:val="24"/>
          <w:lang w:val="lv-LV"/>
        </w:rPr>
        <w:t xml:space="preserve"> (turpmāk – Detālplānojums)</w:t>
      </w:r>
      <w:r w:rsidR="00010C82">
        <w:rPr>
          <w:rFonts w:ascii="Times New Roman" w:hAnsi="Times New Roman"/>
          <w:sz w:val="24"/>
          <w:szCs w:val="24"/>
          <w:lang w:val="lv-LV"/>
        </w:rPr>
        <w:t>;</w:t>
      </w:r>
    </w:p>
    <w:p w14:paraId="23146CD6" w14:textId="40E014F8" w:rsidR="00010C82" w:rsidRDefault="00010C82" w:rsidP="00AD7A8A">
      <w:pPr>
        <w:pStyle w:val="BodyText"/>
        <w:numPr>
          <w:ilvl w:val="0"/>
          <w:numId w:val="4"/>
        </w:numPr>
        <w:spacing w:after="80"/>
        <w:rPr>
          <w:rFonts w:ascii="Times New Roman" w:hAnsi="Times New Roman"/>
          <w:sz w:val="24"/>
          <w:szCs w:val="24"/>
          <w:lang w:val="lv-LV"/>
        </w:rPr>
      </w:pPr>
      <w:r w:rsidRPr="00010C82">
        <w:rPr>
          <w:rFonts w:ascii="Times New Roman" w:hAnsi="Times New Roman"/>
          <w:sz w:val="24"/>
          <w:szCs w:val="24"/>
          <w:lang w:val="lv-LV"/>
        </w:rPr>
        <w:t>Detālplānojuma sastāvā ir izstrādāts zemes gabalu sadalījuma plāns;</w:t>
      </w:r>
    </w:p>
    <w:p w14:paraId="024C8477" w14:textId="7DD5F4F7" w:rsidR="005F21F4" w:rsidRDefault="005F21F4" w:rsidP="00507344">
      <w:pPr>
        <w:pStyle w:val="ListParagraph"/>
        <w:numPr>
          <w:ilvl w:val="0"/>
          <w:numId w:val="4"/>
        </w:numPr>
        <w:spacing w:after="120"/>
        <w:jc w:val="both"/>
        <w:rPr>
          <w:rFonts w:ascii="Times New Roman" w:hAnsi="Times New Roman" w:cs="Times New Roman"/>
          <w:szCs w:val="22"/>
        </w:rPr>
      </w:pPr>
      <w:r>
        <w:rPr>
          <w:rFonts w:ascii="Times New Roman" w:hAnsi="Times New Roman" w:cs="Times New Roman"/>
          <w:szCs w:val="22"/>
        </w:rPr>
        <w:t>Saskaņā ar Detālplānojuma īstenošanas kārtīb</w:t>
      </w:r>
      <w:r w:rsidR="00865B47">
        <w:rPr>
          <w:rFonts w:ascii="Times New Roman" w:hAnsi="Times New Roman" w:cs="Times New Roman"/>
          <w:szCs w:val="22"/>
        </w:rPr>
        <w:t xml:space="preserve">as </w:t>
      </w:r>
      <w:r w:rsidR="00507344" w:rsidRPr="00507344">
        <w:rPr>
          <w:rFonts w:ascii="Times New Roman" w:hAnsi="Times New Roman" w:cs="Times New Roman"/>
          <w:szCs w:val="22"/>
        </w:rPr>
        <w:t>1.5.2.</w:t>
      </w:r>
      <w:r w:rsidR="00507344">
        <w:rPr>
          <w:rFonts w:ascii="Times New Roman" w:hAnsi="Times New Roman" w:cs="Times New Roman"/>
          <w:szCs w:val="22"/>
        </w:rPr>
        <w:t>apakšpunktu</w:t>
      </w:r>
      <w:r w:rsidR="00507344" w:rsidRPr="00507344">
        <w:rPr>
          <w:rFonts w:ascii="Times New Roman" w:hAnsi="Times New Roman" w:cs="Times New Roman"/>
          <w:szCs w:val="22"/>
        </w:rPr>
        <w:t xml:space="preserve"> zemes vienībām </w:t>
      </w:r>
      <w:bookmarkStart w:id="2" w:name="_Hlk166015370"/>
      <w:r w:rsidR="00507344" w:rsidRPr="00507344">
        <w:rPr>
          <w:rFonts w:ascii="Times New Roman" w:hAnsi="Times New Roman" w:cs="Times New Roman"/>
          <w:szCs w:val="22"/>
        </w:rPr>
        <w:t xml:space="preserve">Nr. 3, 5, 6 </w:t>
      </w:r>
      <w:bookmarkEnd w:id="2"/>
      <w:r w:rsidR="00507344" w:rsidRPr="00507344">
        <w:rPr>
          <w:rFonts w:ascii="Times New Roman" w:hAnsi="Times New Roman" w:cs="Times New Roman"/>
          <w:szCs w:val="22"/>
        </w:rPr>
        <w:t>Pašvaldība zemesgabalu adreses un lietošanas mērķi</w:t>
      </w:r>
      <w:r w:rsidR="00507344">
        <w:rPr>
          <w:rFonts w:ascii="Times New Roman" w:hAnsi="Times New Roman" w:cs="Times New Roman"/>
          <w:szCs w:val="22"/>
        </w:rPr>
        <w:t xml:space="preserve"> piešķir,</w:t>
      </w:r>
      <w:r w:rsidR="00507344" w:rsidRPr="00507344">
        <w:rPr>
          <w:rFonts w:ascii="Times New Roman" w:hAnsi="Times New Roman" w:cs="Times New Roman"/>
          <w:szCs w:val="22"/>
        </w:rPr>
        <w:t xml:space="preserve"> kad ir izbūvēta starp minētajām zemes vienībām</w:t>
      </w:r>
      <w:r w:rsidR="00507344">
        <w:rPr>
          <w:rFonts w:ascii="Times New Roman" w:hAnsi="Times New Roman" w:cs="Times New Roman"/>
          <w:szCs w:val="22"/>
        </w:rPr>
        <w:t xml:space="preserve"> </w:t>
      </w:r>
      <w:r w:rsidR="00507344" w:rsidRPr="00636881">
        <w:rPr>
          <w:rFonts w:ascii="Times New Roman" w:hAnsi="Times New Roman" w:cs="Times New Roman"/>
          <w:szCs w:val="22"/>
        </w:rPr>
        <w:t>esošā projektētā Koku ielas daļa līdz braucamai stadijai ar iespēju to turpināt pilnveidot,</w:t>
      </w:r>
      <w:r w:rsidR="00507344">
        <w:rPr>
          <w:rFonts w:ascii="Times New Roman" w:hAnsi="Times New Roman" w:cs="Times New Roman"/>
          <w:szCs w:val="22"/>
        </w:rPr>
        <w:t xml:space="preserve"> </w:t>
      </w:r>
      <w:r w:rsidR="00507344" w:rsidRPr="00636881">
        <w:rPr>
          <w:rFonts w:ascii="Times New Roman" w:hAnsi="Times New Roman" w:cs="Times New Roman"/>
          <w:szCs w:val="22"/>
        </w:rPr>
        <w:t>kā arī kad ir veikta elektroapgādes, centralizētas ūdensapgādes un sadzīves kanalizācijas</w:t>
      </w:r>
      <w:r w:rsidR="00507344">
        <w:rPr>
          <w:rFonts w:ascii="Times New Roman" w:hAnsi="Times New Roman" w:cs="Times New Roman"/>
          <w:szCs w:val="22"/>
        </w:rPr>
        <w:t xml:space="preserve"> </w:t>
      </w:r>
      <w:r w:rsidR="00507344" w:rsidRPr="00636881">
        <w:rPr>
          <w:rFonts w:ascii="Times New Roman" w:hAnsi="Times New Roman" w:cs="Times New Roman"/>
          <w:szCs w:val="22"/>
        </w:rPr>
        <w:t xml:space="preserve">izbūve vismaz zemes vienību Nr. 3, 4, 5, 6 un 7 </w:t>
      </w:r>
      <w:r w:rsidR="00507344" w:rsidRPr="00F91299">
        <w:rPr>
          <w:rFonts w:ascii="Times New Roman" w:hAnsi="Times New Roman" w:cs="Times New Roman"/>
          <w:szCs w:val="22"/>
        </w:rPr>
        <w:t>apgādei</w:t>
      </w:r>
      <w:r w:rsidRPr="00F91299">
        <w:rPr>
          <w:rFonts w:ascii="Times New Roman" w:hAnsi="Times New Roman" w:cs="Times New Roman"/>
          <w:szCs w:val="22"/>
        </w:rPr>
        <w:t>;</w:t>
      </w:r>
    </w:p>
    <w:p w14:paraId="2F30B69A" w14:textId="71DD5A0E" w:rsidR="00E1094B" w:rsidRDefault="00E1094B" w:rsidP="00E1094B">
      <w:pPr>
        <w:pStyle w:val="ListParagraph"/>
        <w:numPr>
          <w:ilvl w:val="0"/>
          <w:numId w:val="4"/>
        </w:numPr>
        <w:spacing w:after="120"/>
        <w:jc w:val="both"/>
        <w:rPr>
          <w:rFonts w:ascii="Times New Roman" w:hAnsi="Times New Roman" w:cs="Times New Roman"/>
          <w:szCs w:val="22"/>
        </w:rPr>
      </w:pPr>
      <w:r w:rsidRPr="00E1094B">
        <w:rPr>
          <w:rFonts w:ascii="Times New Roman" w:hAnsi="Times New Roman" w:cs="Times New Roman"/>
          <w:szCs w:val="22"/>
        </w:rPr>
        <w:t>08.06.2020.</w:t>
      </w:r>
      <w:r w:rsidRPr="00E1094B">
        <w:t xml:space="preserve"> </w:t>
      </w:r>
      <w:r w:rsidRPr="00E1094B">
        <w:rPr>
          <w:rFonts w:ascii="Times New Roman" w:hAnsi="Times New Roman" w:cs="Times New Roman"/>
          <w:szCs w:val="22"/>
        </w:rPr>
        <w:t>ir pieņemt</w:t>
      </w:r>
      <w:r>
        <w:rPr>
          <w:rFonts w:ascii="Times New Roman" w:hAnsi="Times New Roman" w:cs="Times New Roman"/>
          <w:szCs w:val="22"/>
        </w:rPr>
        <w:t>i</w:t>
      </w:r>
      <w:r w:rsidRPr="00E1094B">
        <w:rPr>
          <w:rFonts w:ascii="Times New Roman" w:hAnsi="Times New Roman" w:cs="Times New Roman"/>
          <w:szCs w:val="22"/>
        </w:rPr>
        <w:t xml:space="preserve"> ekspluatācijā</w:t>
      </w:r>
      <w:r w:rsidRPr="00E1094B">
        <w:t xml:space="preserve"> </w:t>
      </w:r>
      <w:r>
        <w:rPr>
          <w:rFonts w:ascii="Times New Roman" w:hAnsi="Times New Roman" w:cs="Times New Roman"/>
          <w:szCs w:val="22"/>
        </w:rPr>
        <w:t>ā</w:t>
      </w:r>
      <w:r w:rsidRPr="00E1094B">
        <w:rPr>
          <w:rFonts w:ascii="Times New Roman" w:hAnsi="Times New Roman" w:cs="Times New Roman"/>
          <w:szCs w:val="22"/>
        </w:rPr>
        <w:t>rējā ūdensvada un kanalizācijas tīkl</w:t>
      </w:r>
      <w:r>
        <w:rPr>
          <w:rFonts w:ascii="Times New Roman" w:hAnsi="Times New Roman" w:cs="Times New Roman"/>
          <w:szCs w:val="22"/>
        </w:rPr>
        <w:t>i</w:t>
      </w:r>
      <w:r w:rsidRPr="00E1094B">
        <w:rPr>
          <w:rFonts w:ascii="Times New Roman" w:hAnsi="Times New Roman" w:cs="Times New Roman"/>
          <w:szCs w:val="22"/>
        </w:rPr>
        <w:t xml:space="preserve"> Koku un </w:t>
      </w:r>
      <w:proofErr w:type="spellStart"/>
      <w:r w:rsidRPr="00E1094B">
        <w:rPr>
          <w:rFonts w:ascii="Times New Roman" w:hAnsi="Times New Roman" w:cs="Times New Roman"/>
          <w:szCs w:val="22"/>
        </w:rPr>
        <w:t>Gaujmalas</w:t>
      </w:r>
      <w:proofErr w:type="spellEnd"/>
      <w:r w:rsidRPr="00E1094B">
        <w:rPr>
          <w:rFonts w:ascii="Times New Roman" w:hAnsi="Times New Roman" w:cs="Times New Roman"/>
          <w:szCs w:val="22"/>
        </w:rPr>
        <w:t xml:space="preserve"> ielās</w:t>
      </w:r>
      <w:r>
        <w:rPr>
          <w:rFonts w:ascii="Times New Roman" w:hAnsi="Times New Roman" w:cs="Times New Roman"/>
          <w:szCs w:val="22"/>
        </w:rPr>
        <w:t xml:space="preserve"> (</w:t>
      </w:r>
      <w:r w:rsidRPr="00E1094B">
        <w:rPr>
          <w:rFonts w:ascii="Times New Roman" w:hAnsi="Times New Roman" w:cs="Times New Roman"/>
          <w:szCs w:val="22"/>
        </w:rPr>
        <w:t>Akts par būves pieņemšanu ekspluatācijā - Kods 20019470804400</w:t>
      </w:r>
      <w:r>
        <w:rPr>
          <w:rFonts w:ascii="Times New Roman" w:hAnsi="Times New Roman" w:cs="Times New Roman"/>
          <w:szCs w:val="22"/>
        </w:rPr>
        <w:t>);</w:t>
      </w:r>
    </w:p>
    <w:p w14:paraId="6BB55E33" w14:textId="4BC2B683" w:rsidR="00E1094B" w:rsidRDefault="00E1094B" w:rsidP="00E1094B">
      <w:pPr>
        <w:pStyle w:val="ListParagraph"/>
        <w:numPr>
          <w:ilvl w:val="0"/>
          <w:numId w:val="4"/>
        </w:numPr>
        <w:spacing w:after="120"/>
        <w:jc w:val="both"/>
        <w:rPr>
          <w:rFonts w:ascii="Times New Roman" w:hAnsi="Times New Roman" w:cs="Times New Roman"/>
          <w:szCs w:val="22"/>
        </w:rPr>
      </w:pPr>
      <w:r w:rsidRPr="00E1094B">
        <w:rPr>
          <w:rFonts w:ascii="Times New Roman" w:hAnsi="Times New Roman" w:cs="Times New Roman"/>
          <w:szCs w:val="22"/>
        </w:rPr>
        <w:t>05.10.2023.</w:t>
      </w:r>
      <w:r>
        <w:rPr>
          <w:rFonts w:ascii="Times New Roman" w:hAnsi="Times New Roman" w:cs="Times New Roman"/>
          <w:szCs w:val="22"/>
        </w:rPr>
        <w:t xml:space="preserve"> </w:t>
      </w:r>
      <w:bookmarkStart w:id="3" w:name="_Hlk166016334"/>
      <w:r>
        <w:rPr>
          <w:rFonts w:ascii="Times New Roman" w:hAnsi="Times New Roman" w:cs="Times New Roman"/>
          <w:szCs w:val="22"/>
        </w:rPr>
        <w:t xml:space="preserve">ir pieņemts ekspluatācijā </w:t>
      </w:r>
      <w:bookmarkEnd w:id="3"/>
      <w:r w:rsidRPr="00E1094B">
        <w:rPr>
          <w:rFonts w:ascii="Times New Roman" w:hAnsi="Times New Roman" w:cs="Times New Roman"/>
          <w:szCs w:val="22"/>
        </w:rPr>
        <w:t>iela</w:t>
      </w:r>
      <w:r>
        <w:rPr>
          <w:rFonts w:ascii="Times New Roman" w:hAnsi="Times New Roman" w:cs="Times New Roman"/>
          <w:szCs w:val="22"/>
        </w:rPr>
        <w:t>s</w:t>
      </w:r>
      <w:r w:rsidRPr="00E1094B">
        <w:rPr>
          <w:rFonts w:ascii="Times New Roman" w:hAnsi="Times New Roman" w:cs="Times New Roman"/>
          <w:szCs w:val="22"/>
        </w:rPr>
        <w:t xml:space="preserve"> posm</w:t>
      </w:r>
      <w:r>
        <w:rPr>
          <w:rFonts w:ascii="Times New Roman" w:hAnsi="Times New Roman" w:cs="Times New Roman"/>
          <w:szCs w:val="22"/>
        </w:rPr>
        <w:t>a</w:t>
      </w:r>
      <w:r w:rsidRPr="00E1094B">
        <w:rPr>
          <w:rFonts w:ascii="Times New Roman" w:hAnsi="Times New Roman" w:cs="Times New Roman"/>
          <w:szCs w:val="22"/>
        </w:rPr>
        <w:t xml:space="preserve"> Koku iel</w:t>
      </w:r>
      <w:r>
        <w:rPr>
          <w:rFonts w:ascii="Times New Roman" w:hAnsi="Times New Roman" w:cs="Times New Roman"/>
          <w:szCs w:val="22"/>
        </w:rPr>
        <w:t>ā</w:t>
      </w:r>
      <w:r w:rsidRPr="00E1094B">
        <w:rPr>
          <w:rFonts w:ascii="Times New Roman" w:hAnsi="Times New Roman" w:cs="Times New Roman"/>
          <w:szCs w:val="22"/>
        </w:rPr>
        <w:t xml:space="preserve"> 15,17,18,</w:t>
      </w:r>
      <w:r w:rsidRPr="00636881">
        <w:rPr>
          <w:rFonts w:ascii="Times New Roman" w:hAnsi="Times New Roman" w:cs="Times New Roman"/>
          <w:szCs w:val="22"/>
        </w:rPr>
        <w:t xml:space="preserve">19, 21 robežās. 1.kārta </w:t>
      </w:r>
      <w:r>
        <w:rPr>
          <w:rFonts w:ascii="Times New Roman" w:hAnsi="Times New Roman" w:cs="Times New Roman"/>
          <w:szCs w:val="22"/>
        </w:rPr>
        <w:t>(</w:t>
      </w:r>
      <w:bookmarkStart w:id="4" w:name="_Hlk166016436"/>
      <w:r w:rsidRPr="00EB168F">
        <w:rPr>
          <w:rFonts w:ascii="Times New Roman" w:hAnsi="Times New Roman" w:cs="Times New Roman"/>
          <w:szCs w:val="22"/>
        </w:rPr>
        <w:t>Akts par būves pieņemšanu ekspluatācijā</w:t>
      </w:r>
      <w:r>
        <w:rPr>
          <w:rFonts w:ascii="Times New Roman" w:hAnsi="Times New Roman" w:cs="Times New Roman"/>
          <w:szCs w:val="22"/>
        </w:rPr>
        <w:t xml:space="preserve"> - </w:t>
      </w:r>
      <w:r w:rsidRPr="00E1094B">
        <w:rPr>
          <w:rFonts w:ascii="Times New Roman" w:hAnsi="Times New Roman" w:cs="Times New Roman"/>
          <w:szCs w:val="22"/>
        </w:rPr>
        <w:t>Kods 23042780020220</w:t>
      </w:r>
      <w:bookmarkEnd w:id="4"/>
      <w:r>
        <w:rPr>
          <w:rFonts w:ascii="Times New Roman" w:hAnsi="Times New Roman" w:cs="Times New Roman"/>
          <w:szCs w:val="22"/>
        </w:rPr>
        <w:t>);</w:t>
      </w:r>
    </w:p>
    <w:p w14:paraId="63CD7B30" w14:textId="2A52513B" w:rsidR="00E1094B" w:rsidRPr="00636881" w:rsidRDefault="00636881" w:rsidP="00E1094B">
      <w:pPr>
        <w:pStyle w:val="ListParagraph"/>
        <w:numPr>
          <w:ilvl w:val="0"/>
          <w:numId w:val="4"/>
        </w:numPr>
        <w:spacing w:after="120"/>
        <w:jc w:val="both"/>
        <w:rPr>
          <w:rFonts w:ascii="Times New Roman" w:hAnsi="Times New Roman" w:cs="Times New Roman"/>
          <w:szCs w:val="22"/>
        </w:rPr>
      </w:pPr>
      <w:r w:rsidRPr="00636881">
        <w:rPr>
          <w:rFonts w:ascii="Times New Roman" w:hAnsi="Times New Roman" w:cs="Times New Roman"/>
          <w:szCs w:val="22"/>
        </w:rPr>
        <w:t xml:space="preserve">Zemes vienībā ir nodrošināta elektroapgāde  - elektroenerģijas </w:t>
      </w:r>
      <w:proofErr w:type="spellStart"/>
      <w:r w:rsidRPr="00636881">
        <w:rPr>
          <w:rFonts w:ascii="Times New Roman" w:hAnsi="Times New Roman" w:cs="Times New Roman"/>
          <w:szCs w:val="22"/>
        </w:rPr>
        <w:t>pieslēgums</w:t>
      </w:r>
      <w:proofErr w:type="spellEnd"/>
      <w:r w:rsidRPr="00636881">
        <w:rPr>
          <w:rFonts w:ascii="Times New Roman" w:hAnsi="Times New Roman" w:cs="Times New Roman"/>
          <w:szCs w:val="22"/>
        </w:rPr>
        <w:t xml:space="preserve"> 5 objektiem (dzīvojamām mājām)</w:t>
      </w:r>
      <w:r w:rsidR="00E1094B" w:rsidRPr="00636881">
        <w:rPr>
          <w:rFonts w:ascii="Times New Roman" w:hAnsi="Times New Roman" w:cs="Times New Roman"/>
          <w:szCs w:val="22"/>
        </w:rPr>
        <w:t>;</w:t>
      </w:r>
    </w:p>
    <w:p w14:paraId="3B3238EA" w14:textId="3A98D13C" w:rsidR="00E62FFD" w:rsidRPr="00636881" w:rsidRDefault="00E62FFD" w:rsidP="005F21F4">
      <w:pPr>
        <w:pStyle w:val="ListParagraph"/>
        <w:numPr>
          <w:ilvl w:val="0"/>
          <w:numId w:val="4"/>
        </w:numPr>
        <w:spacing w:after="120"/>
        <w:jc w:val="both"/>
        <w:rPr>
          <w:rFonts w:ascii="Times New Roman" w:hAnsi="Times New Roman" w:cs="Times New Roman"/>
          <w:szCs w:val="22"/>
        </w:rPr>
      </w:pPr>
      <w:r w:rsidRPr="00636881">
        <w:rPr>
          <w:rFonts w:ascii="Times New Roman" w:hAnsi="Times New Roman" w:cs="Times New Roman"/>
          <w:szCs w:val="22"/>
        </w:rPr>
        <w:lastRenderedPageBreak/>
        <w:t xml:space="preserve">Saskaņā ar spēkā esošo Ādažu novada teritorijas plānojumu Zemes vienība atrodas </w:t>
      </w:r>
      <w:proofErr w:type="spellStart"/>
      <w:r w:rsidR="00B2165C" w:rsidRPr="00636881">
        <w:rPr>
          <w:rFonts w:ascii="Times New Roman" w:hAnsi="Times New Roman" w:cs="Times New Roman"/>
          <w:szCs w:val="22"/>
        </w:rPr>
        <w:t>Mazstāvu</w:t>
      </w:r>
      <w:proofErr w:type="spellEnd"/>
      <w:r w:rsidR="00B2165C" w:rsidRPr="00636881">
        <w:rPr>
          <w:rFonts w:ascii="Times New Roman" w:hAnsi="Times New Roman" w:cs="Times New Roman"/>
          <w:szCs w:val="22"/>
        </w:rPr>
        <w:t xml:space="preserve"> dzīvojamās apbūves teritorijā (DzM1)</w:t>
      </w:r>
      <w:r w:rsidRPr="00636881">
        <w:rPr>
          <w:rFonts w:ascii="Times New Roman" w:hAnsi="Times New Roman" w:cs="Times New Roman"/>
          <w:szCs w:val="22"/>
        </w:rPr>
        <w:t xml:space="preserve"> un Transporta infrastruktūras teritorijā (TR)</w:t>
      </w:r>
    </w:p>
    <w:p w14:paraId="3C8F3ECD" w14:textId="77777777" w:rsidR="00AD7A8A" w:rsidRDefault="00AD7A8A" w:rsidP="00AD7A8A">
      <w:pPr>
        <w:pStyle w:val="BodyText"/>
        <w:numPr>
          <w:ilvl w:val="0"/>
          <w:numId w:val="4"/>
        </w:numPr>
        <w:spacing w:after="80"/>
        <w:rPr>
          <w:rFonts w:ascii="Times New Roman" w:hAnsi="Times New Roman"/>
          <w:sz w:val="24"/>
          <w:szCs w:val="24"/>
          <w:lang w:val="lv-LV"/>
        </w:rPr>
      </w:pPr>
      <w:bookmarkStart w:id="5" w:name="_Hlk157080968"/>
      <w:r w:rsidRPr="008F4F96">
        <w:rPr>
          <w:rFonts w:ascii="Times New Roman" w:hAnsi="Times New Roman"/>
          <w:sz w:val="24"/>
          <w:szCs w:val="24"/>
          <w:lang w:val="lv-LV"/>
        </w:rPr>
        <w:t>Pašvaldību likuma 4.panta pirmās daļas 15. punkts un 10.panta pirmās daļas 21.punkts</w:t>
      </w:r>
      <w:bookmarkEnd w:id="5"/>
      <w:r w:rsidRPr="008F4F96">
        <w:rPr>
          <w:rFonts w:ascii="Times New Roman" w:hAnsi="Times New Roman"/>
          <w:sz w:val="24"/>
          <w:szCs w:val="24"/>
          <w:lang w:val="lv-LV"/>
        </w:rPr>
        <w:t>, noteic, ka pašvaldībai ir autonomā funkcija saskaņā ar pašvaldības teritorijas plānojumu noteikt zemes izmantošanu un apbūvi, un tikai domes kompetencē ir pieņemt lēmumus citos ārējos normatīvajos aktos paredzētajos gadījumos.</w:t>
      </w:r>
    </w:p>
    <w:p w14:paraId="5E6924D3" w14:textId="77777777" w:rsidR="00AD7A8A" w:rsidRDefault="00AD7A8A" w:rsidP="00AD7A8A">
      <w:pPr>
        <w:pStyle w:val="BodyText"/>
        <w:numPr>
          <w:ilvl w:val="0"/>
          <w:numId w:val="4"/>
        </w:numPr>
        <w:spacing w:after="80"/>
        <w:rPr>
          <w:rFonts w:ascii="Times New Roman" w:hAnsi="Times New Roman"/>
          <w:sz w:val="24"/>
          <w:szCs w:val="24"/>
          <w:lang w:val="lv-LV"/>
        </w:rPr>
      </w:pPr>
      <w:r w:rsidRPr="008F4F96">
        <w:rPr>
          <w:rFonts w:ascii="Times New Roman" w:hAnsi="Times New Roman"/>
          <w:sz w:val="24"/>
          <w:szCs w:val="24"/>
          <w:lang w:val="lv-LV"/>
        </w:rPr>
        <w:t xml:space="preserve">Teritorijas attīstības plānošanas likuma 12.panta trešā daļa noteic, ka vietējā pašvaldība koordinē un uzrauga vietējās pašvaldības attīstības stratēģijas, attīstības programmas, teritorijas plānojuma, </w:t>
      </w:r>
      <w:proofErr w:type="spellStart"/>
      <w:r w:rsidRPr="008F4F96">
        <w:rPr>
          <w:rFonts w:ascii="Times New Roman" w:hAnsi="Times New Roman"/>
          <w:sz w:val="24"/>
          <w:szCs w:val="24"/>
          <w:lang w:val="lv-LV"/>
        </w:rPr>
        <w:t>lokālplānojumu</w:t>
      </w:r>
      <w:proofErr w:type="spellEnd"/>
      <w:r w:rsidRPr="008F4F96">
        <w:rPr>
          <w:rFonts w:ascii="Times New Roman" w:hAnsi="Times New Roman"/>
          <w:sz w:val="24"/>
          <w:szCs w:val="24"/>
          <w:lang w:val="lv-LV"/>
        </w:rPr>
        <w:t>, detālplānojumu un tematisko plānojumu īstenošanu.</w:t>
      </w:r>
    </w:p>
    <w:p w14:paraId="070A54BE" w14:textId="77777777" w:rsidR="00AD7A8A" w:rsidRPr="00EB168F" w:rsidRDefault="00AD7A8A" w:rsidP="00EB168F">
      <w:pPr>
        <w:spacing w:before="120"/>
        <w:jc w:val="both"/>
        <w:rPr>
          <w:rFonts w:ascii="Times New Roman" w:eastAsia="Times New Roman" w:hAnsi="Times New Roman" w:cs="Times New Roman"/>
          <w:sz w:val="12"/>
          <w:szCs w:val="12"/>
        </w:rPr>
      </w:pPr>
    </w:p>
    <w:p w14:paraId="3261BE4A" w14:textId="77777777" w:rsidR="00AD7A8A" w:rsidRPr="008F4F96" w:rsidRDefault="00AD7A8A" w:rsidP="00AD7A8A">
      <w:pPr>
        <w:pStyle w:val="ListParagraph"/>
        <w:numPr>
          <w:ilvl w:val="0"/>
          <w:numId w:val="4"/>
        </w:numPr>
        <w:jc w:val="both"/>
        <w:rPr>
          <w:rFonts w:ascii="Times New Roman" w:eastAsia="Times New Roman" w:hAnsi="Times New Roman" w:cs="Times New Roman"/>
        </w:rPr>
      </w:pPr>
      <w:r w:rsidRPr="008F4F96">
        <w:rPr>
          <w:rFonts w:ascii="Times New Roman" w:eastAsia="Times New Roman" w:hAnsi="Times New Roman" w:cs="Times New Roman"/>
        </w:rPr>
        <w:t>Ministru kabineta 20.06.2006. noteikumu Nr.496 „Nekustamā īpašuma lietošanas mērķu klasifikācija un nekustamā īpašuma lietošanas mērķu noteikšanas un maiņas kārtība” 16.1.punkts noteic, ka lietošanas mērķi nosaka, ja tiek izveidota jauna zemes vienība vai zemes vienības daļa.</w:t>
      </w:r>
    </w:p>
    <w:p w14:paraId="6ACDEF5E" w14:textId="77777777" w:rsidR="00AD7A8A" w:rsidRPr="008F4F96" w:rsidRDefault="00AD7A8A" w:rsidP="00AD7A8A">
      <w:pPr>
        <w:pStyle w:val="ListParagraph"/>
        <w:jc w:val="both"/>
        <w:rPr>
          <w:rFonts w:ascii="Times New Roman" w:eastAsia="Times New Roman" w:hAnsi="Times New Roman" w:cs="Times New Roman"/>
          <w:sz w:val="12"/>
          <w:szCs w:val="12"/>
        </w:rPr>
      </w:pPr>
    </w:p>
    <w:p w14:paraId="7964D993" w14:textId="77777777" w:rsidR="00AD7A8A" w:rsidRDefault="00AD7A8A" w:rsidP="00AD7A8A">
      <w:pPr>
        <w:pStyle w:val="ListParagraph"/>
        <w:numPr>
          <w:ilvl w:val="0"/>
          <w:numId w:val="4"/>
        </w:numPr>
        <w:jc w:val="both"/>
        <w:rPr>
          <w:rFonts w:ascii="Times New Roman" w:eastAsia="Times New Roman" w:hAnsi="Times New Roman" w:cs="Times New Roman"/>
        </w:rPr>
      </w:pPr>
      <w:bookmarkStart w:id="6" w:name="_Hlk159940483"/>
      <w:r w:rsidRPr="008F4F96">
        <w:rPr>
          <w:rFonts w:ascii="Times New Roman" w:eastAsia="Times New Roman" w:hAnsi="Times New Roman" w:cs="Times New Roman"/>
        </w:rPr>
        <w:t>Ministru kabineta 29.06.2021. noteikumu Nr.455 „Adresācijas noteikumi” 9.punkt</w:t>
      </w:r>
      <w:r>
        <w:rPr>
          <w:rFonts w:ascii="Times New Roman" w:eastAsia="Times New Roman" w:hAnsi="Times New Roman" w:cs="Times New Roman"/>
        </w:rPr>
        <w:t>s</w:t>
      </w:r>
      <w:r w:rsidRPr="008F4F96">
        <w:rPr>
          <w:rFonts w:ascii="Times New Roman" w:eastAsia="Times New Roman" w:hAnsi="Times New Roman" w:cs="Times New Roman"/>
        </w:rPr>
        <w:t xml:space="preserve"> </w:t>
      </w:r>
      <w:bookmarkEnd w:id="6"/>
      <w:r w:rsidRPr="008F4F96">
        <w:rPr>
          <w:rFonts w:ascii="Times New Roman" w:eastAsia="Times New Roman" w:hAnsi="Times New Roman" w:cs="Times New Roman"/>
        </w:rPr>
        <w:t>noteic,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r>
        <w:rPr>
          <w:rFonts w:ascii="Times New Roman" w:eastAsia="Times New Roman" w:hAnsi="Times New Roman" w:cs="Times New Roman"/>
        </w:rPr>
        <w:t>.</w:t>
      </w:r>
    </w:p>
    <w:p w14:paraId="2CFBDEB4" w14:textId="4B4CC7DC" w:rsidR="00AD7A8A" w:rsidRDefault="00AD7A8A" w:rsidP="00AD7A8A">
      <w:pPr>
        <w:spacing w:before="120" w:after="120"/>
        <w:jc w:val="both"/>
        <w:rPr>
          <w:rFonts w:ascii="Times New Roman" w:eastAsia="Times New Roman" w:hAnsi="Times New Roman" w:cs="Times New Roman"/>
          <w:lang w:val="x-none"/>
        </w:rPr>
      </w:pPr>
      <w:r w:rsidRPr="006947E8">
        <w:rPr>
          <w:rFonts w:ascii="Times New Roman" w:hAnsi="Times New Roman" w:cs="Times New Roman"/>
          <w:bCs/>
        </w:rPr>
        <w:t>Pamatojoties uz iepriekš minēto un Pašvaldību likuma 4.panta pirmās daļas 15.punktu un 10.panta pirmās daļas 21.punktu,  Teritorijas attīstības plānošanas likuma 12.panta trešo daļu, Ministru kabineta 20.06.2006. noteikumu Nr.496 „Nekustamā īpašuma lietošanas mērķu klasifikācija un nekustamā īpašuma lietošanas mērķu noteikšanas un maiņas kārtība” 16.1.punktu</w:t>
      </w:r>
      <w:r>
        <w:rPr>
          <w:rFonts w:ascii="Times New Roman" w:hAnsi="Times New Roman" w:cs="Times New Roman"/>
          <w:bCs/>
        </w:rPr>
        <w:t xml:space="preserve">, </w:t>
      </w:r>
      <w:r w:rsidRPr="006947E8">
        <w:rPr>
          <w:rFonts w:ascii="Times New Roman" w:hAnsi="Times New Roman" w:cs="Times New Roman"/>
          <w:bCs/>
        </w:rPr>
        <w:t>Ministru kabineta 29.06.2021. noteikumu Nr.455 „Adresācijas noteikumi” 9.punkt</w:t>
      </w:r>
      <w:r>
        <w:rPr>
          <w:rFonts w:ascii="Times New Roman" w:hAnsi="Times New Roman" w:cs="Times New Roman"/>
          <w:bCs/>
        </w:rPr>
        <w:t>u,</w:t>
      </w:r>
      <w:r w:rsidRPr="006947E8">
        <w:rPr>
          <w:rFonts w:ascii="Times New Roman" w:hAnsi="Times New Roman" w:cs="Times New Roman"/>
          <w:bCs/>
        </w:rPr>
        <w:t xml:space="preserve"> </w:t>
      </w:r>
      <w:r w:rsidRPr="00895C31">
        <w:rPr>
          <w:rFonts w:ascii="Times New Roman" w:eastAsia="Times New Roman" w:hAnsi="Times New Roman" w:cs="Times New Roman"/>
          <w:lang w:val="x-none"/>
        </w:rPr>
        <w:t xml:space="preserve">kā arī ņemot vērā domes Attīstības komitejas </w:t>
      </w:r>
      <w:r w:rsidR="001E1868">
        <w:rPr>
          <w:rFonts w:ascii="Times New Roman" w:eastAsia="Times New Roman" w:hAnsi="Times New Roman" w:cs="Times New Roman"/>
        </w:rPr>
        <w:t>15.05</w:t>
      </w:r>
      <w:r w:rsidRPr="00895C31">
        <w:rPr>
          <w:rFonts w:ascii="Times New Roman" w:eastAsia="Times New Roman" w:hAnsi="Times New Roman" w:cs="Times New Roman"/>
          <w:lang w:val="x-none"/>
        </w:rPr>
        <w:t>.2024. lēmumu, Ādažu novada pašvaldības</w:t>
      </w:r>
      <w:r>
        <w:rPr>
          <w:rFonts w:ascii="Times New Roman" w:eastAsia="Times New Roman" w:hAnsi="Times New Roman" w:cs="Times New Roman"/>
        </w:rPr>
        <w:t xml:space="preserve"> </w:t>
      </w:r>
      <w:r w:rsidRPr="00895C31">
        <w:rPr>
          <w:rFonts w:ascii="Times New Roman" w:eastAsia="Times New Roman" w:hAnsi="Times New Roman" w:cs="Times New Roman"/>
          <w:lang w:val="x-none"/>
        </w:rPr>
        <w:t xml:space="preserve">dome </w:t>
      </w:r>
    </w:p>
    <w:p w14:paraId="559B746F" w14:textId="77777777" w:rsidR="00AD7A8A" w:rsidRPr="00057B46" w:rsidRDefault="00AD7A8A" w:rsidP="00AD7A8A">
      <w:pPr>
        <w:spacing w:after="120"/>
        <w:jc w:val="center"/>
        <w:rPr>
          <w:rFonts w:ascii="Times New Roman" w:hAnsi="Times New Roman" w:cs="Times New Roman"/>
          <w:b/>
        </w:rPr>
      </w:pPr>
      <w:r w:rsidRPr="00057B46">
        <w:rPr>
          <w:rFonts w:ascii="Times New Roman" w:hAnsi="Times New Roman" w:cs="Times New Roman"/>
          <w:b/>
        </w:rPr>
        <w:t>NOLEMJ:</w:t>
      </w:r>
    </w:p>
    <w:p w14:paraId="47CEA662" w14:textId="72F50F84" w:rsidR="00AD7A8A" w:rsidRDefault="005025A5" w:rsidP="003B3400">
      <w:pPr>
        <w:pStyle w:val="BodyText2"/>
        <w:numPr>
          <w:ilvl w:val="0"/>
          <w:numId w:val="3"/>
        </w:numPr>
        <w:spacing w:after="120"/>
        <w:ind w:hanging="294"/>
        <w:rPr>
          <w:szCs w:val="24"/>
        </w:rPr>
      </w:pPr>
      <w:r>
        <w:rPr>
          <w:szCs w:val="24"/>
        </w:rPr>
        <w:t xml:space="preserve">Atļaut atdalīt </w:t>
      </w:r>
      <w:r w:rsidR="00F71C24" w:rsidRPr="00F71C24">
        <w:rPr>
          <w:szCs w:val="24"/>
        </w:rPr>
        <w:t>no zemes vienības Koku ielā 18, Ādažos, Ādažu nov., ar kadastra apzīmējumu 8044 008 0624</w:t>
      </w:r>
      <w:r w:rsidR="00F629CD">
        <w:rPr>
          <w:szCs w:val="24"/>
        </w:rPr>
        <w:t>,</w:t>
      </w:r>
      <w:r w:rsidRPr="00636881">
        <w:rPr>
          <w:szCs w:val="24"/>
        </w:rPr>
        <w:t xml:space="preserve"> </w:t>
      </w:r>
      <w:r w:rsidR="00F629CD">
        <w:rPr>
          <w:szCs w:val="24"/>
        </w:rPr>
        <w:t xml:space="preserve">projektētās </w:t>
      </w:r>
      <w:r w:rsidRPr="00636881">
        <w:rPr>
          <w:szCs w:val="24"/>
        </w:rPr>
        <w:t>zemes vienības</w:t>
      </w:r>
      <w:r>
        <w:rPr>
          <w:szCs w:val="24"/>
        </w:rPr>
        <w:t xml:space="preserve"> Nr. 3.,5.,6.</w:t>
      </w:r>
      <w:r w:rsidR="00865B47">
        <w:rPr>
          <w:szCs w:val="24"/>
        </w:rPr>
        <w:t xml:space="preserve"> un daļu no Nr.12</w:t>
      </w:r>
      <w:r>
        <w:rPr>
          <w:szCs w:val="24"/>
        </w:rPr>
        <w:t>, atbilstoši spēkā esoš</w:t>
      </w:r>
      <w:r w:rsidR="00F629CD">
        <w:rPr>
          <w:szCs w:val="24"/>
        </w:rPr>
        <w:t>ajam</w:t>
      </w:r>
      <w:r>
        <w:rPr>
          <w:szCs w:val="24"/>
        </w:rPr>
        <w:t xml:space="preserve"> </w:t>
      </w:r>
      <w:r w:rsidR="00F629CD">
        <w:rPr>
          <w:szCs w:val="24"/>
        </w:rPr>
        <w:t xml:space="preserve">Detālplānojumam un tā </w:t>
      </w:r>
      <w:r w:rsidR="00F629CD" w:rsidRPr="00F629CD">
        <w:rPr>
          <w:szCs w:val="24"/>
        </w:rPr>
        <w:t>grafisk</w:t>
      </w:r>
      <w:r w:rsidR="00F629CD">
        <w:rPr>
          <w:szCs w:val="24"/>
        </w:rPr>
        <w:t>ajai</w:t>
      </w:r>
      <w:r w:rsidR="00F629CD" w:rsidRPr="00F629CD">
        <w:rPr>
          <w:szCs w:val="24"/>
        </w:rPr>
        <w:t xml:space="preserve"> daļ</w:t>
      </w:r>
      <w:r w:rsidR="00F629CD">
        <w:rPr>
          <w:szCs w:val="24"/>
        </w:rPr>
        <w:t>ai.</w:t>
      </w:r>
    </w:p>
    <w:p w14:paraId="0FC523F2" w14:textId="41222716" w:rsidR="00303E89" w:rsidRDefault="000C1561" w:rsidP="003B3400">
      <w:pPr>
        <w:pStyle w:val="BodyText2"/>
        <w:numPr>
          <w:ilvl w:val="0"/>
          <w:numId w:val="3"/>
        </w:numPr>
        <w:spacing w:after="120"/>
        <w:ind w:hanging="294"/>
        <w:rPr>
          <w:szCs w:val="24"/>
        </w:rPr>
      </w:pPr>
      <w:r>
        <w:rPr>
          <w:szCs w:val="24"/>
        </w:rPr>
        <w:t xml:space="preserve">Noteikt </w:t>
      </w:r>
      <w:r w:rsidR="00303E89">
        <w:rPr>
          <w:szCs w:val="24"/>
        </w:rPr>
        <w:t>adreses atbilstoši tabulai:</w:t>
      </w:r>
    </w:p>
    <w:tbl>
      <w:tblPr>
        <w:tblStyle w:val="TableGrid"/>
        <w:tblW w:w="0" w:type="auto"/>
        <w:jc w:val="center"/>
        <w:tblLook w:val="04A0" w:firstRow="1" w:lastRow="0" w:firstColumn="1" w:lastColumn="0" w:noHBand="0" w:noVBand="1"/>
      </w:tblPr>
      <w:tblGrid>
        <w:gridCol w:w="1304"/>
        <w:gridCol w:w="1336"/>
        <w:gridCol w:w="1732"/>
        <w:gridCol w:w="1412"/>
        <w:gridCol w:w="1336"/>
        <w:gridCol w:w="1941"/>
      </w:tblGrid>
      <w:tr w:rsidR="001E4F8A" w:rsidRPr="007D5636" w14:paraId="73777834" w14:textId="77777777" w:rsidTr="00346E65">
        <w:trPr>
          <w:trHeight w:val="394"/>
          <w:jc w:val="center"/>
        </w:trPr>
        <w:tc>
          <w:tcPr>
            <w:tcW w:w="1309" w:type="dxa"/>
            <w:vAlign w:val="center"/>
          </w:tcPr>
          <w:p w14:paraId="41725C9F" w14:textId="77777777" w:rsidR="00896C1F" w:rsidRPr="007D5636" w:rsidRDefault="00896C1F" w:rsidP="00775634">
            <w:pPr>
              <w:jc w:val="center"/>
              <w:rPr>
                <w:rFonts w:ascii="Times New Roman" w:hAnsi="Times New Roman" w:cs="Times New Roman"/>
              </w:rPr>
            </w:pPr>
            <w:bookmarkStart w:id="7" w:name="_Hlk164148709"/>
            <w:r w:rsidRPr="007D5636">
              <w:rPr>
                <w:rFonts w:ascii="Times New Roman" w:hAnsi="Times New Roman" w:cs="Times New Roman"/>
              </w:rPr>
              <w:t>Veiktā darbība</w:t>
            </w:r>
          </w:p>
        </w:tc>
        <w:tc>
          <w:tcPr>
            <w:tcW w:w="1316" w:type="dxa"/>
            <w:vAlign w:val="center"/>
          </w:tcPr>
          <w:p w14:paraId="5B580F7C" w14:textId="77777777" w:rsidR="00896C1F" w:rsidRPr="007D5636" w:rsidRDefault="00896C1F" w:rsidP="00775634">
            <w:pPr>
              <w:jc w:val="center"/>
              <w:rPr>
                <w:rFonts w:ascii="Times New Roman" w:hAnsi="Times New Roman" w:cs="Times New Roman"/>
              </w:rPr>
            </w:pPr>
            <w:r w:rsidRPr="007D5636">
              <w:rPr>
                <w:rFonts w:ascii="Times New Roman" w:hAnsi="Times New Roman" w:cs="Times New Roman"/>
              </w:rPr>
              <w:t xml:space="preserve">Adresācijas objekts </w:t>
            </w:r>
          </w:p>
        </w:tc>
        <w:tc>
          <w:tcPr>
            <w:tcW w:w="1751" w:type="dxa"/>
            <w:vAlign w:val="center"/>
          </w:tcPr>
          <w:p w14:paraId="5F625000" w14:textId="16666E09" w:rsidR="00896C1F" w:rsidRPr="007D5636" w:rsidRDefault="00896C1F" w:rsidP="00896C1F">
            <w:pPr>
              <w:jc w:val="center"/>
              <w:rPr>
                <w:rFonts w:ascii="Times New Roman" w:hAnsi="Times New Roman" w:cs="Times New Roman"/>
              </w:rPr>
            </w:pPr>
            <w:r w:rsidRPr="007D5636">
              <w:rPr>
                <w:rFonts w:ascii="Times New Roman" w:hAnsi="Times New Roman" w:cs="Times New Roman"/>
              </w:rPr>
              <w:t>Numerācija detālplānojumā</w:t>
            </w:r>
          </w:p>
        </w:tc>
        <w:tc>
          <w:tcPr>
            <w:tcW w:w="1431" w:type="dxa"/>
            <w:vAlign w:val="center"/>
          </w:tcPr>
          <w:p w14:paraId="5C56EC13" w14:textId="325B6411" w:rsidR="00896C1F" w:rsidRPr="007D5636" w:rsidRDefault="00896C1F" w:rsidP="00775634">
            <w:pPr>
              <w:jc w:val="center"/>
              <w:rPr>
                <w:rFonts w:ascii="Times New Roman" w:hAnsi="Times New Roman" w:cs="Times New Roman"/>
              </w:rPr>
            </w:pPr>
            <w:r w:rsidRPr="007D5636">
              <w:rPr>
                <w:rFonts w:ascii="Times New Roman" w:hAnsi="Times New Roman" w:cs="Times New Roman"/>
              </w:rPr>
              <w:t xml:space="preserve">Adresācijas objekta </w:t>
            </w:r>
            <w:r w:rsidR="00865B47">
              <w:rPr>
                <w:rFonts w:ascii="Times New Roman" w:hAnsi="Times New Roman" w:cs="Times New Roman"/>
              </w:rPr>
              <w:t xml:space="preserve">plānotais </w:t>
            </w:r>
            <w:r w:rsidRPr="007D5636">
              <w:rPr>
                <w:rFonts w:ascii="Times New Roman" w:hAnsi="Times New Roman" w:cs="Times New Roman"/>
              </w:rPr>
              <w:t>kadastra apzīmējums</w:t>
            </w:r>
          </w:p>
        </w:tc>
        <w:tc>
          <w:tcPr>
            <w:tcW w:w="992" w:type="dxa"/>
          </w:tcPr>
          <w:p w14:paraId="0795C03D" w14:textId="77777777" w:rsidR="00896C1F" w:rsidRPr="007D5636" w:rsidRDefault="00896C1F" w:rsidP="00775634">
            <w:pPr>
              <w:jc w:val="center"/>
              <w:rPr>
                <w:rFonts w:ascii="Times New Roman" w:hAnsi="Times New Roman" w:cs="Times New Roman"/>
              </w:rPr>
            </w:pPr>
            <w:r w:rsidRPr="007D5636">
              <w:rPr>
                <w:rFonts w:ascii="Times New Roman" w:hAnsi="Times New Roman" w:cs="Times New Roman"/>
              </w:rPr>
              <w:t>Adresācijas objekta esoša adrese</w:t>
            </w:r>
          </w:p>
        </w:tc>
        <w:tc>
          <w:tcPr>
            <w:tcW w:w="2262" w:type="dxa"/>
            <w:vAlign w:val="center"/>
          </w:tcPr>
          <w:p w14:paraId="16FC989D" w14:textId="77777777" w:rsidR="00896C1F" w:rsidRPr="007D5636" w:rsidRDefault="00896C1F" w:rsidP="00775634">
            <w:pPr>
              <w:jc w:val="center"/>
              <w:rPr>
                <w:rFonts w:ascii="Times New Roman" w:hAnsi="Times New Roman" w:cs="Times New Roman"/>
              </w:rPr>
            </w:pPr>
            <w:r w:rsidRPr="007D5636">
              <w:rPr>
                <w:rFonts w:ascii="Times New Roman" w:hAnsi="Times New Roman" w:cs="Times New Roman"/>
              </w:rPr>
              <w:t>Adresācijas objekta jaunā adrese</w:t>
            </w:r>
          </w:p>
        </w:tc>
      </w:tr>
      <w:tr w:rsidR="001E4F8A" w:rsidRPr="007D5636" w14:paraId="79016183" w14:textId="77777777" w:rsidTr="00346E65">
        <w:trPr>
          <w:trHeight w:val="394"/>
          <w:jc w:val="center"/>
        </w:trPr>
        <w:tc>
          <w:tcPr>
            <w:tcW w:w="1309" w:type="dxa"/>
            <w:vAlign w:val="center"/>
          </w:tcPr>
          <w:p w14:paraId="494B536F" w14:textId="77777777" w:rsidR="00896C1F" w:rsidRPr="007D5636" w:rsidRDefault="00896C1F" w:rsidP="00775634">
            <w:pPr>
              <w:jc w:val="center"/>
              <w:rPr>
                <w:rFonts w:ascii="Times New Roman" w:hAnsi="Times New Roman" w:cs="Times New Roman"/>
                <w:b/>
                <w:bCs/>
                <w:i/>
                <w:iCs/>
              </w:rPr>
            </w:pPr>
            <w:r w:rsidRPr="007D5636">
              <w:rPr>
                <w:rFonts w:ascii="Times New Roman" w:hAnsi="Times New Roman" w:cs="Times New Roman"/>
                <w:color w:val="414142"/>
              </w:rPr>
              <w:t>1</w:t>
            </w:r>
          </w:p>
        </w:tc>
        <w:tc>
          <w:tcPr>
            <w:tcW w:w="1316" w:type="dxa"/>
            <w:vAlign w:val="center"/>
          </w:tcPr>
          <w:p w14:paraId="69CC9C91" w14:textId="77777777" w:rsidR="00896C1F" w:rsidRPr="007D5636" w:rsidRDefault="00896C1F" w:rsidP="00775634">
            <w:pPr>
              <w:jc w:val="center"/>
              <w:rPr>
                <w:rFonts w:ascii="Times New Roman" w:hAnsi="Times New Roman" w:cs="Times New Roman"/>
                <w:b/>
                <w:bCs/>
                <w:i/>
                <w:iCs/>
              </w:rPr>
            </w:pPr>
            <w:r w:rsidRPr="007D5636">
              <w:rPr>
                <w:rFonts w:ascii="Times New Roman" w:hAnsi="Times New Roman" w:cs="Times New Roman"/>
                <w:color w:val="414142"/>
              </w:rPr>
              <w:t>2</w:t>
            </w:r>
          </w:p>
        </w:tc>
        <w:tc>
          <w:tcPr>
            <w:tcW w:w="1751" w:type="dxa"/>
            <w:vAlign w:val="center"/>
          </w:tcPr>
          <w:p w14:paraId="013A642D" w14:textId="72981C85" w:rsidR="00896C1F" w:rsidRPr="007D5636" w:rsidRDefault="00896C1F" w:rsidP="00896C1F">
            <w:pPr>
              <w:jc w:val="center"/>
              <w:rPr>
                <w:rFonts w:ascii="Times New Roman" w:hAnsi="Times New Roman" w:cs="Times New Roman"/>
                <w:color w:val="414142"/>
              </w:rPr>
            </w:pPr>
            <w:r w:rsidRPr="007D5636">
              <w:rPr>
                <w:rFonts w:ascii="Times New Roman" w:hAnsi="Times New Roman" w:cs="Times New Roman"/>
                <w:color w:val="414142"/>
              </w:rPr>
              <w:t>3</w:t>
            </w:r>
          </w:p>
        </w:tc>
        <w:tc>
          <w:tcPr>
            <w:tcW w:w="1431" w:type="dxa"/>
            <w:vAlign w:val="center"/>
          </w:tcPr>
          <w:p w14:paraId="699F5F4F" w14:textId="7F550260" w:rsidR="00896C1F" w:rsidRPr="007D5636" w:rsidRDefault="00896C1F" w:rsidP="00775634">
            <w:pPr>
              <w:jc w:val="center"/>
              <w:rPr>
                <w:rFonts w:ascii="Times New Roman" w:hAnsi="Times New Roman" w:cs="Times New Roman"/>
              </w:rPr>
            </w:pPr>
            <w:r w:rsidRPr="007D5636">
              <w:rPr>
                <w:rFonts w:ascii="Times New Roman" w:hAnsi="Times New Roman" w:cs="Times New Roman"/>
                <w:color w:val="414142"/>
              </w:rPr>
              <w:t>4</w:t>
            </w:r>
          </w:p>
        </w:tc>
        <w:tc>
          <w:tcPr>
            <w:tcW w:w="992" w:type="dxa"/>
            <w:vAlign w:val="center"/>
          </w:tcPr>
          <w:p w14:paraId="22184479" w14:textId="3B97A07F" w:rsidR="00896C1F" w:rsidRPr="007D5636" w:rsidRDefault="00896C1F" w:rsidP="00775634">
            <w:pPr>
              <w:jc w:val="center"/>
              <w:rPr>
                <w:rFonts w:ascii="Times New Roman" w:hAnsi="Times New Roman" w:cs="Times New Roman"/>
              </w:rPr>
            </w:pPr>
            <w:r w:rsidRPr="007D5636">
              <w:rPr>
                <w:rFonts w:ascii="Times New Roman" w:hAnsi="Times New Roman" w:cs="Times New Roman"/>
                <w:color w:val="414142"/>
              </w:rPr>
              <w:t>5</w:t>
            </w:r>
          </w:p>
        </w:tc>
        <w:tc>
          <w:tcPr>
            <w:tcW w:w="2262" w:type="dxa"/>
            <w:vAlign w:val="center"/>
          </w:tcPr>
          <w:p w14:paraId="1807A994" w14:textId="4DD5146C" w:rsidR="00896C1F" w:rsidRPr="007D5636" w:rsidRDefault="00896C1F" w:rsidP="00775634">
            <w:pPr>
              <w:jc w:val="center"/>
              <w:rPr>
                <w:rFonts w:ascii="Times New Roman" w:hAnsi="Times New Roman" w:cs="Times New Roman"/>
                <w:b/>
                <w:bCs/>
                <w:i/>
                <w:iCs/>
              </w:rPr>
            </w:pPr>
            <w:r w:rsidRPr="007D5636">
              <w:rPr>
                <w:rFonts w:ascii="Times New Roman" w:hAnsi="Times New Roman" w:cs="Times New Roman"/>
                <w:color w:val="414142"/>
              </w:rPr>
              <w:t>6</w:t>
            </w:r>
          </w:p>
        </w:tc>
      </w:tr>
      <w:tr w:rsidR="001E4F8A" w:rsidRPr="007D5636" w14:paraId="7AFE2B42" w14:textId="77777777" w:rsidTr="00346E65">
        <w:trPr>
          <w:jc w:val="center"/>
        </w:trPr>
        <w:tc>
          <w:tcPr>
            <w:tcW w:w="1309" w:type="dxa"/>
            <w:vAlign w:val="center"/>
          </w:tcPr>
          <w:p w14:paraId="4506DB1F" w14:textId="77777777" w:rsidR="00896C1F" w:rsidRPr="007D5636" w:rsidRDefault="00896C1F" w:rsidP="00775634">
            <w:pPr>
              <w:jc w:val="center"/>
              <w:rPr>
                <w:rFonts w:ascii="Times New Roman" w:hAnsi="Times New Roman" w:cs="Times New Roman"/>
              </w:rPr>
            </w:pPr>
            <w:r w:rsidRPr="007D5636">
              <w:rPr>
                <w:rFonts w:ascii="Times New Roman" w:hAnsi="Times New Roman" w:cs="Times New Roman"/>
                <w:shd w:val="clear" w:color="auto" w:fill="FFFFFF"/>
              </w:rPr>
              <w:t>piešķiršana</w:t>
            </w:r>
          </w:p>
        </w:tc>
        <w:tc>
          <w:tcPr>
            <w:tcW w:w="1316" w:type="dxa"/>
            <w:vAlign w:val="center"/>
          </w:tcPr>
          <w:p w14:paraId="331109E8" w14:textId="77777777" w:rsidR="00896C1F" w:rsidRPr="007D5636" w:rsidRDefault="00896C1F" w:rsidP="00775634">
            <w:pPr>
              <w:jc w:val="center"/>
              <w:rPr>
                <w:rFonts w:ascii="Times New Roman" w:hAnsi="Times New Roman" w:cs="Times New Roman"/>
              </w:rPr>
            </w:pPr>
            <w:r w:rsidRPr="007D5636">
              <w:rPr>
                <w:rFonts w:ascii="Times New Roman" w:hAnsi="Times New Roman" w:cs="Times New Roman"/>
              </w:rPr>
              <w:t>zemes vienība</w:t>
            </w:r>
          </w:p>
        </w:tc>
        <w:tc>
          <w:tcPr>
            <w:tcW w:w="1751" w:type="dxa"/>
            <w:vAlign w:val="center"/>
          </w:tcPr>
          <w:p w14:paraId="03B7756E" w14:textId="0062E66D" w:rsidR="00896C1F" w:rsidRPr="007D5636" w:rsidRDefault="00896C1F" w:rsidP="00896C1F">
            <w:pPr>
              <w:jc w:val="center"/>
              <w:rPr>
                <w:rFonts w:ascii="Times New Roman" w:eastAsia="Calibri" w:hAnsi="Times New Roman" w:cs="Times New Roman"/>
              </w:rPr>
            </w:pPr>
            <w:r w:rsidRPr="007D5636">
              <w:rPr>
                <w:rFonts w:ascii="Times New Roman" w:eastAsia="Calibri" w:hAnsi="Times New Roman" w:cs="Times New Roman"/>
              </w:rPr>
              <w:t>Nr. 3</w:t>
            </w:r>
          </w:p>
        </w:tc>
        <w:tc>
          <w:tcPr>
            <w:tcW w:w="1431" w:type="dxa"/>
            <w:vAlign w:val="center"/>
          </w:tcPr>
          <w:p w14:paraId="2FB5D45C" w14:textId="3821CCB8" w:rsidR="00896C1F" w:rsidRPr="007D5636" w:rsidRDefault="00896C1F" w:rsidP="00775634">
            <w:pPr>
              <w:jc w:val="center"/>
              <w:rPr>
                <w:rFonts w:ascii="Times New Roman" w:hAnsi="Times New Roman" w:cs="Times New Roman"/>
                <w:color w:val="000000"/>
                <w:shd w:val="clear" w:color="auto" w:fill="FFFFFF"/>
              </w:rPr>
            </w:pPr>
            <w:r w:rsidRPr="007D5636">
              <w:rPr>
                <w:rFonts w:ascii="Times New Roman" w:eastAsia="Calibri" w:hAnsi="Times New Roman" w:cs="Times New Roman"/>
              </w:rPr>
              <w:t>8044 008 0626</w:t>
            </w:r>
          </w:p>
        </w:tc>
        <w:tc>
          <w:tcPr>
            <w:tcW w:w="992" w:type="dxa"/>
            <w:vAlign w:val="center"/>
          </w:tcPr>
          <w:p w14:paraId="6DA0A769" w14:textId="77777777" w:rsidR="00896C1F" w:rsidRPr="007D5636" w:rsidRDefault="00896C1F" w:rsidP="00775634">
            <w:pPr>
              <w:jc w:val="center"/>
              <w:rPr>
                <w:rFonts w:ascii="Times New Roman" w:hAnsi="Times New Roman" w:cs="Times New Roman"/>
              </w:rPr>
            </w:pPr>
            <w:r w:rsidRPr="007D5636">
              <w:rPr>
                <w:rFonts w:ascii="Times New Roman" w:hAnsi="Times New Roman" w:cs="Times New Roman"/>
                <w:shd w:val="clear" w:color="auto" w:fill="FFFFFF"/>
              </w:rPr>
              <w:t>-</w:t>
            </w:r>
          </w:p>
        </w:tc>
        <w:tc>
          <w:tcPr>
            <w:tcW w:w="2262" w:type="dxa"/>
            <w:vAlign w:val="center"/>
          </w:tcPr>
          <w:p w14:paraId="474346C1" w14:textId="29B6EF74" w:rsidR="00896C1F" w:rsidRPr="007D5636" w:rsidRDefault="00896C1F" w:rsidP="00775634">
            <w:pPr>
              <w:jc w:val="center"/>
              <w:rPr>
                <w:rFonts w:ascii="Times New Roman" w:hAnsi="Times New Roman" w:cs="Times New Roman"/>
              </w:rPr>
            </w:pPr>
            <w:r w:rsidRPr="007D5636">
              <w:rPr>
                <w:rFonts w:ascii="Times New Roman" w:hAnsi="Times New Roman" w:cs="Times New Roman"/>
                <w:shd w:val="clear" w:color="auto" w:fill="FFFFFF"/>
              </w:rPr>
              <w:t>Koku iela 24, Ādaži, Ādažu novads, LV-2164</w:t>
            </w:r>
          </w:p>
        </w:tc>
      </w:tr>
      <w:tr w:rsidR="001E4F8A" w:rsidRPr="007D5636" w14:paraId="6E7AF7E4" w14:textId="77777777" w:rsidTr="00346E65">
        <w:trPr>
          <w:jc w:val="center"/>
        </w:trPr>
        <w:tc>
          <w:tcPr>
            <w:tcW w:w="1309" w:type="dxa"/>
            <w:vAlign w:val="center"/>
          </w:tcPr>
          <w:p w14:paraId="03CE7851" w14:textId="411B953C" w:rsidR="00896C1F" w:rsidRPr="007D5636" w:rsidRDefault="00896C1F" w:rsidP="00775634">
            <w:pPr>
              <w:jc w:val="center"/>
              <w:rPr>
                <w:rFonts w:ascii="Times New Roman" w:hAnsi="Times New Roman" w:cs="Times New Roman"/>
                <w:shd w:val="clear" w:color="auto" w:fill="FFFFFF"/>
              </w:rPr>
            </w:pPr>
            <w:r w:rsidRPr="007D5636">
              <w:rPr>
                <w:rFonts w:ascii="Times New Roman" w:hAnsi="Times New Roman" w:cs="Times New Roman"/>
                <w:shd w:val="clear" w:color="auto" w:fill="FFFFFF"/>
              </w:rPr>
              <w:t>piešķiršana</w:t>
            </w:r>
          </w:p>
        </w:tc>
        <w:tc>
          <w:tcPr>
            <w:tcW w:w="1316" w:type="dxa"/>
            <w:vAlign w:val="center"/>
          </w:tcPr>
          <w:p w14:paraId="22EA8049" w14:textId="77777777" w:rsidR="00896C1F" w:rsidRPr="007D5636" w:rsidRDefault="00896C1F" w:rsidP="00775634">
            <w:pPr>
              <w:jc w:val="center"/>
              <w:rPr>
                <w:rFonts w:ascii="Times New Roman" w:hAnsi="Times New Roman" w:cs="Times New Roman"/>
              </w:rPr>
            </w:pPr>
            <w:r w:rsidRPr="007D5636">
              <w:rPr>
                <w:rFonts w:ascii="Times New Roman" w:hAnsi="Times New Roman" w:cs="Times New Roman"/>
              </w:rPr>
              <w:t>zemes vienība</w:t>
            </w:r>
          </w:p>
        </w:tc>
        <w:tc>
          <w:tcPr>
            <w:tcW w:w="1751" w:type="dxa"/>
            <w:vAlign w:val="center"/>
          </w:tcPr>
          <w:p w14:paraId="73708F96" w14:textId="7A47F1C0" w:rsidR="00896C1F" w:rsidRPr="007D5636" w:rsidRDefault="00896C1F" w:rsidP="00896C1F">
            <w:pPr>
              <w:jc w:val="center"/>
              <w:rPr>
                <w:rFonts w:ascii="Times New Roman" w:eastAsia="Calibri" w:hAnsi="Times New Roman" w:cs="Times New Roman"/>
              </w:rPr>
            </w:pPr>
            <w:r w:rsidRPr="007D5636">
              <w:rPr>
                <w:rFonts w:ascii="Times New Roman" w:eastAsia="Calibri" w:hAnsi="Times New Roman" w:cs="Times New Roman"/>
              </w:rPr>
              <w:t>Nr. 5</w:t>
            </w:r>
          </w:p>
        </w:tc>
        <w:tc>
          <w:tcPr>
            <w:tcW w:w="1431" w:type="dxa"/>
            <w:vAlign w:val="center"/>
          </w:tcPr>
          <w:p w14:paraId="19484797" w14:textId="3020BFF3" w:rsidR="00896C1F" w:rsidRPr="007D5636" w:rsidRDefault="00896C1F" w:rsidP="00775634">
            <w:pPr>
              <w:jc w:val="center"/>
              <w:rPr>
                <w:rFonts w:ascii="Times New Roman" w:hAnsi="Times New Roman" w:cs="Times New Roman"/>
                <w:color w:val="000000"/>
                <w:shd w:val="clear" w:color="auto" w:fill="FFFFFF"/>
              </w:rPr>
            </w:pPr>
            <w:r w:rsidRPr="007D5636">
              <w:rPr>
                <w:rFonts w:ascii="Times New Roman" w:eastAsia="Calibri" w:hAnsi="Times New Roman" w:cs="Times New Roman"/>
              </w:rPr>
              <w:t>8044 008 0628</w:t>
            </w:r>
          </w:p>
        </w:tc>
        <w:tc>
          <w:tcPr>
            <w:tcW w:w="992" w:type="dxa"/>
            <w:vAlign w:val="center"/>
          </w:tcPr>
          <w:p w14:paraId="04EF21E2" w14:textId="1369565C" w:rsidR="00896C1F" w:rsidRPr="007D5636" w:rsidRDefault="00896C1F" w:rsidP="00775634">
            <w:pPr>
              <w:jc w:val="center"/>
              <w:rPr>
                <w:rFonts w:ascii="Times New Roman" w:hAnsi="Times New Roman" w:cs="Times New Roman"/>
                <w:shd w:val="clear" w:color="auto" w:fill="FFFFFF"/>
              </w:rPr>
            </w:pPr>
            <w:r w:rsidRPr="007D5636">
              <w:rPr>
                <w:rFonts w:ascii="Times New Roman" w:hAnsi="Times New Roman" w:cs="Times New Roman"/>
                <w:shd w:val="clear" w:color="auto" w:fill="FFFFFF"/>
              </w:rPr>
              <w:t>-</w:t>
            </w:r>
          </w:p>
        </w:tc>
        <w:tc>
          <w:tcPr>
            <w:tcW w:w="2262" w:type="dxa"/>
            <w:vAlign w:val="center"/>
          </w:tcPr>
          <w:p w14:paraId="64F38D27" w14:textId="6CF6CFDE" w:rsidR="00896C1F" w:rsidRPr="007D5636" w:rsidRDefault="00896C1F" w:rsidP="00775634">
            <w:pPr>
              <w:jc w:val="center"/>
              <w:rPr>
                <w:rFonts w:ascii="Times New Roman" w:hAnsi="Times New Roman" w:cs="Times New Roman"/>
                <w:shd w:val="clear" w:color="auto" w:fill="FFFFFF"/>
              </w:rPr>
            </w:pPr>
            <w:r w:rsidRPr="007D5636">
              <w:rPr>
                <w:rFonts w:ascii="Times New Roman" w:hAnsi="Times New Roman" w:cs="Times New Roman"/>
                <w:shd w:val="clear" w:color="auto" w:fill="FFFFFF"/>
              </w:rPr>
              <w:t>Koku iela 20, Ādaži, Ādažu novads, LV-2164</w:t>
            </w:r>
          </w:p>
        </w:tc>
      </w:tr>
      <w:tr w:rsidR="001E4F8A" w:rsidRPr="007D5636" w14:paraId="120DA1F0" w14:textId="77777777" w:rsidTr="00346E65">
        <w:trPr>
          <w:jc w:val="center"/>
        </w:trPr>
        <w:tc>
          <w:tcPr>
            <w:tcW w:w="1309" w:type="dxa"/>
            <w:vAlign w:val="center"/>
          </w:tcPr>
          <w:p w14:paraId="4AF7C4FC" w14:textId="4D526632" w:rsidR="00896C1F" w:rsidRPr="007D5636" w:rsidRDefault="00896C1F" w:rsidP="006264DF">
            <w:pPr>
              <w:jc w:val="center"/>
              <w:rPr>
                <w:rFonts w:ascii="Times New Roman" w:hAnsi="Times New Roman" w:cs="Times New Roman"/>
                <w:shd w:val="clear" w:color="auto" w:fill="FFFFFF"/>
              </w:rPr>
            </w:pPr>
            <w:r w:rsidRPr="007D5636">
              <w:rPr>
                <w:rFonts w:ascii="Times New Roman" w:hAnsi="Times New Roman" w:cs="Times New Roman"/>
                <w:shd w:val="clear" w:color="auto" w:fill="FFFFFF"/>
              </w:rPr>
              <w:t>piešķiršana</w:t>
            </w:r>
          </w:p>
        </w:tc>
        <w:tc>
          <w:tcPr>
            <w:tcW w:w="1316" w:type="dxa"/>
            <w:vAlign w:val="center"/>
          </w:tcPr>
          <w:p w14:paraId="1E4CC925" w14:textId="6D2772BD" w:rsidR="00896C1F" w:rsidRPr="007D5636" w:rsidRDefault="00896C1F" w:rsidP="006264DF">
            <w:pPr>
              <w:jc w:val="center"/>
              <w:rPr>
                <w:rFonts w:ascii="Times New Roman" w:hAnsi="Times New Roman" w:cs="Times New Roman"/>
              </w:rPr>
            </w:pPr>
            <w:r w:rsidRPr="007D5636">
              <w:rPr>
                <w:rFonts w:ascii="Times New Roman" w:hAnsi="Times New Roman" w:cs="Times New Roman"/>
              </w:rPr>
              <w:t>zemes vienība</w:t>
            </w:r>
          </w:p>
        </w:tc>
        <w:tc>
          <w:tcPr>
            <w:tcW w:w="1751" w:type="dxa"/>
            <w:vAlign w:val="center"/>
          </w:tcPr>
          <w:p w14:paraId="27AD07C3" w14:textId="729B1142" w:rsidR="00896C1F" w:rsidRPr="007D5636" w:rsidRDefault="00896C1F" w:rsidP="00896C1F">
            <w:pPr>
              <w:jc w:val="center"/>
              <w:rPr>
                <w:rFonts w:ascii="Times New Roman" w:eastAsia="Calibri" w:hAnsi="Times New Roman" w:cs="Times New Roman"/>
              </w:rPr>
            </w:pPr>
            <w:r w:rsidRPr="007D5636">
              <w:rPr>
                <w:rFonts w:ascii="Times New Roman" w:eastAsia="Calibri" w:hAnsi="Times New Roman" w:cs="Times New Roman"/>
              </w:rPr>
              <w:t>Nr. 6</w:t>
            </w:r>
          </w:p>
        </w:tc>
        <w:tc>
          <w:tcPr>
            <w:tcW w:w="1431" w:type="dxa"/>
            <w:vAlign w:val="center"/>
          </w:tcPr>
          <w:p w14:paraId="02CD62DE" w14:textId="4041642E" w:rsidR="00896C1F" w:rsidRPr="007D5636" w:rsidRDefault="00896C1F" w:rsidP="006264DF">
            <w:pPr>
              <w:jc w:val="center"/>
              <w:rPr>
                <w:rFonts w:ascii="Times New Roman" w:eastAsia="Calibri" w:hAnsi="Times New Roman" w:cs="Times New Roman"/>
              </w:rPr>
            </w:pPr>
            <w:r w:rsidRPr="007D5636">
              <w:rPr>
                <w:rFonts w:ascii="Times New Roman" w:eastAsia="Calibri" w:hAnsi="Times New Roman" w:cs="Times New Roman"/>
              </w:rPr>
              <w:t>8044 008 0629</w:t>
            </w:r>
          </w:p>
        </w:tc>
        <w:tc>
          <w:tcPr>
            <w:tcW w:w="992" w:type="dxa"/>
            <w:vAlign w:val="center"/>
          </w:tcPr>
          <w:p w14:paraId="1C568AA2" w14:textId="7A93B212" w:rsidR="00896C1F" w:rsidRPr="007D5636" w:rsidRDefault="00896C1F" w:rsidP="006264DF">
            <w:pPr>
              <w:jc w:val="center"/>
              <w:rPr>
                <w:rFonts w:ascii="Times New Roman" w:hAnsi="Times New Roman" w:cs="Times New Roman"/>
                <w:shd w:val="clear" w:color="auto" w:fill="FFFFFF"/>
              </w:rPr>
            </w:pPr>
            <w:r w:rsidRPr="007D5636">
              <w:rPr>
                <w:rFonts w:ascii="Times New Roman" w:hAnsi="Times New Roman" w:cs="Times New Roman"/>
                <w:shd w:val="clear" w:color="auto" w:fill="FFFFFF"/>
              </w:rPr>
              <w:t>-</w:t>
            </w:r>
          </w:p>
        </w:tc>
        <w:tc>
          <w:tcPr>
            <w:tcW w:w="2262" w:type="dxa"/>
            <w:vAlign w:val="center"/>
          </w:tcPr>
          <w:p w14:paraId="3F11343B" w14:textId="7357BC10" w:rsidR="00896C1F" w:rsidRPr="007D5636" w:rsidRDefault="00896C1F" w:rsidP="006264DF">
            <w:pPr>
              <w:jc w:val="center"/>
              <w:rPr>
                <w:rFonts w:ascii="Times New Roman" w:hAnsi="Times New Roman" w:cs="Times New Roman"/>
                <w:shd w:val="clear" w:color="auto" w:fill="FFFFFF"/>
              </w:rPr>
            </w:pPr>
            <w:r w:rsidRPr="007D5636">
              <w:rPr>
                <w:rFonts w:ascii="Times New Roman" w:hAnsi="Times New Roman" w:cs="Times New Roman"/>
                <w:shd w:val="clear" w:color="auto" w:fill="FFFFFF"/>
              </w:rPr>
              <w:t>Koku iela 18, Ādaži, Ādažu novads, LV-2164</w:t>
            </w:r>
          </w:p>
        </w:tc>
      </w:tr>
      <w:tr w:rsidR="001E4F8A" w:rsidRPr="007D5636" w14:paraId="73E3D9A2" w14:textId="77777777" w:rsidTr="00346E65">
        <w:trPr>
          <w:jc w:val="center"/>
        </w:trPr>
        <w:tc>
          <w:tcPr>
            <w:tcW w:w="1309" w:type="dxa"/>
            <w:vAlign w:val="center"/>
          </w:tcPr>
          <w:p w14:paraId="5E4BAA83" w14:textId="347DD1FB" w:rsidR="00896C1F" w:rsidRPr="007D5636" w:rsidRDefault="00896C1F" w:rsidP="006264DF">
            <w:pPr>
              <w:jc w:val="center"/>
              <w:rPr>
                <w:rFonts w:ascii="Times New Roman" w:hAnsi="Times New Roman" w:cs="Times New Roman"/>
                <w:shd w:val="clear" w:color="auto" w:fill="FFFFFF"/>
              </w:rPr>
            </w:pPr>
            <w:r w:rsidRPr="007D5636">
              <w:rPr>
                <w:rFonts w:ascii="Times New Roman" w:hAnsi="Times New Roman" w:cs="Times New Roman"/>
                <w:shd w:val="clear" w:color="auto" w:fill="FFFFFF"/>
              </w:rPr>
              <w:lastRenderedPageBreak/>
              <w:t>Maiņa</w:t>
            </w:r>
          </w:p>
        </w:tc>
        <w:tc>
          <w:tcPr>
            <w:tcW w:w="1316" w:type="dxa"/>
            <w:vAlign w:val="center"/>
          </w:tcPr>
          <w:p w14:paraId="2FC0B41E" w14:textId="368E5F64" w:rsidR="00896C1F" w:rsidRPr="007D5636" w:rsidRDefault="00C96CA1" w:rsidP="006264DF">
            <w:pPr>
              <w:jc w:val="center"/>
              <w:rPr>
                <w:rFonts w:ascii="Times New Roman" w:hAnsi="Times New Roman" w:cs="Times New Roman"/>
              </w:rPr>
            </w:pPr>
            <w:r>
              <w:rPr>
                <w:rFonts w:ascii="Times New Roman" w:hAnsi="Times New Roman" w:cs="Times New Roman"/>
              </w:rPr>
              <w:t>z</w:t>
            </w:r>
            <w:r w:rsidR="00896C1F" w:rsidRPr="007D5636">
              <w:rPr>
                <w:rFonts w:ascii="Times New Roman" w:hAnsi="Times New Roman" w:cs="Times New Roman"/>
              </w:rPr>
              <w:t>emes</w:t>
            </w:r>
          </w:p>
          <w:p w14:paraId="17D95C87" w14:textId="3B3960B5" w:rsidR="00896C1F" w:rsidRPr="007D5636" w:rsidRDefault="00896C1F" w:rsidP="006264DF">
            <w:pPr>
              <w:jc w:val="center"/>
              <w:rPr>
                <w:rFonts w:ascii="Times New Roman" w:hAnsi="Times New Roman" w:cs="Times New Roman"/>
              </w:rPr>
            </w:pPr>
            <w:r w:rsidRPr="007D5636">
              <w:rPr>
                <w:rFonts w:ascii="Times New Roman" w:hAnsi="Times New Roman" w:cs="Times New Roman"/>
              </w:rPr>
              <w:t>vienība</w:t>
            </w:r>
          </w:p>
        </w:tc>
        <w:tc>
          <w:tcPr>
            <w:tcW w:w="1751" w:type="dxa"/>
            <w:vAlign w:val="center"/>
          </w:tcPr>
          <w:p w14:paraId="5401A653" w14:textId="109A1DE9" w:rsidR="00896C1F" w:rsidRPr="007D5636" w:rsidRDefault="00346E65" w:rsidP="00346E65">
            <w:pPr>
              <w:jc w:val="center"/>
              <w:rPr>
                <w:rFonts w:ascii="Times New Roman" w:eastAsia="Calibri" w:hAnsi="Times New Roman" w:cs="Times New Roman"/>
              </w:rPr>
            </w:pPr>
            <w:r w:rsidRPr="007D5636">
              <w:rPr>
                <w:rFonts w:ascii="Times New Roman" w:eastAsia="Calibri" w:hAnsi="Times New Roman" w:cs="Times New Roman"/>
              </w:rPr>
              <w:t>-</w:t>
            </w:r>
          </w:p>
        </w:tc>
        <w:tc>
          <w:tcPr>
            <w:tcW w:w="1431" w:type="dxa"/>
            <w:vAlign w:val="center"/>
          </w:tcPr>
          <w:p w14:paraId="08BF60F7" w14:textId="44C8206E" w:rsidR="00896C1F" w:rsidRPr="007D5636" w:rsidRDefault="00896C1F" w:rsidP="006264DF">
            <w:pPr>
              <w:jc w:val="center"/>
              <w:rPr>
                <w:rFonts w:ascii="Times New Roman" w:eastAsia="Calibri" w:hAnsi="Times New Roman" w:cs="Times New Roman"/>
              </w:rPr>
            </w:pPr>
            <w:r w:rsidRPr="007D5636">
              <w:rPr>
                <w:rFonts w:ascii="Times New Roman" w:eastAsia="Calibri" w:hAnsi="Times New Roman" w:cs="Times New Roman"/>
              </w:rPr>
              <w:t>8044</w:t>
            </w:r>
            <w:r w:rsidR="001E4F8A" w:rsidRPr="007D5636">
              <w:rPr>
                <w:rFonts w:ascii="Times New Roman" w:eastAsia="Calibri" w:hAnsi="Times New Roman" w:cs="Times New Roman"/>
              </w:rPr>
              <w:t xml:space="preserve"> </w:t>
            </w:r>
            <w:r w:rsidRPr="007D5636">
              <w:rPr>
                <w:rFonts w:ascii="Times New Roman" w:eastAsia="Calibri" w:hAnsi="Times New Roman" w:cs="Times New Roman"/>
              </w:rPr>
              <w:t>008</w:t>
            </w:r>
            <w:r w:rsidR="001E4F8A" w:rsidRPr="007D5636">
              <w:rPr>
                <w:rFonts w:ascii="Times New Roman" w:eastAsia="Calibri" w:hAnsi="Times New Roman" w:cs="Times New Roman"/>
              </w:rPr>
              <w:t xml:space="preserve"> </w:t>
            </w:r>
            <w:r w:rsidRPr="007D5636">
              <w:rPr>
                <w:rFonts w:ascii="Times New Roman" w:eastAsia="Calibri" w:hAnsi="Times New Roman" w:cs="Times New Roman"/>
              </w:rPr>
              <w:t>0624</w:t>
            </w:r>
          </w:p>
        </w:tc>
        <w:tc>
          <w:tcPr>
            <w:tcW w:w="992" w:type="dxa"/>
            <w:vAlign w:val="center"/>
          </w:tcPr>
          <w:p w14:paraId="30F7A6DE" w14:textId="22E9F424" w:rsidR="00896C1F" w:rsidRPr="007D5636" w:rsidRDefault="00896C1F" w:rsidP="006264DF">
            <w:pPr>
              <w:jc w:val="center"/>
              <w:rPr>
                <w:rFonts w:ascii="Times New Roman" w:hAnsi="Times New Roman" w:cs="Times New Roman"/>
                <w:shd w:val="clear" w:color="auto" w:fill="FFFFFF"/>
              </w:rPr>
            </w:pPr>
            <w:r w:rsidRPr="007D5636">
              <w:rPr>
                <w:rFonts w:ascii="Times New Roman" w:hAnsi="Times New Roman" w:cs="Times New Roman"/>
                <w:shd w:val="clear" w:color="auto" w:fill="FFFFFF"/>
              </w:rPr>
              <w:t>Koku iela 18, Ādaži, Ādažu nov., LV-2164</w:t>
            </w:r>
          </w:p>
        </w:tc>
        <w:tc>
          <w:tcPr>
            <w:tcW w:w="2262" w:type="dxa"/>
            <w:vAlign w:val="center"/>
          </w:tcPr>
          <w:p w14:paraId="27C962E6" w14:textId="001363C0" w:rsidR="00896C1F" w:rsidRPr="007D5636" w:rsidRDefault="00896C1F" w:rsidP="006264DF">
            <w:pPr>
              <w:jc w:val="center"/>
              <w:rPr>
                <w:rFonts w:ascii="Times New Roman" w:hAnsi="Times New Roman" w:cs="Times New Roman"/>
                <w:shd w:val="clear" w:color="auto" w:fill="FFFFFF"/>
              </w:rPr>
            </w:pPr>
            <w:r w:rsidRPr="007D5636">
              <w:rPr>
                <w:rFonts w:ascii="Times New Roman" w:hAnsi="Times New Roman" w:cs="Times New Roman"/>
                <w:shd w:val="clear" w:color="auto" w:fill="FFFFFF"/>
              </w:rPr>
              <w:t>Koku iela 2</w:t>
            </w:r>
            <w:r w:rsidR="00346E65" w:rsidRPr="007D5636">
              <w:rPr>
                <w:rFonts w:ascii="Times New Roman" w:hAnsi="Times New Roman" w:cs="Times New Roman"/>
                <w:shd w:val="clear" w:color="auto" w:fill="FFFFFF"/>
              </w:rPr>
              <w:t>2</w:t>
            </w:r>
            <w:r w:rsidRPr="007D5636">
              <w:rPr>
                <w:rFonts w:ascii="Times New Roman" w:hAnsi="Times New Roman" w:cs="Times New Roman"/>
                <w:shd w:val="clear" w:color="auto" w:fill="FFFFFF"/>
              </w:rPr>
              <w:t>, Ādaži, Ādažu nov., LV-2164</w:t>
            </w:r>
          </w:p>
        </w:tc>
      </w:tr>
      <w:bookmarkEnd w:id="7"/>
    </w:tbl>
    <w:p w14:paraId="2624D6CA" w14:textId="77777777" w:rsidR="00303E89" w:rsidRPr="007D5636" w:rsidRDefault="00303E89" w:rsidP="00303E89">
      <w:pPr>
        <w:pStyle w:val="BodyText2"/>
        <w:spacing w:after="120"/>
        <w:ind w:left="720"/>
        <w:rPr>
          <w:szCs w:val="24"/>
        </w:rPr>
      </w:pPr>
    </w:p>
    <w:p w14:paraId="12DBCA9E" w14:textId="2B9C9043" w:rsidR="00AD7A8A" w:rsidRPr="009A23CB" w:rsidRDefault="009A23CB" w:rsidP="00AD7A8A">
      <w:pPr>
        <w:pStyle w:val="BodyText2"/>
        <w:numPr>
          <w:ilvl w:val="0"/>
          <w:numId w:val="3"/>
        </w:numPr>
        <w:spacing w:after="120"/>
        <w:ind w:hanging="294"/>
      </w:pPr>
      <w:r>
        <w:rPr>
          <w:szCs w:val="24"/>
        </w:rPr>
        <w:t>Noteikt nekustam</w:t>
      </w:r>
      <w:r w:rsidR="004016A1">
        <w:rPr>
          <w:szCs w:val="24"/>
        </w:rPr>
        <w:t>ā</w:t>
      </w:r>
      <w:r>
        <w:rPr>
          <w:szCs w:val="24"/>
        </w:rPr>
        <w:t xml:space="preserve"> īpašum</w:t>
      </w:r>
      <w:r w:rsidR="004016A1">
        <w:rPr>
          <w:szCs w:val="24"/>
        </w:rPr>
        <w:t>a</w:t>
      </w:r>
      <w:r>
        <w:rPr>
          <w:szCs w:val="24"/>
        </w:rPr>
        <w:t xml:space="preserve"> </w:t>
      </w:r>
      <w:r w:rsidR="004016A1">
        <w:rPr>
          <w:szCs w:val="24"/>
        </w:rPr>
        <w:t xml:space="preserve">lietošanas </w:t>
      </w:r>
      <w:r>
        <w:rPr>
          <w:szCs w:val="24"/>
        </w:rPr>
        <w:t>mērķus atbilstoši tabulai:</w:t>
      </w:r>
    </w:p>
    <w:tbl>
      <w:tblPr>
        <w:tblStyle w:val="TableGrid"/>
        <w:tblW w:w="0" w:type="auto"/>
        <w:jc w:val="center"/>
        <w:tblLook w:val="04A0" w:firstRow="1" w:lastRow="0" w:firstColumn="1" w:lastColumn="0" w:noHBand="0" w:noVBand="1"/>
      </w:tblPr>
      <w:tblGrid>
        <w:gridCol w:w="1323"/>
        <w:gridCol w:w="2549"/>
        <w:gridCol w:w="1479"/>
        <w:gridCol w:w="1821"/>
        <w:gridCol w:w="1889"/>
      </w:tblGrid>
      <w:tr w:rsidR="009A23CB" w:rsidRPr="007D5636" w14:paraId="3BF26BAE" w14:textId="77777777" w:rsidTr="00F91299">
        <w:trPr>
          <w:trHeight w:val="394"/>
          <w:jc w:val="center"/>
        </w:trPr>
        <w:tc>
          <w:tcPr>
            <w:tcW w:w="1323" w:type="dxa"/>
            <w:vAlign w:val="center"/>
          </w:tcPr>
          <w:p w14:paraId="7CA6DCD0" w14:textId="77777777" w:rsidR="009A23CB" w:rsidRPr="007D5636" w:rsidRDefault="009A23CB" w:rsidP="00775634">
            <w:pPr>
              <w:jc w:val="center"/>
              <w:rPr>
                <w:rFonts w:ascii="Times New Roman" w:hAnsi="Times New Roman" w:cs="Times New Roman"/>
              </w:rPr>
            </w:pPr>
            <w:r w:rsidRPr="007D5636">
              <w:rPr>
                <w:rFonts w:ascii="Times New Roman" w:hAnsi="Times New Roman" w:cs="Times New Roman"/>
              </w:rPr>
              <w:t>Veiktā darbība</w:t>
            </w:r>
          </w:p>
        </w:tc>
        <w:tc>
          <w:tcPr>
            <w:tcW w:w="2549" w:type="dxa"/>
            <w:vAlign w:val="center"/>
          </w:tcPr>
          <w:p w14:paraId="28720F13" w14:textId="19E75800" w:rsidR="009A23CB" w:rsidRPr="007D5636" w:rsidRDefault="00F629CD" w:rsidP="00775634">
            <w:pPr>
              <w:jc w:val="center"/>
              <w:rPr>
                <w:rFonts w:ascii="Times New Roman" w:hAnsi="Times New Roman" w:cs="Times New Roman"/>
              </w:rPr>
            </w:pPr>
            <w:r w:rsidRPr="00F629CD">
              <w:rPr>
                <w:rFonts w:ascii="Times New Roman" w:hAnsi="Times New Roman" w:cs="Times New Roman"/>
              </w:rPr>
              <w:t>Numerācija detālplānojumā</w:t>
            </w:r>
          </w:p>
        </w:tc>
        <w:tc>
          <w:tcPr>
            <w:tcW w:w="1479" w:type="dxa"/>
            <w:vAlign w:val="center"/>
          </w:tcPr>
          <w:p w14:paraId="3AB91AF4" w14:textId="1AE8EC96" w:rsidR="009A23CB" w:rsidRPr="007D5636" w:rsidRDefault="001F0E1D" w:rsidP="00775634">
            <w:pPr>
              <w:jc w:val="center"/>
              <w:rPr>
                <w:rFonts w:ascii="Times New Roman" w:hAnsi="Times New Roman" w:cs="Times New Roman"/>
              </w:rPr>
            </w:pPr>
            <w:r w:rsidRPr="007D5636">
              <w:rPr>
                <w:rFonts w:ascii="Times New Roman" w:hAnsi="Times New Roman" w:cs="Times New Roman"/>
              </w:rPr>
              <w:t>Platība</w:t>
            </w:r>
            <w:r w:rsidR="00C24AB2">
              <w:rPr>
                <w:rFonts w:ascii="Times New Roman" w:hAnsi="Times New Roman" w:cs="Times New Roman"/>
              </w:rPr>
              <w:t>*</w:t>
            </w:r>
            <w:r w:rsidR="00DE45CC" w:rsidRPr="007D5636">
              <w:rPr>
                <w:rFonts w:ascii="Times New Roman" w:hAnsi="Times New Roman" w:cs="Times New Roman"/>
              </w:rPr>
              <w:t>, ha</w:t>
            </w:r>
          </w:p>
        </w:tc>
        <w:tc>
          <w:tcPr>
            <w:tcW w:w="1821" w:type="dxa"/>
          </w:tcPr>
          <w:p w14:paraId="7936E4CB" w14:textId="1C32902C" w:rsidR="009A23CB" w:rsidRPr="007D5636" w:rsidRDefault="001F0E1D" w:rsidP="00775634">
            <w:pPr>
              <w:jc w:val="center"/>
              <w:rPr>
                <w:rFonts w:ascii="Times New Roman" w:hAnsi="Times New Roman" w:cs="Times New Roman"/>
              </w:rPr>
            </w:pPr>
            <w:r w:rsidRPr="007D5636">
              <w:rPr>
                <w:rFonts w:ascii="Times New Roman" w:hAnsi="Times New Roman" w:cs="Times New Roman"/>
              </w:rPr>
              <w:t>Esošais lietošanas mērķis</w:t>
            </w:r>
          </w:p>
        </w:tc>
        <w:tc>
          <w:tcPr>
            <w:tcW w:w="1889" w:type="dxa"/>
            <w:vAlign w:val="center"/>
          </w:tcPr>
          <w:p w14:paraId="49F44B1D" w14:textId="4DC7EF64" w:rsidR="009A23CB" w:rsidRPr="007D5636" w:rsidRDefault="001F0E1D" w:rsidP="00775634">
            <w:pPr>
              <w:jc w:val="center"/>
              <w:rPr>
                <w:rFonts w:ascii="Times New Roman" w:hAnsi="Times New Roman" w:cs="Times New Roman"/>
              </w:rPr>
            </w:pPr>
            <w:r w:rsidRPr="007D5636">
              <w:rPr>
                <w:rFonts w:ascii="Times New Roman" w:hAnsi="Times New Roman" w:cs="Times New Roman"/>
              </w:rPr>
              <w:t>Projektētais lietošanas mērķis</w:t>
            </w:r>
          </w:p>
        </w:tc>
      </w:tr>
      <w:tr w:rsidR="009A23CB" w:rsidRPr="007D5636" w14:paraId="5F550EE2" w14:textId="77777777" w:rsidTr="00F91299">
        <w:trPr>
          <w:trHeight w:val="394"/>
          <w:jc w:val="center"/>
        </w:trPr>
        <w:tc>
          <w:tcPr>
            <w:tcW w:w="1323" w:type="dxa"/>
            <w:vAlign w:val="center"/>
          </w:tcPr>
          <w:p w14:paraId="5E19CB60" w14:textId="77777777" w:rsidR="009A23CB" w:rsidRPr="007D5636" w:rsidRDefault="009A23CB" w:rsidP="00775634">
            <w:pPr>
              <w:jc w:val="center"/>
              <w:rPr>
                <w:rFonts w:ascii="Times New Roman" w:hAnsi="Times New Roman" w:cs="Times New Roman"/>
                <w:b/>
                <w:bCs/>
                <w:i/>
                <w:iCs/>
              </w:rPr>
            </w:pPr>
            <w:r w:rsidRPr="007D5636">
              <w:rPr>
                <w:rFonts w:ascii="Times New Roman" w:hAnsi="Times New Roman" w:cs="Times New Roman"/>
                <w:color w:val="414142"/>
              </w:rPr>
              <w:t>1</w:t>
            </w:r>
          </w:p>
        </w:tc>
        <w:tc>
          <w:tcPr>
            <w:tcW w:w="2549" w:type="dxa"/>
            <w:vAlign w:val="center"/>
          </w:tcPr>
          <w:p w14:paraId="1E9C0190" w14:textId="77777777" w:rsidR="009A23CB" w:rsidRPr="007D5636" w:rsidRDefault="009A23CB" w:rsidP="00775634">
            <w:pPr>
              <w:jc w:val="center"/>
              <w:rPr>
                <w:rFonts w:ascii="Times New Roman" w:hAnsi="Times New Roman" w:cs="Times New Roman"/>
                <w:b/>
                <w:bCs/>
                <w:i/>
                <w:iCs/>
              </w:rPr>
            </w:pPr>
            <w:r w:rsidRPr="007D5636">
              <w:rPr>
                <w:rFonts w:ascii="Times New Roman" w:hAnsi="Times New Roman" w:cs="Times New Roman"/>
                <w:color w:val="414142"/>
              </w:rPr>
              <w:t>2</w:t>
            </w:r>
          </w:p>
        </w:tc>
        <w:tc>
          <w:tcPr>
            <w:tcW w:w="1479" w:type="dxa"/>
            <w:vAlign w:val="center"/>
          </w:tcPr>
          <w:p w14:paraId="61F4A310" w14:textId="77777777" w:rsidR="009A23CB" w:rsidRPr="007D5636" w:rsidRDefault="009A23CB" w:rsidP="00775634">
            <w:pPr>
              <w:jc w:val="center"/>
              <w:rPr>
                <w:rFonts w:ascii="Times New Roman" w:hAnsi="Times New Roman" w:cs="Times New Roman"/>
              </w:rPr>
            </w:pPr>
            <w:r w:rsidRPr="007D5636">
              <w:rPr>
                <w:rFonts w:ascii="Times New Roman" w:hAnsi="Times New Roman" w:cs="Times New Roman"/>
                <w:color w:val="414142"/>
              </w:rPr>
              <w:t>3</w:t>
            </w:r>
          </w:p>
        </w:tc>
        <w:tc>
          <w:tcPr>
            <w:tcW w:w="1821" w:type="dxa"/>
            <w:vAlign w:val="center"/>
          </w:tcPr>
          <w:p w14:paraId="01208E09" w14:textId="77777777" w:rsidR="009A23CB" w:rsidRPr="007D5636" w:rsidRDefault="009A23CB" w:rsidP="00775634">
            <w:pPr>
              <w:jc w:val="center"/>
              <w:rPr>
                <w:rFonts w:ascii="Times New Roman" w:hAnsi="Times New Roman" w:cs="Times New Roman"/>
              </w:rPr>
            </w:pPr>
            <w:r w:rsidRPr="007D5636">
              <w:rPr>
                <w:rFonts w:ascii="Times New Roman" w:hAnsi="Times New Roman" w:cs="Times New Roman"/>
                <w:color w:val="414142"/>
              </w:rPr>
              <w:t>4</w:t>
            </w:r>
          </w:p>
        </w:tc>
        <w:tc>
          <w:tcPr>
            <w:tcW w:w="1889" w:type="dxa"/>
            <w:vAlign w:val="center"/>
          </w:tcPr>
          <w:p w14:paraId="58F58DFD" w14:textId="12BDB6DC" w:rsidR="009A23CB" w:rsidRPr="007D5636" w:rsidRDefault="001F0E1D" w:rsidP="00775634">
            <w:pPr>
              <w:jc w:val="center"/>
              <w:rPr>
                <w:rFonts w:ascii="Times New Roman" w:hAnsi="Times New Roman" w:cs="Times New Roman"/>
                <w:b/>
                <w:bCs/>
                <w:i/>
                <w:iCs/>
              </w:rPr>
            </w:pPr>
            <w:r w:rsidRPr="007D5636">
              <w:rPr>
                <w:rFonts w:ascii="Times New Roman" w:hAnsi="Times New Roman" w:cs="Times New Roman"/>
                <w:color w:val="414142"/>
              </w:rPr>
              <w:t>5</w:t>
            </w:r>
          </w:p>
        </w:tc>
      </w:tr>
      <w:tr w:rsidR="00E71B24" w:rsidRPr="007D5636" w14:paraId="7A6CB139" w14:textId="77777777" w:rsidTr="00F91299">
        <w:trPr>
          <w:jc w:val="center"/>
        </w:trPr>
        <w:tc>
          <w:tcPr>
            <w:tcW w:w="1323" w:type="dxa"/>
            <w:vAlign w:val="center"/>
          </w:tcPr>
          <w:p w14:paraId="5D28CF96" w14:textId="2EB06C8E" w:rsidR="00E71B24" w:rsidRPr="007D5636" w:rsidRDefault="007D5636" w:rsidP="00E71B24">
            <w:pPr>
              <w:jc w:val="center"/>
              <w:rPr>
                <w:rFonts w:ascii="Times New Roman" w:hAnsi="Times New Roman" w:cs="Times New Roman"/>
              </w:rPr>
            </w:pPr>
            <w:r>
              <w:rPr>
                <w:rFonts w:ascii="Times New Roman" w:hAnsi="Times New Roman" w:cs="Times New Roman"/>
                <w:shd w:val="clear" w:color="auto" w:fill="FFFFFF"/>
              </w:rPr>
              <w:t>noteik</w:t>
            </w:r>
            <w:r w:rsidR="00E71B24" w:rsidRPr="007D5636">
              <w:rPr>
                <w:rFonts w:ascii="Times New Roman" w:hAnsi="Times New Roman" w:cs="Times New Roman"/>
                <w:shd w:val="clear" w:color="auto" w:fill="FFFFFF"/>
              </w:rPr>
              <w:t>šana</w:t>
            </w:r>
          </w:p>
        </w:tc>
        <w:tc>
          <w:tcPr>
            <w:tcW w:w="2549" w:type="dxa"/>
            <w:vAlign w:val="center"/>
          </w:tcPr>
          <w:p w14:paraId="01B0A562" w14:textId="5B27C207" w:rsidR="00E71B24" w:rsidRPr="007D5636" w:rsidRDefault="00F629CD" w:rsidP="00E71B24">
            <w:pPr>
              <w:jc w:val="center"/>
              <w:rPr>
                <w:rFonts w:ascii="Times New Roman" w:hAnsi="Times New Roman" w:cs="Times New Roman"/>
              </w:rPr>
            </w:pPr>
            <w:r>
              <w:rPr>
                <w:rFonts w:ascii="Times New Roman" w:eastAsia="Calibri" w:hAnsi="Times New Roman" w:cs="Times New Roman"/>
              </w:rPr>
              <w:t>Nr.3</w:t>
            </w:r>
          </w:p>
        </w:tc>
        <w:tc>
          <w:tcPr>
            <w:tcW w:w="1479" w:type="dxa"/>
            <w:vAlign w:val="center"/>
          </w:tcPr>
          <w:p w14:paraId="70C545B0" w14:textId="17618D78" w:rsidR="00E71B24" w:rsidRPr="007D5636" w:rsidRDefault="00DE45CC" w:rsidP="00E71B24">
            <w:pPr>
              <w:jc w:val="center"/>
              <w:rPr>
                <w:rFonts w:ascii="Times New Roman" w:hAnsi="Times New Roman" w:cs="Times New Roman"/>
                <w:color w:val="000000"/>
                <w:shd w:val="clear" w:color="auto" w:fill="FFFFFF"/>
              </w:rPr>
            </w:pPr>
            <w:r w:rsidRPr="007D5636">
              <w:rPr>
                <w:rFonts w:ascii="Times New Roman" w:eastAsia="Calibri" w:hAnsi="Times New Roman" w:cs="Times New Roman"/>
              </w:rPr>
              <w:t>0,1200</w:t>
            </w:r>
          </w:p>
        </w:tc>
        <w:tc>
          <w:tcPr>
            <w:tcW w:w="1821" w:type="dxa"/>
            <w:vAlign w:val="center"/>
          </w:tcPr>
          <w:p w14:paraId="5B0F6DC5" w14:textId="77777777" w:rsidR="00E71B24" w:rsidRPr="007D5636" w:rsidRDefault="00E71B24" w:rsidP="00E71B24">
            <w:pPr>
              <w:jc w:val="center"/>
              <w:rPr>
                <w:rFonts w:ascii="Times New Roman" w:hAnsi="Times New Roman" w:cs="Times New Roman"/>
              </w:rPr>
            </w:pPr>
            <w:r w:rsidRPr="007D5636">
              <w:rPr>
                <w:rFonts w:ascii="Times New Roman" w:hAnsi="Times New Roman" w:cs="Times New Roman"/>
                <w:shd w:val="clear" w:color="auto" w:fill="FFFFFF"/>
              </w:rPr>
              <w:t>-</w:t>
            </w:r>
          </w:p>
        </w:tc>
        <w:tc>
          <w:tcPr>
            <w:tcW w:w="1889" w:type="dxa"/>
            <w:vAlign w:val="center"/>
          </w:tcPr>
          <w:p w14:paraId="79F300A5" w14:textId="55C4D885" w:rsidR="00E71B24" w:rsidRPr="007D5636" w:rsidRDefault="00263C5E" w:rsidP="00E71B24">
            <w:pPr>
              <w:jc w:val="center"/>
              <w:rPr>
                <w:rFonts w:ascii="Times New Roman" w:hAnsi="Times New Roman" w:cs="Times New Roman"/>
              </w:rPr>
            </w:pPr>
            <w:r w:rsidRPr="007D5636">
              <w:rPr>
                <w:rFonts w:ascii="Times New Roman" w:hAnsi="Times New Roman" w:cs="Times New Roman"/>
                <w:shd w:val="clear" w:color="auto" w:fill="FFFFFF"/>
              </w:rPr>
              <w:t>0601</w:t>
            </w:r>
          </w:p>
        </w:tc>
      </w:tr>
      <w:tr w:rsidR="007D5636" w:rsidRPr="007D5636" w14:paraId="78E3CAD8" w14:textId="77777777" w:rsidTr="00F91299">
        <w:trPr>
          <w:jc w:val="center"/>
        </w:trPr>
        <w:tc>
          <w:tcPr>
            <w:tcW w:w="1323" w:type="dxa"/>
            <w:vAlign w:val="center"/>
          </w:tcPr>
          <w:p w14:paraId="36D7DE81" w14:textId="7A516261" w:rsidR="007D5636" w:rsidRPr="007D5636" w:rsidRDefault="007D5636" w:rsidP="007D5636">
            <w:pPr>
              <w:jc w:val="center"/>
              <w:rPr>
                <w:rFonts w:ascii="Times New Roman" w:hAnsi="Times New Roman" w:cs="Times New Roman"/>
                <w:shd w:val="clear" w:color="auto" w:fill="FFFFFF"/>
              </w:rPr>
            </w:pPr>
            <w:r>
              <w:rPr>
                <w:rFonts w:ascii="Times New Roman" w:hAnsi="Times New Roman" w:cs="Times New Roman"/>
                <w:shd w:val="clear" w:color="auto" w:fill="FFFFFF"/>
              </w:rPr>
              <w:t>noteik</w:t>
            </w:r>
            <w:r w:rsidRPr="007D5636">
              <w:rPr>
                <w:rFonts w:ascii="Times New Roman" w:hAnsi="Times New Roman" w:cs="Times New Roman"/>
                <w:shd w:val="clear" w:color="auto" w:fill="FFFFFF"/>
              </w:rPr>
              <w:t>šana</w:t>
            </w:r>
          </w:p>
        </w:tc>
        <w:tc>
          <w:tcPr>
            <w:tcW w:w="2549" w:type="dxa"/>
            <w:vAlign w:val="center"/>
          </w:tcPr>
          <w:p w14:paraId="127FCC04" w14:textId="1F4B7211" w:rsidR="007D5636" w:rsidRPr="007D5636" w:rsidRDefault="00F629CD" w:rsidP="007D5636">
            <w:pPr>
              <w:jc w:val="center"/>
              <w:rPr>
                <w:rFonts w:ascii="Times New Roman" w:hAnsi="Times New Roman" w:cs="Times New Roman"/>
              </w:rPr>
            </w:pPr>
            <w:r>
              <w:rPr>
                <w:rFonts w:ascii="Times New Roman" w:eastAsia="Calibri" w:hAnsi="Times New Roman" w:cs="Times New Roman"/>
              </w:rPr>
              <w:t>Nr.5</w:t>
            </w:r>
          </w:p>
        </w:tc>
        <w:tc>
          <w:tcPr>
            <w:tcW w:w="1479" w:type="dxa"/>
            <w:vAlign w:val="center"/>
          </w:tcPr>
          <w:p w14:paraId="4BC25E10" w14:textId="70185971" w:rsidR="007D5636" w:rsidRPr="007D5636" w:rsidRDefault="007D5636" w:rsidP="007D5636">
            <w:pPr>
              <w:jc w:val="center"/>
              <w:rPr>
                <w:rFonts w:ascii="Times New Roman" w:hAnsi="Times New Roman" w:cs="Times New Roman"/>
                <w:color w:val="000000"/>
                <w:shd w:val="clear" w:color="auto" w:fill="FFFFFF"/>
              </w:rPr>
            </w:pPr>
            <w:r w:rsidRPr="007D5636">
              <w:rPr>
                <w:rFonts w:ascii="Times New Roman" w:eastAsia="Calibri" w:hAnsi="Times New Roman" w:cs="Times New Roman"/>
              </w:rPr>
              <w:t>0,1292</w:t>
            </w:r>
          </w:p>
        </w:tc>
        <w:tc>
          <w:tcPr>
            <w:tcW w:w="1821" w:type="dxa"/>
            <w:vAlign w:val="center"/>
          </w:tcPr>
          <w:p w14:paraId="7A9F76E2" w14:textId="77777777" w:rsidR="007D5636" w:rsidRPr="007D5636" w:rsidRDefault="007D5636" w:rsidP="007D5636">
            <w:pPr>
              <w:jc w:val="center"/>
              <w:rPr>
                <w:rFonts w:ascii="Times New Roman" w:hAnsi="Times New Roman" w:cs="Times New Roman"/>
                <w:shd w:val="clear" w:color="auto" w:fill="FFFFFF"/>
              </w:rPr>
            </w:pPr>
            <w:r w:rsidRPr="007D5636">
              <w:rPr>
                <w:rFonts w:ascii="Times New Roman" w:hAnsi="Times New Roman" w:cs="Times New Roman"/>
                <w:shd w:val="clear" w:color="auto" w:fill="FFFFFF"/>
              </w:rPr>
              <w:t>-</w:t>
            </w:r>
          </w:p>
        </w:tc>
        <w:tc>
          <w:tcPr>
            <w:tcW w:w="1889" w:type="dxa"/>
            <w:vAlign w:val="center"/>
          </w:tcPr>
          <w:p w14:paraId="52A0AB98" w14:textId="19CD7823" w:rsidR="007D5636" w:rsidRPr="007D5636" w:rsidRDefault="007D5636" w:rsidP="007D5636">
            <w:pPr>
              <w:jc w:val="center"/>
              <w:rPr>
                <w:rFonts w:ascii="Times New Roman" w:hAnsi="Times New Roman" w:cs="Times New Roman"/>
                <w:shd w:val="clear" w:color="auto" w:fill="FFFFFF"/>
              </w:rPr>
            </w:pPr>
            <w:r w:rsidRPr="007D5636">
              <w:rPr>
                <w:rFonts w:ascii="Times New Roman" w:hAnsi="Times New Roman" w:cs="Times New Roman"/>
                <w:shd w:val="clear" w:color="auto" w:fill="FFFFFF"/>
              </w:rPr>
              <w:t>0601</w:t>
            </w:r>
          </w:p>
        </w:tc>
      </w:tr>
      <w:tr w:rsidR="007D5636" w:rsidRPr="007D5636" w14:paraId="0E483711" w14:textId="77777777" w:rsidTr="00F91299">
        <w:trPr>
          <w:jc w:val="center"/>
        </w:trPr>
        <w:tc>
          <w:tcPr>
            <w:tcW w:w="1323" w:type="dxa"/>
            <w:vAlign w:val="center"/>
          </w:tcPr>
          <w:p w14:paraId="55E9BE7F" w14:textId="0820BB91" w:rsidR="007D5636" w:rsidRPr="007D5636" w:rsidRDefault="007D5636" w:rsidP="007D5636">
            <w:pPr>
              <w:jc w:val="center"/>
              <w:rPr>
                <w:rFonts w:ascii="Times New Roman" w:hAnsi="Times New Roman" w:cs="Times New Roman"/>
                <w:shd w:val="clear" w:color="auto" w:fill="FFFFFF"/>
              </w:rPr>
            </w:pPr>
            <w:r>
              <w:rPr>
                <w:rFonts w:ascii="Times New Roman" w:hAnsi="Times New Roman" w:cs="Times New Roman"/>
                <w:shd w:val="clear" w:color="auto" w:fill="FFFFFF"/>
              </w:rPr>
              <w:t>noteik</w:t>
            </w:r>
            <w:r w:rsidRPr="007D5636">
              <w:rPr>
                <w:rFonts w:ascii="Times New Roman" w:hAnsi="Times New Roman" w:cs="Times New Roman"/>
                <w:shd w:val="clear" w:color="auto" w:fill="FFFFFF"/>
              </w:rPr>
              <w:t>šana</w:t>
            </w:r>
          </w:p>
        </w:tc>
        <w:tc>
          <w:tcPr>
            <w:tcW w:w="2549" w:type="dxa"/>
            <w:vAlign w:val="center"/>
          </w:tcPr>
          <w:p w14:paraId="033DFC10" w14:textId="2C63C2C1" w:rsidR="007D5636" w:rsidRPr="007D5636" w:rsidRDefault="00F629CD" w:rsidP="007D5636">
            <w:pPr>
              <w:jc w:val="center"/>
              <w:rPr>
                <w:rFonts w:ascii="Times New Roman" w:hAnsi="Times New Roman" w:cs="Times New Roman"/>
              </w:rPr>
            </w:pPr>
            <w:r>
              <w:rPr>
                <w:rFonts w:ascii="Times New Roman" w:eastAsia="Calibri" w:hAnsi="Times New Roman" w:cs="Times New Roman"/>
              </w:rPr>
              <w:t>Nr.6</w:t>
            </w:r>
          </w:p>
        </w:tc>
        <w:tc>
          <w:tcPr>
            <w:tcW w:w="1479" w:type="dxa"/>
            <w:vAlign w:val="center"/>
          </w:tcPr>
          <w:p w14:paraId="7BFB90D4" w14:textId="430ED483" w:rsidR="007D5636" w:rsidRPr="007D5636" w:rsidRDefault="007D5636" w:rsidP="007D5636">
            <w:pPr>
              <w:jc w:val="center"/>
              <w:rPr>
                <w:rFonts w:ascii="Times New Roman" w:eastAsia="Calibri" w:hAnsi="Times New Roman" w:cs="Times New Roman"/>
              </w:rPr>
            </w:pPr>
            <w:r w:rsidRPr="007D5636">
              <w:rPr>
                <w:rFonts w:ascii="Times New Roman" w:eastAsia="Calibri" w:hAnsi="Times New Roman" w:cs="Times New Roman"/>
              </w:rPr>
              <w:t>0,1233</w:t>
            </w:r>
          </w:p>
        </w:tc>
        <w:tc>
          <w:tcPr>
            <w:tcW w:w="1821" w:type="dxa"/>
            <w:vAlign w:val="center"/>
          </w:tcPr>
          <w:p w14:paraId="7CF01CDC" w14:textId="77777777" w:rsidR="007D5636" w:rsidRPr="007D5636" w:rsidRDefault="007D5636" w:rsidP="007D5636">
            <w:pPr>
              <w:jc w:val="center"/>
              <w:rPr>
                <w:rFonts w:ascii="Times New Roman" w:hAnsi="Times New Roman" w:cs="Times New Roman"/>
                <w:shd w:val="clear" w:color="auto" w:fill="FFFFFF"/>
              </w:rPr>
            </w:pPr>
            <w:r w:rsidRPr="007D5636">
              <w:rPr>
                <w:rFonts w:ascii="Times New Roman" w:hAnsi="Times New Roman" w:cs="Times New Roman"/>
                <w:shd w:val="clear" w:color="auto" w:fill="FFFFFF"/>
              </w:rPr>
              <w:t>-</w:t>
            </w:r>
          </w:p>
        </w:tc>
        <w:tc>
          <w:tcPr>
            <w:tcW w:w="1889" w:type="dxa"/>
            <w:vAlign w:val="center"/>
          </w:tcPr>
          <w:p w14:paraId="229020D4" w14:textId="49B8567A" w:rsidR="007D5636" w:rsidRPr="007D5636" w:rsidRDefault="007D5636" w:rsidP="007D5636">
            <w:pPr>
              <w:jc w:val="center"/>
              <w:rPr>
                <w:rFonts w:ascii="Times New Roman" w:hAnsi="Times New Roman" w:cs="Times New Roman"/>
                <w:shd w:val="clear" w:color="auto" w:fill="FFFFFF"/>
              </w:rPr>
            </w:pPr>
            <w:r w:rsidRPr="007D5636">
              <w:rPr>
                <w:rFonts w:ascii="Times New Roman" w:hAnsi="Times New Roman" w:cs="Times New Roman"/>
                <w:shd w:val="clear" w:color="auto" w:fill="FFFFFF"/>
              </w:rPr>
              <w:t>0601</w:t>
            </w:r>
          </w:p>
        </w:tc>
      </w:tr>
      <w:tr w:rsidR="00865B47" w:rsidRPr="00F91299" w14:paraId="4217F3A3" w14:textId="77777777" w:rsidTr="00F91299">
        <w:trPr>
          <w:jc w:val="center"/>
        </w:trPr>
        <w:tc>
          <w:tcPr>
            <w:tcW w:w="1323" w:type="dxa"/>
            <w:vAlign w:val="center"/>
          </w:tcPr>
          <w:p w14:paraId="604C1FEC" w14:textId="08F4BDBA" w:rsidR="00865B47" w:rsidRPr="00F91299" w:rsidRDefault="00865B47" w:rsidP="007D5636">
            <w:pPr>
              <w:jc w:val="center"/>
              <w:rPr>
                <w:rFonts w:ascii="Times New Roman" w:hAnsi="Times New Roman" w:cs="Times New Roman"/>
                <w:shd w:val="clear" w:color="auto" w:fill="FFFFFF"/>
              </w:rPr>
            </w:pPr>
            <w:r w:rsidRPr="00F91299">
              <w:rPr>
                <w:rFonts w:ascii="Times New Roman" w:hAnsi="Times New Roman" w:cs="Times New Roman"/>
                <w:shd w:val="clear" w:color="auto" w:fill="FFFFFF"/>
              </w:rPr>
              <w:t>noteikšana</w:t>
            </w:r>
          </w:p>
        </w:tc>
        <w:tc>
          <w:tcPr>
            <w:tcW w:w="2549" w:type="dxa"/>
            <w:vAlign w:val="center"/>
          </w:tcPr>
          <w:p w14:paraId="63717E9E" w14:textId="1AA0795C" w:rsidR="00865B47" w:rsidRPr="00F91299" w:rsidRDefault="00F629CD" w:rsidP="007D5636">
            <w:pPr>
              <w:jc w:val="center"/>
              <w:rPr>
                <w:rFonts w:ascii="Times New Roman" w:eastAsia="Calibri" w:hAnsi="Times New Roman" w:cs="Times New Roman"/>
              </w:rPr>
            </w:pPr>
            <w:r w:rsidRPr="00F91299">
              <w:rPr>
                <w:rFonts w:ascii="Times New Roman" w:eastAsia="Calibri" w:hAnsi="Times New Roman" w:cs="Times New Roman"/>
              </w:rPr>
              <w:t>daļa no Nr.12</w:t>
            </w:r>
          </w:p>
        </w:tc>
        <w:tc>
          <w:tcPr>
            <w:tcW w:w="1479" w:type="dxa"/>
            <w:vAlign w:val="center"/>
          </w:tcPr>
          <w:p w14:paraId="14136418" w14:textId="041AAE07" w:rsidR="00865B47" w:rsidRPr="00F91299" w:rsidRDefault="007F6A3E" w:rsidP="007D5636">
            <w:pPr>
              <w:jc w:val="center"/>
              <w:rPr>
                <w:rFonts w:ascii="Times New Roman" w:eastAsia="Calibri" w:hAnsi="Times New Roman" w:cs="Times New Roman"/>
              </w:rPr>
            </w:pPr>
            <w:r w:rsidRPr="00F91299">
              <w:rPr>
                <w:rFonts w:ascii="Times New Roman" w:eastAsia="Calibri" w:hAnsi="Times New Roman" w:cs="Times New Roman"/>
              </w:rPr>
              <w:t>0,1441</w:t>
            </w:r>
          </w:p>
        </w:tc>
        <w:tc>
          <w:tcPr>
            <w:tcW w:w="1821" w:type="dxa"/>
            <w:vAlign w:val="center"/>
          </w:tcPr>
          <w:p w14:paraId="46F3A763" w14:textId="66905038" w:rsidR="00865B47" w:rsidRPr="00F91299" w:rsidRDefault="007F6A3E" w:rsidP="007D5636">
            <w:pPr>
              <w:jc w:val="center"/>
              <w:rPr>
                <w:rFonts w:ascii="Times New Roman" w:hAnsi="Times New Roman" w:cs="Times New Roman"/>
                <w:shd w:val="clear" w:color="auto" w:fill="FFFFFF"/>
              </w:rPr>
            </w:pPr>
            <w:r w:rsidRPr="00F91299">
              <w:rPr>
                <w:rFonts w:ascii="Times New Roman" w:hAnsi="Times New Roman" w:cs="Times New Roman"/>
                <w:shd w:val="clear" w:color="auto" w:fill="FFFFFF"/>
              </w:rPr>
              <w:t>-</w:t>
            </w:r>
          </w:p>
        </w:tc>
        <w:tc>
          <w:tcPr>
            <w:tcW w:w="1889" w:type="dxa"/>
            <w:vAlign w:val="center"/>
          </w:tcPr>
          <w:p w14:paraId="0C69636D" w14:textId="1B5D1BC8" w:rsidR="00865B47" w:rsidRPr="00F91299" w:rsidRDefault="004016A1" w:rsidP="007D5636">
            <w:pPr>
              <w:jc w:val="center"/>
              <w:rPr>
                <w:rFonts w:ascii="Times New Roman" w:hAnsi="Times New Roman" w:cs="Times New Roman"/>
                <w:shd w:val="clear" w:color="auto" w:fill="FFFFFF"/>
              </w:rPr>
            </w:pPr>
            <w:r w:rsidRPr="00F91299">
              <w:rPr>
                <w:rFonts w:ascii="Times New Roman" w:hAnsi="Times New Roman" w:cs="Times New Roman"/>
                <w:shd w:val="clear" w:color="auto" w:fill="FFFFFF"/>
              </w:rPr>
              <w:t>1101</w:t>
            </w:r>
          </w:p>
        </w:tc>
      </w:tr>
    </w:tbl>
    <w:p w14:paraId="7A431446" w14:textId="2B463C78" w:rsidR="00C24AB2" w:rsidRPr="00F91299" w:rsidRDefault="00C24AB2" w:rsidP="009A23CB">
      <w:pPr>
        <w:pStyle w:val="BodyText2"/>
        <w:spacing w:after="120"/>
      </w:pPr>
      <w:r w:rsidRPr="00F91299">
        <w:t xml:space="preserve">* </w:t>
      </w:r>
      <w:r w:rsidR="004F3EC2" w:rsidRPr="004F3EC2">
        <w:t>vairāk vai mazāk, cik tiks konstatēts pēc instrumentālās uzmērīšanas dabā</w:t>
      </w:r>
    </w:p>
    <w:p w14:paraId="7C93E079" w14:textId="4FF161D5" w:rsidR="004016A1" w:rsidRPr="00F91299" w:rsidRDefault="004016A1" w:rsidP="009A23CB">
      <w:pPr>
        <w:pStyle w:val="BodyText2"/>
        <w:spacing w:after="120"/>
      </w:pPr>
      <w:r w:rsidRPr="00F91299">
        <w:t>1101 - Zeme dzelzceļa infrastruktūras zemes nodalījuma joslā un ceļu zemes nodalījuma joslā;</w:t>
      </w:r>
    </w:p>
    <w:p w14:paraId="153AB45A" w14:textId="2A90E67C" w:rsidR="00FC373C" w:rsidRPr="00F91299" w:rsidRDefault="00263C5E" w:rsidP="009A23CB">
      <w:pPr>
        <w:pStyle w:val="BodyText2"/>
        <w:spacing w:after="120"/>
      </w:pPr>
      <w:r w:rsidRPr="00F91299">
        <w:t>0601 - Individuālo dzīvojamo māju apbūve</w:t>
      </w:r>
      <w:r w:rsidR="004016A1" w:rsidRPr="00F91299">
        <w:t>.</w:t>
      </w:r>
    </w:p>
    <w:p w14:paraId="39E2FFE0" w14:textId="58EA7F7A" w:rsidR="00C24AB2" w:rsidRPr="00C24AB2" w:rsidRDefault="00C24AB2" w:rsidP="0099756A">
      <w:pPr>
        <w:numPr>
          <w:ilvl w:val="0"/>
          <w:numId w:val="3"/>
        </w:numPr>
        <w:spacing w:before="120" w:after="120"/>
        <w:jc w:val="both"/>
        <w:rPr>
          <w:rFonts w:ascii="Times New Roman" w:eastAsia="Calibri" w:hAnsi="Times New Roman" w:cs="Times New Roman"/>
        </w:rPr>
      </w:pPr>
      <w:bookmarkStart w:id="8" w:name="_Hlk144899255"/>
      <w:r w:rsidRPr="00F91299">
        <w:rPr>
          <w:rFonts w:ascii="Times New Roman" w:eastAsia="Calibri" w:hAnsi="Times New Roman" w:cs="Times New Roman"/>
        </w:rPr>
        <w:t xml:space="preserve">Atlikušajai zemes vienībai </w:t>
      </w:r>
      <w:r w:rsidR="00F65002" w:rsidRPr="00F91299">
        <w:rPr>
          <w:rFonts w:ascii="Times New Roman" w:eastAsia="Calibri" w:hAnsi="Times New Roman" w:cs="Times New Roman"/>
        </w:rPr>
        <w:t>0,7322</w:t>
      </w:r>
      <w:r w:rsidRPr="00F91299">
        <w:rPr>
          <w:rFonts w:ascii="Times New Roman" w:eastAsia="Calibri" w:hAnsi="Times New Roman" w:cs="Times New Roman"/>
        </w:rPr>
        <w:t xml:space="preserve"> ha platībā (</w:t>
      </w:r>
      <w:bookmarkStart w:id="9" w:name="_Hlk166009857"/>
      <w:r w:rsidRPr="00F91299">
        <w:rPr>
          <w:rFonts w:ascii="Times New Roman" w:eastAsia="Calibri" w:hAnsi="Times New Roman" w:cs="Times New Roman"/>
        </w:rPr>
        <w:t>vairāk vai mazāk, cik izrādīsies pēc instrumentālās uzmērīšanas dabā</w:t>
      </w:r>
      <w:bookmarkEnd w:id="9"/>
      <w:r w:rsidRPr="00F91299">
        <w:rPr>
          <w:rFonts w:ascii="Times New Roman" w:eastAsia="Calibri" w:hAnsi="Times New Roman" w:cs="Times New Roman"/>
        </w:rPr>
        <w:t>) noteikt</w:t>
      </w:r>
      <w:r w:rsidRPr="0099756A">
        <w:rPr>
          <w:rFonts w:ascii="Times New Roman" w:eastAsia="Calibri" w:hAnsi="Times New Roman" w:cs="Times New Roman"/>
        </w:rPr>
        <w:t xml:space="preserve"> nekustamā īpašuma lietošanas mērķi – </w:t>
      </w:r>
      <w:r w:rsidRPr="00C24AB2">
        <w:rPr>
          <w:rFonts w:ascii="Times New Roman" w:eastAsia="Calibri" w:hAnsi="Times New Roman" w:cs="Times New Roman"/>
        </w:rPr>
        <w:t>Dabas pamatnes, parki, zaļās zonas un citas rekreācijas nozīmes objektu teritorijas, ja tajās atļauta saimnieciskā darbība nav pieskaitāma pie kāda cita klasifikācijā norādīta lietošanas mērķa</w:t>
      </w:r>
      <w:r w:rsidRPr="0099756A">
        <w:rPr>
          <w:rFonts w:ascii="Times New Roman" w:eastAsia="Calibri" w:hAnsi="Times New Roman" w:cs="Times New Roman"/>
        </w:rPr>
        <w:t>, kods 0</w:t>
      </w:r>
      <w:r>
        <w:rPr>
          <w:rFonts w:ascii="Times New Roman" w:eastAsia="Calibri" w:hAnsi="Times New Roman" w:cs="Times New Roman"/>
        </w:rPr>
        <w:t>5</w:t>
      </w:r>
      <w:r w:rsidRPr="0099756A">
        <w:rPr>
          <w:rFonts w:ascii="Times New Roman" w:eastAsia="Calibri" w:hAnsi="Times New Roman" w:cs="Times New Roman"/>
        </w:rPr>
        <w:t xml:space="preserve">01. </w:t>
      </w:r>
      <w:bookmarkEnd w:id="8"/>
    </w:p>
    <w:p w14:paraId="18D97010" w14:textId="07FAC1A1" w:rsidR="00AD7A8A" w:rsidRPr="009F536E" w:rsidRDefault="007F6A3E" w:rsidP="00AD7A8A">
      <w:pPr>
        <w:pStyle w:val="ListParagraph"/>
        <w:numPr>
          <w:ilvl w:val="0"/>
          <w:numId w:val="3"/>
        </w:numPr>
        <w:shd w:val="clear" w:color="auto" w:fill="FFFFFF"/>
        <w:tabs>
          <w:tab w:val="left" w:pos="426"/>
        </w:tabs>
        <w:spacing w:before="120" w:after="120"/>
        <w:ind w:hanging="294"/>
        <w:jc w:val="both"/>
        <w:rPr>
          <w:rFonts w:ascii="Times New Roman" w:hAnsi="Times New Roman" w:cs="Times New Roman"/>
        </w:rPr>
      </w:pPr>
      <w:r>
        <w:rPr>
          <w:rFonts w:ascii="Times New Roman" w:eastAsia="Calibri" w:hAnsi="Times New Roman" w:cs="Times New Roman"/>
        </w:rPr>
        <w:t xml:space="preserve">Pašvaldības </w:t>
      </w:r>
      <w:r w:rsidR="00AD7A8A">
        <w:rPr>
          <w:rFonts w:ascii="Times New Roman" w:eastAsia="Calibri" w:hAnsi="Times New Roman" w:cs="Times New Roman"/>
        </w:rPr>
        <w:t xml:space="preserve">Centrālās pārvaldes </w:t>
      </w:r>
      <w:r w:rsidR="00AD7A8A" w:rsidRPr="00B736F2">
        <w:rPr>
          <w:rFonts w:ascii="Times New Roman" w:eastAsia="Calibri" w:hAnsi="Times New Roman" w:cs="Times New Roman"/>
        </w:rPr>
        <w:t xml:space="preserve">Nekustamā īpašuma nodaļai ar lēmumu noteiktos nekustamā īpašuma lietošanas mērķus un ar tiem saistīto informāciju nosūtīt reģistrēšanai Nekustamā īpašuma valsts kadastra informācijas sistēmā. </w:t>
      </w:r>
    </w:p>
    <w:p w14:paraId="68ACC4A4" w14:textId="77777777" w:rsidR="00AD7A8A" w:rsidRPr="009F536E" w:rsidRDefault="00AD7A8A" w:rsidP="00AD7A8A">
      <w:pPr>
        <w:pStyle w:val="ListParagraph"/>
        <w:shd w:val="clear" w:color="auto" w:fill="FFFFFF"/>
        <w:tabs>
          <w:tab w:val="left" w:pos="426"/>
        </w:tabs>
        <w:spacing w:before="120" w:after="120"/>
        <w:jc w:val="both"/>
        <w:rPr>
          <w:rFonts w:ascii="Times New Roman" w:hAnsi="Times New Roman" w:cs="Times New Roman"/>
          <w:sz w:val="12"/>
          <w:szCs w:val="12"/>
        </w:rPr>
      </w:pPr>
    </w:p>
    <w:p w14:paraId="4700B593" w14:textId="2A3FAD03" w:rsidR="00AD7A8A" w:rsidRPr="009F536E" w:rsidRDefault="007F6A3E" w:rsidP="00AD7A8A">
      <w:pPr>
        <w:pStyle w:val="ListParagraph"/>
        <w:numPr>
          <w:ilvl w:val="0"/>
          <w:numId w:val="3"/>
        </w:numPr>
        <w:shd w:val="clear" w:color="auto" w:fill="FFFFFF"/>
        <w:tabs>
          <w:tab w:val="left" w:pos="426"/>
        </w:tabs>
        <w:spacing w:after="120"/>
        <w:ind w:hanging="294"/>
        <w:jc w:val="both"/>
        <w:rPr>
          <w:rFonts w:ascii="Times New Roman" w:hAnsi="Times New Roman" w:cs="Times New Roman"/>
        </w:rPr>
      </w:pPr>
      <w:r>
        <w:rPr>
          <w:rFonts w:ascii="Times New Roman" w:eastAsia="Calibri" w:hAnsi="Times New Roman" w:cs="Times New Roman"/>
        </w:rPr>
        <w:t xml:space="preserve">Pašvaldības </w:t>
      </w:r>
      <w:r w:rsidR="00AD7A8A">
        <w:rPr>
          <w:rFonts w:ascii="Times New Roman" w:eastAsia="Calibri" w:hAnsi="Times New Roman" w:cs="Times New Roman"/>
        </w:rPr>
        <w:t xml:space="preserve">Centrālās pārvaldes </w:t>
      </w:r>
      <w:r w:rsidR="00AD7A8A" w:rsidRPr="00B736F2">
        <w:rPr>
          <w:rFonts w:ascii="Times New Roman" w:hAnsi="Times New Roman" w:cs="Times New Roman"/>
        </w:rPr>
        <w:t>Administratīvajai nodaļai lēmumu nosūtīt Valsts zemes dienestam uz e-adresi un adresācijas objektu īpašniekam uz e-pasta adresi.</w:t>
      </w:r>
    </w:p>
    <w:p w14:paraId="014294C2" w14:textId="77777777" w:rsidR="00AD7A8A" w:rsidRPr="009F536E" w:rsidRDefault="00AD7A8A" w:rsidP="00AD7A8A">
      <w:pPr>
        <w:pStyle w:val="ListParagraph"/>
        <w:shd w:val="clear" w:color="auto" w:fill="FFFFFF"/>
        <w:tabs>
          <w:tab w:val="left" w:pos="426"/>
        </w:tabs>
        <w:spacing w:after="120"/>
        <w:jc w:val="both"/>
        <w:rPr>
          <w:rFonts w:ascii="Times New Roman" w:hAnsi="Times New Roman" w:cs="Times New Roman"/>
          <w:sz w:val="12"/>
          <w:szCs w:val="12"/>
        </w:rPr>
      </w:pPr>
    </w:p>
    <w:p w14:paraId="72518D79" w14:textId="77777777" w:rsidR="00AD7A8A" w:rsidRPr="00B736F2" w:rsidRDefault="00AD7A8A" w:rsidP="00AD7A8A">
      <w:pPr>
        <w:pStyle w:val="ListParagraph"/>
        <w:numPr>
          <w:ilvl w:val="0"/>
          <w:numId w:val="3"/>
        </w:numPr>
        <w:shd w:val="clear" w:color="auto" w:fill="FFFFFF"/>
        <w:tabs>
          <w:tab w:val="left" w:pos="426"/>
        </w:tabs>
        <w:spacing w:after="120"/>
        <w:ind w:hanging="294"/>
        <w:jc w:val="both"/>
        <w:rPr>
          <w:rFonts w:ascii="Times New Roman" w:hAnsi="Times New Roman" w:cs="Times New Roman"/>
        </w:rPr>
      </w:pPr>
      <w:r w:rsidRPr="006947E8">
        <w:rPr>
          <w:rFonts w:ascii="Times New Roman" w:hAnsi="Times New Roman" w:cs="Times New Roman"/>
        </w:rPr>
        <w:t>Lēmuma izpildes kontroli veikt pašvaldības izpilddirektora vietniecei.</w:t>
      </w:r>
    </w:p>
    <w:p w14:paraId="3DAD413C" w14:textId="77777777" w:rsidR="00AD7A8A" w:rsidRDefault="00AD7A8A" w:rsidP="00AD7A8A">
      <w:pPr>
        <w:pStyle w:val="BodyText2"/>
        <w:numPr>
          <w:ilvl w:val="0"/>
          <w:numId w:val="3"/>
        </w:numPr>
        <w:spacing w:before="120" w:after="120"/>
        <w:ind w:hanging="294"/>
        <w:rPr>
          <w:szCs w:val="24"/>
        </w:rPr>
      </w:pPr>
      <w:r w:rsidRPr="00057B46">
        <w:rPr>
          <w:szCs w:val="22"/>
        </w:rPr>
        <w:t>Lēmumu var pārsūdzēt Administratīvajā rajona tiesā, Baldones ielā 1A, Rīgā, viena mēneša laikā no tā spēkā stāšanās dienas</w:t>
      </w:r>
      <w:r w:rsidRPr="00057B46">
        <w:rPr>
          <w:szCs w:val="24"/>
        </w:rPr>
        <w:t>.</w:t>
      </w:r>
    </w:p>
    <w:p w14:paraId="3AAC7DED" w14:textId="1BD1B1D8" w:rsidR="00AD7A8A" w:rsidRPr="00057B46" w:rsidRDefault="00AD7A8A" w:rsidP="00AD7A8A">
      <w:pPr>
        <w:pStyle w:val="BodyText2"/>
        <w:spacing w:before="360" w:after="120"/>
        <w:rPr>
          <w:szCs w:val="24"/>
        </w:rPr>
      </w:pPr>
      <w:r w:rsidRPr="006C49FE">
        <w:rPr>
          <w:szCs w:val="24"/>
        </w:rPr>
        <w:t>Pielikumā:</w:t>
      </w:r>
      <w:r>
        <w:rPr>
          <w:szCs w:val="24"/>
        </w:rPr>
        <w:t xml:space="preserve"> </w:t>
      </w:r>
      <w:r w:rsidR="007F6A3E">
        <w:rPr>
          <w:szCs w:val="24"/>
        </w:rPr>
        <w:t>Detālplānojuma</w:t>
      </w:r>
      <w:r>
        <w:rPr>
          <w:szCs w:val="24"/>
        </w:rPr>
        <w:t xml:space="preserve"> </w:t>
      </w:r>
      <w:bookmarkStart w:id="10" w:name="_Hlk166009173"/>
      <w:r>
        <w:rPr>
          <w:szCs w:val="24"/>
        </w:rPr>
        <w:t xml:space="preserve">grafiskā daļa </w:t>
      </w:r>
      <w:bookmarkEnd w:id="10"/>
      <w:r>
        <w:rPr>
          <w:szCs w:val="24"/>
        </w:rPr>
        <w:t xml:space="preserve">uz 1 </w:t>
      </w:r>
      <w:proofErr w:type="spellStart"/>
      <w:r>
        <w:rPr>
          <w:szCs w:val="24"/>
        </w:rPr>
        <w:t>lp</w:t>
      </w:r>
      <w:proofErr w:type="spellEnd"/>
      <w:r w:rsidRPr="006C49FE">
        <w:rPr>
          <w:szCs w:val="24"/>
        </w:rPr>
        <w:t>.</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C14122"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C14122"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C14122"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C14122"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74273658" w14:textId="4B09C270" w:rsidR="00564CA6" w:rsidRPr="004016A1" w:rsidRDefault="009A23CB" w:rsidP="00564CA6">
      <w:pPr>
        <w:jc w:val="both"/>
        <w:rPr>
          <w:rFonts w:ascii="Times New Roman" w:hAnsi="Times New Roman" w:cs="Times New Roman"/>
        </w:rPr>
      </w:pPr>
      <w:r w:rsidRPr="004016A1">
        <w:rPr>
          <w:rFonts w:ascii="Times New Roman" w:hAnsi="Times New Roman" w:cs="Times New Roman"/>
        </w:rPr>
        <w:t>TPN:@</w:t>
      </w:r>
    </w:p>
    <w:p w14:paraId="3B1B92F4" w14:textId="3C046D9B" w:rsidR="009A23CB" w:rsidRDefault="009A23CB" w:rsidP="00564CA6">
      <w:pPr>
        <w:jc w:val="both"/>
        <w:rPr>
          <w:rFonts w:ascii="Times New Roman" w:hAnsi="Times New Roman" w:cs="Times New Roman"/>
        </w:rPr>
      </w:pPr>
      <w:r w:rsidRPr="004016A1">
        <w:rPr>
          <w:rFonts w:ascii="Times New Roman" w:hAnsi="Times New Roman" w:cs="Times New Roman"/>
        </w:rPr>
        <w:t>NĪN:@</w:t>
      </w:r>
    </w:p>
    <w:p w14:paraId="5AB64D1F" w14:textId="3EEBFD67" w:rsidR="004016A1" w:rsidRDefault="004016A1" w:rsidP="00564CA6">
      <w:pPr>
        <w:jc w:val="both"/>
        <w:rPr>
          <w:rFonts w:ascii="Times New Roman" w:hAnsi="Times New Roman" w:cs="Times New Roman"/>
        </w:rPr>
      </w:pPr>
      <w:r>
        <w:rPr>
          <w:rFonts w:ascii="Times New Roman" w:hAnsi="Times New Roman" w:cs="Times New Roman"/>
        </w:rPr>
        <w:t>AN:@</w:t>
      </w:r>
    </w:p>
    <w:p w14:paraId="31574651" w14:textId="7CB2FC91" w:rsidR="004016A1" w:rsidRPr="004016A1" w:rsidRDefault="004016A1" w:rsidP="00564CA6">
      <w:pPr>
        <w:jc w:val="both"/>
        <w:rPr>
          <w:rFonts w:ascii="Times New Roman" w:hAnsi="Times New Roman" w:cs="Times New Roman"/>
        </w:rPr>
      </w:pPr>
      <w:r>
        <w:rPr>
          <w:rFonts w:ascii="Times New Roman" w:hAnsi="Times New Roman" w:cs="Times New Roman"/>
        </w:rPr>
        <w:t>ID</w:t>
      </w:r>
      <w:r w:rsidR="0047067A">
        <w:rPr>
          <w:rFonts w:ascii="Times New Roman" w:hAnsi="Times New Roman" w:cs="Times New Roman"/>
        </w:rPr>
        <w:t>R</w:t>
      </w:r>
      <w:r>
        <w:rPr>
          <w:rFonts w:ascii="Times New Roman" w:hAnsi="Times New Roman" w:cs="Times New Roman"/>
        </w:rPr>
        <w:t>V:@</w:t>
      </w:r>
    </w:p>
    <w:p w14:paraId="70AADC8D" w14:textId="5C491B95" w:rsidR="009A23CB" w:rsidRPr="004016A1" w:rsidRDefault="009A23CB" w:rsidP="00564CA6">
      <w:pPr>
        <w:jc w:val="both"/>
        <w:rPr>
          <w:rFonts w:ascii="Times New Roman" w:hAnsi="Times New Roman" w:cs="Times New Roman"/>
        </w:rPr>
      </w:pPr>
      <w:proofErr w:type="spellStart"/>
      <w:r w:rsidRPr="004016A1">
        <w:rPr>
          <w:rFonts w:ascii="Times New Roman" w:hAnsi="Times New Roman" w:cs="Times New Roman"/>
        </w:rPr>
        <w:t>Iesn</w:t>
      </w:r>
      <w:proofErr w:type="spellEnd"/>
      <w:r w:rsidRPr="004016A1">
        <w:rPr>
          <w:rFonts w:ascii="Times New Roman" w:hAnsi="Times New Roman" w:cs="Times New Roman"/>
        </w:rPr>
        <w:t>:@</w:t>
      </w:r>
      <w:r w:rsidR="004016A1" w:rsidRPr="004016A1">
        <w:t xml:space="preserve"> </w:t>
      </w:r>
    </w:p>
    <w:p w14:paraId="1F5CCC73" w14:textId="77777777" w:rsidR="00564CA6" w:rsidRPr="004016A1" w:rsidRDefault="00564CA6" w:rsidP="00564CA6">
      <w:pPr>
        <w:jc w:val="both"/>
        <w:rPr>
          <w:rFonts w:ascii="Times New Roman" w:hAnsi="Times New Roman" w:cs="Times New Roman"/>
        </w:rPr>
      </w:pPr>
    </w:p>
    <w:p w14:paraId="461C22A1" w14:textId="64D9D878" w:rsidR="00564CA6" w:rsidRPr="004016A1" w:rsidRDefault="009A23CB" w:rsidP="00564CA6">
      <w:pPr>
        <w:jc w:val="both"/>
        <w:rPr>
          <w:rFonts w:ascii="Times New Roman" w:eastAsia="Times New Roman" w:hAnsi="Times New Roman" w:cs="Times New Roman"/>
          <w:b/>
          <w:bCs/>
          <w:lang w:eastAsia="lv-LV"/>
        </w:rPr>
      </w:pPr>
      <w:proofErr w:type="spellStart"/>
      <w:r w:rsidRPr="004016A1">
        <w:rPr>
          <w:rFonts w:ascii="Times New Roman" w:hAnsi="Times New Roman" w:cs="Times New Roman"/>
          <w:sz w:val="20"/>
          <w:szCs w:val="20"/>
        </w:rPr>
        <w:t>M.Cinis</w:t>
      </w:r>
      <w:proofErr w:type="spellEnd"/>
      <w:r w:rsidRPr="004016A1">
        <w:rPr>
          <w:rFonts w:ascii="Times New Roman" w:hAnsi="Times New Roman" w:cs="Times New Roman"/>
          <w:sz w:val="20"/>
          <w:szCs w:val="20"/>
        </w:rPr>
        <w:t>, 26247571</w:t>
      </w:r>
    </w:p>
    <w:p w14:paraId="6955A864" w14:textId="77777777" w:rsidR="00564CA6" w:rsidRPr="00564CA6" w:rsidRDefault="00564CA6" w:rsidP="00564CA6">
      <w:pPr>
        <w:rPr>
          <w:rFonts w:ascii="Times New Roman" w:hAnsi="Times New Roman" w:cs="Times New Roman"/>
        </w:rPr>
      </w:pPr>
    </w:p>
    <w:sectPr w:rsidR="00564CA6" w:rsidRPr="00564CA6"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F8413E" w14:textId="77777777" w:rsidR="00460092" w:rsidRDefault="00460092">
      <w:r>
        <w:separator/>
      </w:r>
    </w:p>
  </w:endnote>
  <w:endnote w:type="continuationSeparator" w:id="0">
    <w:p w14:paraId="400D197D" w14:textId="77777777" w:rsidR="00460092" w:rsidRDefault="00460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321564"/>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C14122">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CE07AE" w14:textId="77777777" w:rsidR="00460092" w:rsidRDefault="00460092">
      <w:r>
        <w:separator/>
      </w:r>
    </w:p>
  </w:footnote>
  <w:footnote w:type="continuationSeparator" w:id="0">
    <w:p w14:paraId="2D814AC2" w14:textId="77777777" w:rsidR="00460092" w:rsidRDefault="004600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E7725"/>
    <w:multiLevelType w:val="hybridMultilevel"/>
    <w:tmpl w:val="1938F4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5C12AC12">
      <w:start w:val="1"/>
      <w:numFmt w:val="decimal"/>
      <w:lvlText w:val="%1."/>
      <w:lvlJc w:val="left"/>
      <w:pPr>
        <w:ind w:left="720" w:hanging="360"/>
      </w:pPr>
      <w:rPr>
        <w:rFonts w:hint="default"/>
      </w:rPr>
    </w:lvl>
    <w:lvl w:ilvl="1" w:tplc="E2988D86" w:tentative="1">
      <w:start w:val="1"/>
      <w:numFmt w:val="lowerLetter"/>
      <w:lvlText w:val="%2."/>
      <w:lvlJc w:val="left"/>
      <w:pPr>
        <w:ind w:left="1440" w:hanging="360"/>
      </w:pPr>
    </w:lvl>
    <w:lvl w:ilvl="2" w:tplc="CD364F12" w:tentative="1">
      <w:start w:val="1"/>
      <w:numFmt w:val="lowerRoman"/>
      <w:lvlText w:val="%3."/>
      <w:lvlJc w:val="right"/>
      <w:pPr>
        <w:ind w:left="2160" w:hanging="180"/>
      </w:pPr>
    </w:lvl>
    <w:lvl w:ilvl="3" w:tplc="E1DEC692" w:tentative="1">
      <w:start w:val="1"/>
      <w:numFmt w:val="decimal"/>
      <w:lvlText w:val="%4."/>
      <w:lvlJc w:val="left"/>
      <w:pPr>
        <w:ind w:left="2880" w:hanging="360"/>
      </w:pPr>
    </w:lvl>
    <w:lvl w:ilvl="4" w:tplc="5F84D068" w:tentative="1">
      <w:start w:val="1"/>
      <w:numFmt w:val="lowerLetter"/>
      <w:lvlText w:val="%5."/>
      <w:lvlJc w:val="left"/>
      <w:pPr>
        <w:ind w:left="3600" w:hanging="360"/>
      </w:pPr>
    </w:lvl>
    <w:lvl w:ilvl="5" w:tplc="A9AA65B0" w:tentative="1">
      <w:start w:val="1"/>
      <w:numFmt w:val="lowerRoman"/>
      <w:lvlText w:val="%6."/>
      <w:lvlJc w:val="right"/>
      <w:pPr>
        <w:ind w:left="4320" w:hanging="180"/>
      </w:pPr>
    </w:lvl>
    <w:lvl w:ilvl="6" w:tplc="967240BA" w:tentative="1">
      <w:start w:val="1"/>
      <w:numFmt w:val="decimal"/>
      <w:lvlText w:val="%7."/>
      <w:lvlJc w:val="left"/>
      <w:pPr>
        <w:ind w:left="5040" w:hanging="360"/>
      </w:pPr>
    </w:lvl>
    <w:lvl w:ilvl="7" w:tplc="9BD81906" w:tentative="1">
      <w:start w:val="1"/>
      <w:numFmt w:val="lowerLetter"/>
      <w:lvlText w:val="%8."/>
      <w:lvlJc w:val="left"/>
      <w:pPr>
        <w:ind w:left="5760" w:hanging="360"/>
      </w:pPr>
    </w:lvl>
    <w:lvl w:ilvl="8" w:tplc="4606EB08" w:tentative="1">
      <w:start w:val="1"/>
      <w:numFmt w:val="lowerRoman"/>
      <w:lvlText w:val="%9."/>
      <w:lvlJc w:val="right"/>
      <w:pPr>
        <w:ind w:left="6480" w:hanging="180"/>
      </w:pPr>
    </w:lvl>
  </w:abstractNum>
  <w:abstractNum w:abstractNumId="2" w15:restartNumberingAfterBreak="1">
    <w:nsid w:val="120616D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F615626"/>
    <w:multiLevelType w:val="hybridMultilevel"/>
    <w:tmpl w:val="6E4A81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5" w15:restartNumberingAfterBreak="0">
    <w:nsid w:val="66727491"/>
    <w:multiLevelType w:val="hybridMultilevel"/>
    <w:tmpl w:val="D1646208"/>
    <w:lvl w:ilvl="0" w:tplc="A1C477B0">
      <w:start w:val="1"/>
      <w:numFmt w:val="decimal"/>
      <w:lvlText w:val="%1)"/>
      <w:lvlJc w:val="left"/>
      <w:pPr>
        <w:ind w:left="720" w:hanging="360"/>
      </w:pPr>
      <w:rPr>
        <w:rFonts w:hint="default"/>
      </w:rPr>
    </w:lvl>
    <w:lvl w:ilvl="1" w:tplc="41968E04" w:tentative="1">
      <w:start w:val="1"/>
      <w:numFmt w:val="lowerLetter"/>
      <w:lvlText w:val="%2."/>
      <w:lvlJc w:val="left"/>
      <w:pPr>
        <w:ind w:left="1440" w:hanging="360"/>
      </w:pPr>
    </w:lvl>
    <w:lvl w:ilvl="2" w:tplc="B9F2F498" w:tentative="1">
      <w:start w:val="1"/>
      <w:numFmt w:val="lowerRoman"/>
      <w:lvlText w:val="%3."/>
      <w:lvlJc w:val="right"/>
      <w:pPr>
        <w:ind w:left="2160" w:hanging="180"/>
      </w:pPr>
    </w:lvl>
    <w:lvl w:ilvl="3" w:tplc="FF003C26" w:tentative="1">
      <w:start w:val="1"/>
      <w:numFmt w:val="decimal"/>
      <w:lvlText w:val="%4."/>
      <w:lvlJc w:val="left"/>
      <w:pPr>
        <w:ind w:left="2880" w:hanging="360"/>
      </w:pPr>
    </w:lvl>
    <w:lvl w:ilvl="4" w:tplc="0854DE74" w:tentative="1">
      <w:start w:val="1"/>
      <w:numFmt w:val="lowerLetter"/>
      <w:lvlText w:val="%5."/>
      <w:lvlJc w:val="left"/>
      <w:pPr>
        <w:ind w:left="3600" w:hanging="360"/>
      </w:pPr>
    </w:lvl>
    <w:lvl w:ilvl="5" w:tplc="900A613E" w:tentative="1">
      <w:start w:val="1"/>
      <w:numFmt w:val="lowerRoman"/>
      <w:lvlText w:val="%6."/>
      <w:lvlJc w:val="right"/>
      <w:pPr>
        <w:ind w:left="4320" w:hanging="180"/>
      </w:pPr>
    </w:lvl>
    <w:lvl w:ilvl="6" w:tplc="EE3ADE88" w:tentative="1">
      <w:start w:val="1"/>
      <w:numFmt w:val="decimal"/>
      <w:lvlText w:val="%7."/>
      <w:lvlJc w:val="left"/>
      <w:pPr>
        <w:ind w:left="5040" w:hanging="360"/>
      </w:pPr>
    </w:lvl>
    <w:lvl w:ilvl="7" w:tplc="BCEC3D28" w:tentative="1">
      <w:start w:val="1"/>
      <w:numFmt w:val="lowerLetter"/>
      <w:lvlText w:val="%8."/>
      <w:lvlJc w:val="left"/>
      <w:pPr>
        <w:ind w:left="5760" w:hanging="360"/>
      </w:pPr>
    </w:lvl>
    <w:lvl w:ilvl="8" w:tplc="714A8C5A" w:tentative="1">
      <w:start w:val="1"/>
      <w:numFmt w:val="lowerRoman"/>
      <w:lvlText w:val="%9."/>
      <w:lvlJc w:val="right"/>
      <w:pPr>
        <w:ind w:left="6480" w:hanging="180"/>
      </w:pPr>
    </w:lvl>
  </w:abstractNum>
  <w:num w:numId="1" w16cid:durableId="1080567416">
    <w:abstractNumId w:val="4"/>
  </w:num>
  <w:num w:numId="2" w16cid:durableId="1964530278">
    <w:abstractNumId w:val="1"/>
  </w:num>
  <w:num w:numId="3" w16cid:durableId="787968967">
    <w:abstractNumId w:val="0"/>
  </w:num>
  <w:num w:numId="4" w16cid:durableId="492915007">
    <w:abstractNumId w:val="3"/>
  </w:num>
  <w:num w:numId="5" w16cid:durableId="1859157941">
    <w:abstractNumId w:val="5"/>
  </w:num>
  <w:num w:numId="6" w16cid:durableId="17991012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0C82"/>
    <w:rsid w:val="00070E3F"/>
    <w:rsid w:val="000A0372"/>
    <w:rsid w:val="000C1561"/>
    <w:rsid w:val="000C186C"/>
    <w:rsid w:val="00133539"/>
    <w:rsid w:val="00147221"/>
    <w:rsid w:val="00195949"/>
    <w:rsid w:val="00195A73"/>
    <w:rsid w:val="001E1868"/>
    <w:rsid w:val="001E4F8A"/>
    <w:rsid w:val="001F0E1D"/>
    <w:rsid w:val="0020643B"/>
    <w:rsid w:val="00216BB3"/>
    <w:rsid w:val="0025391B"/>
    <w:rsid w:val="00263C5E"/>
    <w:rsid w:val="00297558"/>
    <w:rsid w:val="00303E89"/>
    <w:rsid w:val="00346E65"/>
    <w:rsid w:val="00351D48"/>
    <w:rsid w:val="003B3400"/>
    <w:rsid w:val="004016A1"/>
    <w:rsid w:val="00442F97"/>
    <w:rsid w:val="00460092"/>
    <w:rsid w:val="0047067A"/>
    <w:rsid w:val="004850BD"/>
    <w:rsid w:val="004D516C"/>
    <w:rsid w:val="004D7C00"/>
    <w:rsid w:val="004F3EC2"/>
    <w:rsid w:val="004F68DC"/>
    <w:rsid w:val="005025A5"/>
    <w:rsid w:val="00507344"/>
    <w:rsid w:val="0053073B"/>
    <w:rsid w:val="00543508"/>
    <w:rsid w:val="00550593"/>
    <w:rsid w:val="00564CA6"/>
    <w:rsid w:val="005C7FA1"/>
    <w:rsid w:val="005D37FC"/>
    <w:rsid w:val="005E5494"/>
    <w:rsid w:val="005F21F4"/>
    <w:rsid w:val="00617AAC"/>
    <w:rsid w:val="00625FA5"/>
    <w:rsid w:val="006264DF"/>
    <w:rsid w:val="00636881"/>
    <w:rsid w:val="00646CCF"/>
    <w:rsid w:val="00693F05"/>
    <w:rsid w:val="006D3451"/>
    <w:rsid w:val="0074092B"/>
    <w:rsid w:val="00784D7B"/>
    <w:rsid w:val="007B4DDB"/>
    <w:rsid w:val="007D5636"/>
    <w:rsid w:val="007F65EF"/>
    <w:rsid w:val="007F6A3E"/>
    <w:rsid w:val="008257F8"/>
    <w:rsid w:val="00843A63"/>
    <w:rsid w:val="00844DBC"/>
    <w:rsid w:val="00865B47"/>
    <w:rsid w:val="00896C1F"/>
    <w:rsid w:val="008A2B85"/>
    <w:rsid w:val="00904C46"/>
    <w:rsid w:val="00907BAF"/>
    <w:rsid w:val="009139A1"/>
    <w:rsid w:val="00996740"/>
    <w:rsid w:val="0099756A"/>
    <w:rsid w:val="009A23CB"/>
    <w:rsid w:val="009A3989"/>
    <w:rsid w:val="009F3C7E"/>
    <w:rsid w:val="00A52B04"/>
    <w:rsid w:val="00A61F50"/>
    <w:rsid w:val="00AD7A8A"/>
    <w:rsid w:val="00B2165C"/>
    <w:rsid w:val="00B238B4"/>
    <w:rsid w:val="00B36CD4"/>
    <w:rsid w:val="00B7010B"/>
    <w:rsid w:val="00BB16A4"/>
    <w:rsid w:val="00BB7C85"/>
    <w:rsid w:val="00BE7092"/>
    <w:rsid w:val="00BF6BEC"/>
    <w:rsid w:val="00C14122"/>
    <w:rsid w:val="00C24AB2"/>
    <w:rsid w:val="00C9477C"/>
    <w:rsid w:val="00C96CA1"/>
    <w:rsid w:val="00CB1F23"/>
    <w:rsid w:val="00CC3A7A"/>
    <w:rsid w:val="00CF3234"/>
    <w:rsid w:val="00D86969"/>
    <w:rsid w:val="00DE45CC"/>
    <w:rsid w:val="00E1094B"/>
    <w:rsid w:val="00E52DA2"/>
    <w:rsid w:val="00E62FFD"/>
    <w:rsid w:val="00E71B24"/>
    <w:rsid w:val="00E75D8D"/>
    <w:rsid w:val="00E96ECB"/>
    <w:rsid w:val="00EA1DA0"/>
    <w:rsid w:val="00EB168F"/>
    <w:rsid w:val="00EF11F8"/>
    <w:rsid w:val="00F06C01"/>
    <w:rsid w:val="00F629CD"/>
    <w:rsid w:val="00F65002"/>
    <w:rsid w:val="00F71C24"/>
    <w:rsid w:val="00F91299"/>
    <w:rsid w:val="00FA29A3"/>
    <w:rsid w:val="00FC373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3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
    <w:name w:val="Body Text"/>
    <w:basedOn w:val="Normal"/>
    <w:link w:val="BodyTextChar"/>
    <w:rsid w:val="00AD7A8A"/>
    <w:pPr>
      <w:jc w:val="both"/>
    </w:pPr>
    <w:rPr>
      <w:rFonts w:ascii="Arial" w:eastAsia="Times New Roman" w:hAnsi="Arial" w:cs="Times New Roman"/>
      <w:sz w:val="20"/>
      <w:szCs w:val="20"/>
      <w:lang w:val="x-none"/>
    </w:rPr>
  </w:style>
  <w:style w:type="character" w:customStyle="1" w:styleId="BodyTextChar">
    <w:name w:val="Body Text Char"/>
    <w:basedOn w:val="DefaultParagraphFont"/>
    <w:link w:val="BodyText"/>
    <w:rsid w:val="00AD7A8A"/>
    <w:rPr>
      <w:rFonts w:ascii="Arial" w:eastAsia="Times New Roman" w:hAnsi="Arial" w:cs="Times New Roman"/>
      <w:sz w:val="20"/>
      <w:szCs w:val="20"/>
      <w:lang w:val="x-none"/>
    </w:rPr>
  </w:style>
  <w:style w:type="paragraph" w:styleId="BodyText2">
    <w:name w:val="Body Text 2"/>
    <w:basedOn w:val="Normal"/>
    <w:link w:val="BodyText2Char"/>
    <w:rsid w:val="00AD7A8A"/>
    <w:pPr>
      <w:jc w:val="both"/>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AD7A8A"/>
    <w:rPr>
      <w:rFonts w:ascii="Times New Roman" w:eastAsia="Times New Roman" w:hAnsi="Times New Roman" w:cs="Times New Roman"/>
      <w:szCs w:val="20"/>
    </w:rPr>
  </w:style>
  <w:style w:type="character" w:styleId="Hyperlink">
    <w:name w:val="Hyperlink"/>
    <w:uiPriority w:val="99"/>
    <w:unhideWhenUsed/>
    <w:rsid w:val="00AD7A8A"/>
    <w:rPr>
      <w:color w:val="0000FF"/>
      <w:u w:val="single"/>
    </w:rPr>
  </w:style>
  <w:style w:type="paragraph" w:styleId="ListParagraph">
    <w:name w:val="List Paragraph"/>
    <w:basedOn w:val="Normal"/>
    <w:uiPriority w:val="34"/>
    <w:qFormat/>
    <w:rsid w:val="00AD7A8A"/>
    <w:pPr>
      <w:ind w:left="720"/>
      <w:contextualSpacing/>
    </w:pPr>
  </w:style>
  <w:style w:type="table" w:styleId="TableGrid">
    <w:name w:val="Table Grid"/>
    <w:basedOn w:val="TableNormal"/>
    <w:uiPriority w:val="39"/>
    <w:rsid w:val="00303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96CA1"/>
    <w:rPr>
      <w:color w:val="605E5C"/>
      <w:shd w:val="clear" w:color="auto" w:fill="E1DFDD"/>
    </w:rPr>
  </w:style>
  <w:style w:type="paragraph" w:styleId="Revision">
    <w:name w:val="Revision"/>
    <w:hidden/>
    <w:uiPriority w:val="99"/>
    <w:semiHidden/>
    <w:rsid w:val="00C96CA1"/>
  </w:style>
  <w:style w:type="character" w:styleId="CommentReference">
    <w:name w:val="annotation reference"/>
    <w:basedOn w:val="DefaultParagraphFont"/>
    <w:uiPriority w:val="99"/>
    <w:semiHidden/>
    <w:unhideWhenUsed/>
    <w:rsid w:val="00B238B4"/>
    <w:rPr>
      <w:sz w:val="16"/>
      <w:szCs w:val="16"/>
    </w:rPr>
  </w:style>
  <w:style w:type="paragraph" w:styleId="CommentText">
    <w:name w:val="annotation text"/>
    <w:basedOn w:val="Normal"/>
    <w:link w:val="CommentTextChar"/>
    <w:uiPriority w:val="99"/>
    <w:unhideWhenUsed/>
    <w:rsid w:val="00B238B4"/>
    <w:rPr>
      <w:sz w:val="20"/>
      <w:szCs w:val="20"/>
    </w:rPr>
  </w:style>
  <w:style w:type="character" w:customStyle="1" w:styleId="CommentTextChar">
    <w:name w:val="Comment Text Char"/>
    <w:basedOn w:val="DefaultParagraphFont"/>
    <w:link w:val="CommentText"/>
    <w:uiPriority w:val="99"/>
    <w:rsid w:val="00B238B4"/>
    <w:rPr>
      <w:sz w:val="20"/>
      <w:szCs w:val="20"/>
    </w:rPr>
  </w:style>
  <w:style w:type="paragraph" w:styleId="CommentSubject">
    <w:name w:val="annotation subject"/>
    <w:basedOn w:val="CommentText"/>
    <w:next w:val="CommentText"/>
    <w:link w:val="CommentSubjectChar"/>
    <w:uiPriority w:val="99"/>
    <w:semiHidden/>
    <w:unhideWhenUsed/>
    <w:rsid w:val="00B238B4"/>
    <w:rPr>
      <w:b/>
      <w:bCs/>
    </w:rPr>
  </w:style>
  <w:style w:type="character" w:customStyle="1" w:styleId="CommentSubjectChar">
    <w:name w:val="Comment Subject Char"/>
    <w:basedOn w:val="CommentTextChar"/>
    <w:link w:val="CommentSubject"/>
    <w:uiPriority w:val="99"/>
    <w:semiHidden/>
    <w:rsid w:val="00B238B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135943">
      <w:bodyDiv w:val="1"/>
      <w:marLeft w:val="0"/>
      <w:marRight w:val="0"/>
      <w:marTop w:val="0"/>
      <w:marBottom w:val="0"/>
      <w:divBdr>
        <w:top w:val="none" w:sz="0" w:space="0" w:color="auto"/>
        <w:left w:val="none" w:sz="0" w:space="0" w:color="auto"/>
        <w:bottom w:val="none" w:sz="0" w:space="0" w:color="auto"/>
        <w:right w:val="none" w:sz="0" w:space="0" w:color="auto"/>
      </w:divBdr>
    </w:div>
    <w:div w:id="1028800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B7A97-0986-4371-B91F-B8645CB70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4382</Words>
  <Characters>2499</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cp:revision>
  <dcterms:created xsi:type="dcterms:W3CDTF">2024-05-24T06:16:00Z</dcterms:created>
  <dcterms:modified xsi:type="dcterms:W3CDTF">2024-05-24T06:16:00Z</dcterms:modified>
</cp:coreProperties>
</file>