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5B5A7DF0" w:rsidR="004D516C" w:rsidRDefault="006006A3" w:rsidP="00564CA6">
      <w:r>
        <w:rPr>
          <w:noProof/>
        </w:rPr>
        <w:drawing>
          <wp:inline distT="0" distB="0" distL="0" distR="0" wp14:anchorId="0ED79593" wp14:editId="698B90F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BB205C2" w:rsidR="00564CA6" w:rsidRPr="004E5DF5" w:rsidRDefault="006006A3" w:rsidP="00564CA6">
      <w:pPr>
        <w:jc w:val="right"/>
        <w:rPr>
          <w:rFonts w:ascii="Times New Roman" w:hAnsi="Times New Roman" w:cs="Times New Roman"/>
          <w:noProof/>
        </w:rPr>
      </w:pPr>
      <w:r w:rsidRPr="004E5DF5">
        <w:rPr>
          <w:rFonts w:ascii="Times New Roman" w:hAnsi="Times New Roman" w:cs="Times New Roman"/>
          <w:noProof/>
        </w:rPr>
        <w:t xml:space="preserve">PROJEKTS uz </w:t>
      </w:r>
      <w:r w:rsidR="004E5DF5" w:rsidRPr="004E5DF5">
        <w:rPr>
          <w:rFonts w:ascii="Times New Roman" w:hAnsi="Times New Roman" w:cs="Times New Roman"/>
          <w:noProof/>
        </w:rPr>
        <w:t>22.04.2024</w:t>
      </w:r>
      <w:r w:rsidRPr="004E5DF5">
        <w:rPr>
          <w:rFonts w:ascii="Times New Roman" w:hAnsi="Times New Roman" w:cs="Times New Roman"/>
          <w:noProof/>
        </w:rPr>
        <w:t>.</w:t>
      </w:r>
    </w:p>
    <w:p w14:paraId="2794EE8C" w14:textId="77777777" w:rsidR="00564CA6" w:rsidRPr="004E5DF5" w:rsidRDefault="00564CA6" w:rsidP="00564CA6">
      <w:pPr>
        <w:jc w:val="right"/>
        <w:rPr>
          <w:rFonts w:ascii="Times New Roman" w:hAnsi="Times New Roman" w:cs="Times New Roman"/>
          <w:noProof/>
        </w:rPr>
      </w:pPr>
    </w:p>
    <w:p w14:paraId="17904036" w14:textId="30EB46B8" w:rsidR="00564CA6" w:rsidRPr="004E5DF5" w:rsidRDefault="006006A3" w:rsidP="00564CA6">
      <w:pPr>
        <w:jc w:val="right"/>
        <w:rPr>
          <w:rFonts w:ascii="Times New Roman" w:hAnsi="Times New Roman" w:cs="Times New Roman"/>
          <w:noProof/>
        </w:rPr>
      </w:pPr>
      <w:r w:rsidRPr="004E5DF5">
        <w:rPr>
          <w:rFonts w:ascii="Times New Roman" w:hAnsi="Times New Roman" w:cs="Times New Roman"/>
          <w:noProof/>
        </w:rPr>
        <w:t xml:space="preserve">vēlamais datums izskatīšanai: </w:t>
      </w:r>
      <w:r w:rsidR="004E5DF5" w:rsidRPr="004E5DF5">
        <w:rPr>
          <w:rFonts w:ascii="Times New Roman" w:hAnsi="Times New Roman" w:cs="Times New Roman"/>
          <w:noProof/>
        </w:rPr>
        <w:t>Attīstības komitejā</w:t>
      </w:r>
      <w:r w:rsidRPr="004E5DF5">
        <w:rPr>
          <w:rFonts w:ascii="Times New Roman" w:hAnsi="Times New Roman" w:cs="Times New Roman"/>
          <w:noProof/>
        </w:rPr>
        <w:t xml:space="preserve"> </w:t>
      </w:r>
      <w:r w:rsidR="004E5DF5" w:rsidRPr="004E5DF5">
        <w:rPr>
          <w:rFonts w:ascii="Times New Roman" w:hAnsi="Times New Roman" w:cs="Times New Roman"/>
          <w:noProof/>
        </w:rPr>
        <w:t>15.05.2024</w:t>
      </w:r>
      <w:r w:rsidRPr="004E5DF5">
        <w:rPr>
          <w:rFonts w:ascii="Times New Roman" w:hAnsi="Times New Roman" w:cs="Times New Roman"/>
          <w:noProof/>
        </w:rPr>
        <w:t>.</w:t>
      </w:r>
    </w:p>
    <w:p w14:paraId="13FC18CF" w14:textId="219BD280" w:rsidR="00564CA6" w:rsidRPr="004E5DF5" w:rsidRDefault="006006A3" w:rsidP="00564CA6">
      <w:pPr>
        <w:jc w:val="right"/>
        <w:rPr>
          <w:rFonts w:ascii="Times New Roman" w:hAnsi="Times New Roman" w:cs="Times New Roman"/>
          <w:noProof/>
        </w:rPr>
      </w:pPr>
      <w:r w:rsidRPr="004E5DF5">
        <w:rPr>
          <w:rFonts w:ascii="Times New Roman" w:hAnsi="Times New Roman" w:cs="Times New Roman"/>
          <w:noProof/>
        </w:rPr>
        <w:t xml:space="preserve">domē: </w:t>
      </w:r>
      <w:r w:rsidR="004E5DF5" w:rsidRPr="004E5DF5">
        <w:rPr>
          <w:rFonts w:ascii="Times New Roman" w:hAnsi="Times New Roman" w:cs="Times New Roman"/>
          <w:noProof/>
        </w:rPr>
        <w:t>30.05.2024</w:t>
      </w:r>
      <w:r w:rsidRPr="004E5DF5">
        <w:rPr>
          <w:rFonts w:ascii="Times New Roman" w:hAnsi="Times New Roman" w:cs="Times New Roman"/>
          <w:noProof/>
        </w:rPr>
        <w:t>.</w:t>
      </w:r>
    </w:p>
    <w:p w14:paraId="495071B9" w14:textId="78878B51" w:rsidR="00564CA6" w:rsidRPr="004E5DF5" w:rsidRDefault="006006A3" w:rsidP="00564CA6">
      <w:pPr>
        <w:jc w:val="right"/>
        <w:rPr>
          <w:rFonts w:ascii="Times New Roman" w:hAnsi="Times New Roman" w:cs="Times New Roman"/>
          <w:noProof/>
        </w:rPr>
      </w:pPr>
      <w:r w:rsidRPr="004E5DF5">
        <w:rPr>
          <w:rFonts w:ascii="Times New Roman" w:hAnsi="Times New Roman" w:cs="Times New Roman"/>
          <w:noProof/>
        </w:rPr>
        <w:t xml:space="preserve">sagatavotājs: </w:t>
      </w:r>
      <w:r w:rsidR="004E5DF5" w:rsidRPr="004E5DF5">
        <w:rPr>
          <w:rFonts w:ascii="Times New Roman" w:hAnsi="Times New Roman" w:cs="Times New Roman"/>
          <w:noProof/>
        </w:rPr>
        <w:t>Indra Murziņa</w:t>
      </w:r>
    </w:p>
    <w:p w14:paraId="2E27ACB6" w14:textId="1AFD9D50" w:rsidR="00564CA6" w:rsidRPr="004E5DF5" w:rsidRDefault="006006A3" w:rsidP="00564CA6">
      <w:pPr>
        <w:jc w:val="right"/>
        <w:rPr>
          <w:rFonts w:ascii="Times New Roman" w:hAnsi="Times New Roman" w:cs="Times New Roman"/>
          <w:noProof/>
        </w:rPr>
      </w:pPr>
      <w:r w:rsidRPr="004E5DF5">
        <w:rPr>
          <w:rFonts w:ascii="Times New Roman" w:hAnsi="Times New Roman" w:cs="Times New Roman"/>
          <w:noProof/>
        </w:rPr>
        <w:t xml:space="preserve">ziņotājs: </w:t>
      </w:r>
      <w:r w:rsidR="004E5DF5" w:rsidRPr="004E5DF5">
        <w:rPr>
          <w:rFonts w:ascii="Times New Roman" w:hAnsi="Times New Roman" w:cs="Times New Roman"/>
          <w:noProof/>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6006A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006A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006A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B5D89F3" w:rsidR="00564CA6" w:rsidRPr="00564CA6" w:rsidRDefault="004E5DF5" w:rsidP="00564CA6">
      <w:pPr>
        <w:rPr>
          <w:rFonts w:ascii="Times New Roman" w:hAnsi="Times New Roman" w:cs="Times New Roman"/>
        </w:rPr>
      </w:pPr>
      <w:r w:rsidRPr="004E5DF5">
        <w:rPr>
          <w:rFonts w:ascii="Times New Roman" w:hAnsi="Times New Roman" w:cs="Times New Roman"/>
        </w:rPr>
        <w:t>2024</w:t>
      </w:r>
      <w:r w:rsidR="006006A3" w:rsidRPr="004E5DF5">
        <w:rPr>
          <w:rFonts w:ascii="Times New Roman" w:hAnsi="Times New Roman" w:cs="Times New Roman"/>
        </w:rPr>
        <w:t xml:space="preserve">.gada </w:t>
      </w:r>
      <w:r w:rsidRPr="004E5DF5">
        <w:rPr>
          <w:rFonts w:ascii="Times New Roman" w:hAnsi="Times New Roman" w:cs="Times New Roman"/>
        </w:rPr>
        <w:t>30.maijā</w:t>
      </w:r>
      <w:r w:rsidR="006006A3" w:rsidRPr="004E5DF5">
        <w:rPr>
          <w:rFonts w:ascii="Times New Roman" w:hAnsi="Times New Roman" w:cs="Times New Roman"/>
        </w:rPr>
        <w:t xml:space="preserve"> </w:t>
      </w:r>
      <w:r w:rsidR="006006A3" w:rsidRPr="00564CA6">
        <w:rPr>
          <w:rFonts w:ascii="Times New Roman" w:hAnsi="Times New Roman" w:cs="Times New Roman"/>
        </w:rPr>
        <w:tab/>
      </w:r>
      <w:r w:rsidR="006006A3" w:rsidRPr="00564CA6">
        <w:rPr>
          <w:rFonts w:ascii="Times New Roman" w:hAnsi="Times New Roman" w:cs="Times New Roman"/>
        </w:rPr>
        <w:tab/>
      </w:r>
      <w:r w:rsidR="006006A3" w:rsidRPr="00564CA6">
        <w:rPr>
          <w:rFonts w:ascii="Times New Roman" w:hAnsi="Times New Roman" w:cs="Times New Roman"/>
        </w:rPr>
        <w:tab/>
      </w:r>
      <w:r w:rsidR="006006A3" w:rsidRPr="00564CA6">
        <w:rPr>
          <w:rFonts w:ascii="Times New Roman" w:hAnsi="Times New Roman" w:cs="Times New Roman"/>
        </w:rPr>
        <w:tab/>
      </w:r>
      <w:r w:rsidR="006006A3" w:rsidRPr="00564CA6">
        <w:rPr>
          <w:rFonts w:ascii="Times New Roman" w:hAnsi="Times New Roman" w:cs="Times New Roman"/>
        </w:rPr>
        <w:tab/>
      </w:r>
      <w:r w:rsidR="006006A3" w:rsidRPr="00564CA6">
        <w:rPr>
          <w:rFonts w:ascii="Times New Roman" w:hAnsi="Times New Roman" w:cs="Times New Roman"/>
        </w:rPr>
        <w:tab/>
      </w:r>
      <w:proofErr w:type="spellStart"/>
      <w:r w:rsidR="006006A3" w:rsidRPr="00564CA6">
        <w:rPr>
          <w:rFonts w:ascii="Times New Roman" w:hAnsi="Times New Roman" w:cs="Times New Roman"/>
          <w:b/>
        </w:rPr>
        <w:t>Nr</w:t>
      </w:r>
      <w:proofErr w:type="spellEnd"/>
      <w:r w:rsidR="006006A3" w:rsidRPr="00564CA6">
        <w:rPr>
          <w:rFonts w:ascii="Times New Roman" w:hAnsi="Times New Roman" w:cs="Times New Roman"/>
          <w:b/>
        </w:rPr>
        <w:t>.</w:t>
      </w:r>
      <w:r w:rsidR="006006A3" w:rsidRPr="00564CA6">
        <w:rPr>
          <w:rFonts w:ascii="Times New Roman" w:hAnsi="Times New Roman" w:cs="Times New Roman"/>
          <w:noProof/>
        </w:rPr>
        <w:fldChar w:fldCharType="begin"/>
      </w:r>
      <w:r w:rsidR="006006A3" w:rsidRPr="00564CA6">
        <w:rPr>
          <w:rFonts w:ascii="Times New Roman" w:hAnsi="Times New Roman" w:cs="Times New Roman"/>
          <w:noProof/>
        </w:rPr>
        <w:instrText>MERGEFIELD DOKREGNUMURS</w:instrText>
      </w:r>
      <w:r w:rsidR="006006A3" w:rsidRPr="00564CA6">
        <w:rPr>
          <w:rFonts w:ascii="Times New Roman" w:hAnsi="Times New Roman" w:cs="Times New Roman"/>
          <w:noProof/>
        </w:rPr>
        <w:fldChar w:fldCharType="separate"/>
      </w:r>
      <w:r w:rsidR="006006A3" w:rsidRPr="00564CA6">
        <w:rPr>
          <w:rFonts w:ascii="Times New Roman" w:hAnsi="Times New Roman" w:cs="Times New Roman"/>
          <w:noProof/>
        </w:rPr>
        <w:t>«DOKREGNUMURS»</w:t>
      </w:r>
      <w:r w:rsidR="006006A3" w:rsidRPr="00564CA6">
        <w:rPr>
          <w:rFonts w:ascii="Times New Roman" w:hAnsi="Times New Roman" w:cs="Times New Roman"/>
          <w:noProof/>
        </w:rPr>
        <w:fldChar w:fldCharType="end"/>
      </w:r>
      <w:r w:rsidR="006006A3"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01A7CAFC" w:rsidR="00564CA6" w:rsidRDefault="004E5DF5" w:rsidP="004E5DF5">
      <w:pPr>
        <w:jc w:val="center"/>
        <w:rPr>
          <w:rFonts w:ascii="Times New Roman" w:hAnsi="Times New Roman" w:cs="Times New Roman"/>
          <w:b/>
        </w:rPr>
      </w:pPr>
      <w:r w:rsidRPr="004E5DF5">
        <w:rPr>
          <w:rFonts w:ascii="Times New Roman" w:hAnsi="Times New Roman" w:cs="Times New Roman"/>
          <w:b/>
        </w:rPr>
        <w:t>Par Ādažu novada domes 24.07.2018. lēmum</w:t>
      </w:r>
      <w:r w:rsidR="004702B1">
        <w:rPr>
          <w:rFonts w:ascii="Times New Roman" w:hAnsi="Times New Roman" w:cs="Times New Roman"/>
          <w:b/>
        </w:rPr>
        <w:t>a</w:t>
      </w:r>
      <w:r w:rsidRPr="004E5DF5">
        <w:rPr>
          <w:rFonts w:ascii="Times New Roman" w:hAnsi="Times New Roman" w:cs="Times New Roman"/>
          <w:b/>
        </w:rPr>
        <w:t xml:space="preserve"> Nr. 162 “Par atļauju izstrādāt detālplānojuma projekta grozījumus nekustamajam īpašumam Zelmeņu ielā 17” atcelšanu</w:t>
      </w:r>
    </w:p>
    <w:p w14:paraId="51412491" w14:textId="77777777" w:rsidR="004E5DF5" w:rsidRPr="00564CA6" w:rsidRDefault="004E5DF5" w:rsidP="004E5DF5">
      <w:pPr>
        <w:jc w:val="center"/>
        <w:rPr>
          <w:rFonts w:ascii="Times New Roman" w:hAnsi="Times New Roman" w:cs="Times New Roman"/>
          <w:b/>
          <w:i/>
          <w:color w:val="FF0000"/>
        </w:rPr>
      </w:pPr>
    </w:p>
    <w:p w14:paraId="3520BE27" w14:textId="68B87820" w:rsidR="004E5DF5" w:rsidRPr="00A86580" w:rsidRDefault="004E5DF5" w:rsidP="004E5DF5">
      <w:pPr>
        <w:ind w:right="41"/>
        <w:jc w:val="both"/>
        <w:rPr>
          <w:rFonts w:ascii="Times New Roman" w:hAnsi="Times New Roman" w:cs="Times New Roman"/>
        </w:rPr>
      </w:pPr>
      <w:r w:rsidRPr="00A86580">
        <w:rPr>
          <w:rFonts w:ascii="Times New Roman" w:hAnsi="Times New Roman" w:cs="Times New Roman"/>
        </w:rPr>
        <w:t xml:space="preserve">Ādažu novada pašvaldības dome izskatīja </w:t>
      </w:r>
      <w:r w:rsidR="00CA1CE4" w:rsidRPr="00CA1CE4">
        <w:rPr>
          <w:rFonts w:ascii="Times New Roman" w:hAnsi="Times New Roman" w:cs="Times New Roman"/>
          <w:i/>
          <w:iCs/>
        </w:rPr>
        <w:t>vārds, uzvārds</w:t>
      </w:r>
      <w:r w:rsidRPr="00A86580">
        <w:rPr>
          <w:rFonts w:ascii="Times New Roman" w:hAnsi="Times New Roman" w:cs="Times New Roman"/>
        </w:rPr>
        <w:t xml:space="preserve"> </w:t>
      </w:r>
      <w:r w:rsidRPr="00CA1CE4">
        <w:rPr>
          <w:rFonts w:ascii="Times New Roman" w:hAnsi="Times New Roman" w:cs="Times New Roman"/>
          <w:i/>
          <w:iCs/>
        </w:rPr>
        <w:t>(adrese</w:t>
      </w:r>
      <w:r w:rsidR="00CA1CE4" w:rsidRPr="00CA1CE4">
        <w:rPr>
          <w:rFonts w:ascii="Times New Roman" w:hAnsi="Times New Roman" w:cs="Times New Roman"/>
          <w:i/>
          <w:iCs/>
        </w:rPr>
        <w:t xml:space="preserve">, </w:t>
      </w:r>
      <w:r w:rsidRPr="00CA1CE4">
        <w:rPr>
          <w:rFonts w:ascii="Times New Roman" w:hAnsi="Times New Roman" w:cs="Times New Roman"/>
          <w:i/>
          <w:iCs/>
        </w:rPr>
        <w:t>e-pasts)</w:t>
      </w:r>
      <w:r w:rsidRPr="00A86580">
        <w:rPr>
          <w:rFonts w:ascii="Times New Roman" w:hAnsi="Times New Roman" w:cs="Times New Roman"/>
        </w:rPr>
        <w:t xml:space="preserve"> 06.02.2024. iesniegumu (reģistrēts 06.02.2024. ar Nr. ĀNP/1-11-1/24/674) ar lūgumu atcelt Ādažu novada domes 24.07.2018. lēmumu Nr. 162 “Par atļauju izstrādāt detālplānojuma projekta grozījumus nekustamajam īpašumam Zelmeņu ielā 17”. </w:t>
      </w:r>
    </w:p>
    <w:p w14:paraId="442BBA1B" w14:textId="77777777" w:rsidR="004E5DF5" w:rsidRPr="005028C7" w:rsidRDefault="004E5DF5" w:rsidP="004E5DF5">
      <w:pPr>
        <w:spacing w:before="120" w:after="120"/>
        <w:jc w:val="both"/>
        <w:rPr>
          <w:rFonts w:ascii="Times New Roman" w:hAnsi="Times New Roman" w:cs="Times New Roman"/>
        </w:rPr>
      </w:pPr>
      <w:r w:rsidRPr="008D7CDA">
        <w:rPr>
          <w:rFonts w:ascii="Times New Roman" w:hAnsi="Times New Roman" w:cs="Times New Roman"/>
        </w:rPr>
        <w:t>Izvērtējot iesniegumu un ar to saistītos apstākļus</w:t>
      </w:r>
      <w:r>
        <w:rPr>
          <w:rFonts w:ascii="Times New Roman" w:hAnsi="Times New Roman" w:cs="Times New Roman"/>
        </w:rPr>
        <w:t xml:space="preserve">, </w:t>
      </w:r>
      <w:r w:rsidRPr="008A585B">
        <w:rPr>
          <w:rFonts w:ascii="Times New Roman" w:hAnsi="Times New Roman" w:cs="Times New Roman"/>
        </w:rPr>
        <w:t>konstatēts:</w:t>
      </w:r>
    </w:p>
    <w:p w14:paraId="5C8F72C7" w14:textId="26FCA0D8" w:rsidR="004E5DF5" w:rsidRPr="005028C7" w:rsidRDefault="004E5DF5" w:rsidP="004E5DF5">
      <w:pPr>
        <w:numPr>
          <w:ilvl w:val="0"/>
          <w:numId w:val="4"/>
        </w:numPr>
        <w:spacing w:after="120"/>
        <w:contextualSpacing/>
        <w:jc w:val="both"/>
        <w:rPr>
          <w:rFonts w:ascii="Times New Roman" w:hAnsi="Times New Roman" w:cs="Times New Roman"/>
        </w:rPr>
      </w:pPr>
      <w:bookmarkStart w:id="0" w:name="_Hlk147100551"/>
      <w:r w:rsidRPr="006402D1">
        <w:rPr>
          <w:rFonts w:ascii="Times New Roman" w:hAnsi="Times New Roman" w:cs="Times New Roman"/>
        </w:rPr>
        <w:t>nekustamais īpašums (kadastra Nr.</w:t>
      </w:r>
      <w:r w:rsidRPr="00A16078">
        <w:rPr>
          <w:rFonts w:ascii="Times New Roman" w:hAnsi="Times New Roman" w:cs="Times New Roman"/>
        </w:rPr>
        <w:t xml:space="preserve"> </w:t>
      </w:r>
      <w:r w:rsidRPr="008D7CDA">
        <w:rPr>
          <w:rFonts w:ascii="Times New Roman" w:hAnsi="Times New Roman" w:cs="Times New Roman"/>
        </w:rPr>
        <w:t>8044</w:t>
      </w:r>
      <w:r>
        <w:rPr>
          <w:rFonts w:ascii="Times New Roman" w:hAnsi="Times New Roman" w:cs="Times New Roman"/>
        </w:rPr>
        <w:t xml:space="preserve"> </w:t>
      </w:r>
      <w:r w:rsidRPr="008D7CDA">
        <w:rPr>
          <w:rFonts w:ascii="Times New Roman" w:hAnsi="Times New Roman" w:cs="Times New Roman"/>
        </w:rPr>
        <w:t>00</w:t>
      </w:r>
      <w:r>
        <w:rPr>
          <w:rFonts w:ascii="Times New Roman" w:hAnsi="Times New Roman" w:cs="Times New Roman"/>
        </w:rPr>
        <w:t xml:space="preserve">8 </w:t>
      </w:r>
      <w:r w:rsidRPr="008D7CDA">
        <w:rPr>
          <w:rFonts w:ascii="Times New Roman" w:hAnsi="Times New Roman" w:cs="Times New Roman"/>
        </w:rPr>
        <w:t>0</w:t>
      </w:r>
      <w:r>
        <w:rPr>
          <w:rFonts w:ascii="Times New Roman" w:hAnsi="Times New Roman" w:cs="Times New Roman"/>
        </w:rPr>
        <w:t>315</w:t>
      </w:r>
      <w:r w:rsidRPr="006402D1">
        <w:rPr>
          <w:rFonts w:ascii="Times New Roman" w:hAnsi="Times New Roman" w:cs="Times New Roman"/>
        </w:rPr>
        <w:t xml:space="preserve">) sastāv no zemes vienības </w:t>
      </w:r>
      <w:r w:rsidR="009D382D" w:rsidRPr="009D382D">
        <w:rPr>
          <w:rFonts w:ascii="Times New Roman" w:hAnsi="Times New Roman" w:cs="Times New Roman"/>
        </w:rPr>
        <w:t>Zelmeņu ielā 17, Ādažos, Ād</w:t>
      </w:r>
      <w:r w:rsidR="009D382D">
        <w:rPr>
          <w:rFonts w:ascii="Times New Roman" w:hAnsi="Times New Roman" w:cs="Times New Roman"/>
        </w:rPr>
        <w:t>a</w:t>
      </w:r>
      <w:r w:rsidR="009D382D" w:rsidRPr="009D382D">
        <w:rPr>
          <w:rFonts w:ascii="Times New Roman" w:hAnsi="Times New Roman" w:cs="Times New Roman"/>
        </w:rPr>
        <w:t xml:space="preserve">žu nov. </w:t>
      </w:r>
      <w:r w:rsidRPr="006402D1">
        <w:rPr>
          <w:rFonts w:ascii="Times New Roman" w:hAnsi="Times New Roman" w:cs="Times New Roman"/>
        </w:rPr>
        <w:t xml:space="preserve">ar kadastra apzīmējumu </w:t>
      </w:r>
      <w:bookmarkStart w:id="1" w:name="_Hlk147101727"/>
      <w:r w:rsidRPr="008D7CDA">
        <w:rPr>
          <w:rFonts w:ascii="Times New Roman" w:hAnsi="Times New Roman" w:cs="Times New Roman"/>
        </w:rPr>
        <w:t>8044</w:t>
      </w:r>
      <w:r>
        <w:rPr>
          <w:rFonts w:ascii="Times New Roman" w:hAnsi="Times New Roman" w:cs="Times New Roman"/>
        </w:rPr>
        <w:t xml:space="preserve"> </w:t>
      </w:r>
      <w:r w:rsidRPr="008D7CDA">
        <w:rPr>
          <w:rFonts w:ascii="Times New Roman" w:hAnsi="Times New Roman" w:cs="Times New Roman"/>
        </w:rPr>
        <w:t>00</w:t>
      </w:r>
      <w:r>
        <w:rPr>
          <w:rFonts w:ascii="Times New Roman" w:hAnsi="Times New Roman" w:cs="Times New Roman"/>
        </w:rPr>
        <w:t xml:space="preserve">8 </w:t>
      </w:r>
      <w:r w:rsidRPr="008D7CDA">
        <w:rPr>
          <w:rFonts w:ascii="Times New Roman" w:hAnsi="Times New Roman" w:cs="Times New Roman"/>
        </w:rPr>
        <w:t>0</w:t>
      </w:r>
      <w:r>
        <w:rPr>
          <w:rFonts w:ascii="Times New Roman" w:hAnsi="Times New Roman" w:cs="Times New Roman"/>
        </w:rPr>
        <w:t>315</w:t>
      </w:r>
      <w:r w:rsidR="009D382D">
        <w:rPr>
          <w:rFonts w:ascii="Times New Roman" w:hAnsi="Times New Roman" w:cs="Times New Roman"/>
        </w:rPr>
        <w:t xml:space="preserve"> un būves ar kadastra apzīmējumu </w:t>
      </w:r>
      <w:r w:rsidR="009D382D" w:rsidRPr="009D382D">
        <w:rPr>
          <w:rFonts w:ascii="Times New Roman" w:hAnsi="Times New Roman" w:cs="Times New Roman"/>
        </w:rPr>
        <w:t>80440080315005</w:t>
      </w:r>
      <w:r>
        <w:rPr>
          <w:rFonts w:ascii="Times New Roman" w:hAnsi="Times New Roman" w:cs="Times New Roman"/>
        </w:rPr>
        <w:t xml:space="preserve">, </w:t>
      </w:r>
      <w:bookmarkEnd w:id="1"/>
      <w:r w:rsidRPr="006402D1">
        <w:rPr>
          <w:rFonts w:ascii="Times New Roman" w:hAnsi="Times New Roman" w:cs="Times New Roman"/>
        </w:rPr>
        <w:t xml:space="preserve">un īpašuma tiesības uz to ir nostiprinātas Ādažu pagasta zemesgrāmatas nodalījumā Nr. </w:t>
      </w:r>
      <w:r w:rsidRPr="00A16078">
        <w:rPr>
          <w:rFonts w:ascii="Times New Roman" w:hAnsi="Times New Roman" w:cs="Times New Roman"/>
        </w:rPr>
        <w:t>100000104308</w:t>
      </w:r>
      <w:r>
        <w:rPr>
          <w:rFonts w:ascii="Times New Roman" w:hAnsi="Times New Roman" w:cs="Times New Roman"/>
        </w:rPr>
        <w:t>;</w:t>
      </w:r>
      <w:bookmarkEnd w:id="0"/>
    </w:p>
    <w:p w14:paraId="06331563" w14:textId="1DA727CB" w:rsidR="004E5DF5" w:rsidRDefault="004E5DF5" w:rsidP="004E5DF5">
      <w:pPr>
        <w:pStyle w:val="ListParagraph"/>
        <w:numPr>
          <w:ilvl w:val="0"/>
          <w:numId w:val="4"/>
        </w:numPr>
        <w:spacing w:before="120" w:after="120"/>
        <w:ind w:left="357" w:hanging="357"/>
        <w:contextualSpacing w:val="0"/>
        <w:jc w:val="both"/>
        <w:rPr>
          <w:rFonts w:ascii="Times New Roman" w:hAnsi="Times New Roman" w:cs="Times New Roman"/>
        </w:rPr>
      </w:pPr>
      <w:r w:rsidRPr="00C4408F">
        <w:rPr>
          <w:rFonts w:ascii="Times New Roman" w:hAnsi="Times New Roman" w:cs="Times New Roman"/>
        </w:rPr>
        <w:t xml:space="preserve">Ādažu novada dome </w:t>
      </w:r>
      <w:r>
        <w:rPr>
          <w:rFonts w:ascii="Times New Roman" w:hAnsi="Times New Roman" w:cs="Times New Roman"/>
        </w:rPr>
        <w:t>24.07.2018</w:t>
      </w:r>
      <w:r w:rsidRPr="00C4408F">
        <w:rPr>
          <w:rFonts w:ascii="Times New Roman" w:hAnsi="Times New Roman" w:cs="Times New Roman"/>
        </w:rPr>
        <w:t>. pieņēma lēmumu Nr.</w:t>
      </w:r>
      <w:r>
        <w:rPr>
          <w:rFonts w:ascii="Times New Roman" w:hAnsi="Times New Roman" w:cs="Times New Roman"/>
        </w:rPr>
        <w:t>162</w:t>
      </w:r>
      <w:r w:rsidRPr="00C4408F">
        <w:rPr>
          <w:rFonts w:ascii="Times New Roman" w:hAnsi="Times New Roman" w:cs="Times New Roman"/>
        </w:rPr>
        <w:t xml:space="preserve"> “</w:t>
      </w:r>
      <w:r>
        <w:rPr>
          <w:rFonts w:ascii="Times New Roman" w:hAnsi="Times New Roman" w:cs="Times New Roman"/>
        </w:rPr>
        <w:t>Par atļauju izstrādāt detālplānojuma projekta grozījumus nekustamajam īpašumam Zelmeņu ielā 17</w:t>
      </w:r>
      <w:r w:rsidRPr="00C4408F">
        <w:rPr>
          <w:rFonts w:ascii="Times New Roman" w:hAnsi="Times New Roman" w:cs="Times New Roman"/>
        </w:rPr>
        <w:t>”,</w:t>
      </w:r>
      <w:r>
        <w:rPr>
          <w:rFonts w:ascii="Times New Roman" w:hAnsi="Times New Roman" w:cs="Times New Roman"/>
        </w:rPr>
        <w:t xml:space="preserve"> (turpmāk – Lēmums)</w:t>
      </w:r>
      <w:r w:rsidRPr="00C4408F">
        <w:rPr>
          <w:rFonts w:ascii="Times New Roman" w:hAnsi="Times New Roman" w:cs="Times New Roman"/>
        </w:rPr>
        <w:t xml:space="preserve">, ar kuru tika atļauts izstrādāt </w:t>
      </w:r>
      <w:r w:rsidR="009D382D" w:rsidRPr="009D382D">
        <w:rPr>
          <w:rFonts w:ascii="Times New Roman" w:hAnsi="Times New Roman" w:cs="Times New Roman"/>
        </w:rPr>
        <w:t>detālplānojum</w:t>
      </w:r>
      <w:r w:rsidR="009D382D">
        <w:rPr>
          <w:rFonts w:ascii="Times New Roman" w:hAnsi="Times New Roman" w:cs="Times New Roman"/>
        </w:rPr>
        <w:t>a</w:t>
      </w:r>
      <w:r w:rsidR="009D382D" w:rsidRPr="009D382D">
        <w:rPr>
          <w:rFonts w:ascii="Times New Roman" w:hAnsi="Times New Roman" w:cs="Times New Roman"/>
        </w:rPr>
        <w:t xml:space="preserve"> nekustamajam īpašumam “</w:t>
      </w:r>
      <w:proofErr w:type="spellStart"/>
      <w:r w:rsidR="009D382D" w:rsidRPr="009D382D">
        <w:rPr>
          <w:rFonts w:ascii="Times New Roman" w:hAnsi="Times New Roman" w:cs="Times New Roman"/>
        </w:rPr>
        <w:t>Kalmnieki</w:t>
      </w:r>
      <w:proofErr w:type="spellEnd"/>
      <w:r w:rsidR="009D382D" w:rsidRPr="009D382D">
        <w:rPr>
          <w:rFonts w:ascii="Times New Roman" w:hAnsi="Times New Roman" w:cs="Times New Roman"/>
        </w:rPr>
        <w:t>”</w:t>
      </w:r>
      <w:r w:rsidR="009D382D">
        <w:rPr>
          <w:rFonts w:ascii="Times New Roman" w:hAnsi="Times New Roman" w:cs="Times New Roman"/>
        </w:rPr>
        <w:t xml:space="preserve">, kas </w:t>
      </w:r>
      <w:r w:rsidR="009D382D" w:rsidRPr="009D382D">
        <w:rPr>
          <w:rFonts w:ascii="Times New Roman" w:hAnsi="Times New Roman" w:cs="Times New Roman"/>
        </w:rPr>
        <w:t xml:space="preserve">apstiprināts ar Ādažu pagasta padomes </w:t>
      </w:r>
      <w:bookmarkStart w:id="2" w:name="_Hlk165649607"/>
      <w:r w:rsidR="009D382D" w:rsidRPr="009D382D">
        <w:rPr>
          <w:rFonts w:ascii="Times New Roman" w:hAnsi="Times New Roman" w:cs="Times New Roman"/>
        </w:rPr>
        <w:t xml:space="preserve">18.03.2003. </w:t>
      </w:r>
      <w:bookmarkEnd w:id="2"/>
      <w:r w:rsidR="009D382D" w:rsidRPr="009D382D">
        <w:rPr>
          <w:rFonts w:ascii="Times New Roman" w:hAnsi="Times New Roman" w:cs="Times New Roman"/>
        </w:rPr>
        <w:t xml:space="preserve">lēmumu Nr.12 “Par </w:t>
      </w:r>
      <w:bookmarkStart w:id="3" w:name="_Hlk165649620"/>
      <w:r w:rsidR="009D382D" w:rsidRPr="009D382D">
        <w:rPr>
          <w:rFonts w:ascii="Times New Roman" w:hAnsi="Times New Roman" w:cs="Times New Roman"/>
        </w:rPr>
        <w:t>saistošo noteikumu Nr.12 “Par zemesgabala “</w:t>
      </w:r>
      <w:proofErr w:type="spellStart"/>
      <w:r w:rsidR="009D382D" w:rsidRPr="009D382D">
        <w:rPr>
          <w:rFonts w:ascii="Times New Roman" w:hAnsi="Times New Roman" w:cs="Times New Roman"/>
        </w:rPr>
        <w:t>Kalmnieki</w:t>
      </w:r>
      <w:proofErr w:type="spellEnd"/>
      <w:r w:rsidR="009D382D" w:rsidRPr="009D382D">
        <w:rPr>
          <w:rFonts w:ascii="Times New Roman" w:hAnsi="Times New Roman" w:cs="Times New Roman"/>
        </w:rPr>
        <w:t>” sadalīšanu apbūves gabalos un apbūves noteikumiem”</w:t>
      </w:r>
      <w:bookmarkEnd w:id="3"/>
      <w:r w:rsidR="009D382D" w:rsidRPr="009D382D">
        <w:rPr>
          <w:rFonts w:ascii="Times New Roman" w:hAnsi="Times New Roman" w:cs="Times New Roman"/>
        </w:rPr>
        <w:t xml:space="preserve"> apstiprināšanu”</w:t>
      </w:r>
      <w:r w:rsidR="009D382D">
        <w:rPr>
          <w:rFonts w:ascii="Times New Roman" w:hAnsi="Times New Roman" w:cs="Times New Roman"/>
        </w:rPr>
        <w:t xml:space="preserve"> un </w:t>
      </w:r>
      <w:r w:rsidR="009D382D" w:rsidRPr="009D382D">
        <w:rPr>
          <w:rFonts w:ascii="Times New Roman" w:hAnsi="Times New Roman" w:cs="Times New Roman"/>
        </w:rPr>
        <w:t>18.03.2003.</w:t>
      </w:r>
      <w:r w:rsidR="009D382D">
        <w:rPr>
          <w:rFonts w:ascii="Times New Roman" w:hAnsi="Times New Roman" w:cs="Times New Roman"/>
        </w:rPr>
        <w:t xml:space="preserve"> </w:t>
      </w:r>
      <w:r w:rsidR="009D382D" w:rsidRPr="009D382D">
        <w:rPr>
          <w:rFonts w:ascii="Times New Roman" w:hAnsi="Times New Roman" w:cs="Times New Roman"/>
        </w:rPr>
        <w:t>saistoš</w:t>
      </w:r>
      <w:r w:rsidR="009D382D">
        <w:rPr>
          <w:rFonts w:ascii="Times New Roman" w:hAnsi="Times New Roman" w:cs="Times New Roman"/>
        </w:rPr>
        <w:t>ajiem</w:t>
      </w:r>
      <w:r w:rsidR="009D382D" w:rsidRPr="009D382D">
        <w:rPr>
          <w:rFonts w:ascii="Times New Roman" w:hAnsi="Times New Roman" w:cs="Times New Roman"/>
        </w:rPr>
        <w:t xml:space="preserve"> noteikum</w:t>
      </w:r>
      <w:r w:rsidR="009D382D">
        <w:rPr>
          <w:rFonts w:ascii="Times New Roman" w:hAnsi="Times New Roman" w:cs="Times New Roman"/>
        </w:rPr>
        <w:t>iem</w:t>
      </w:r>
      <w:r w:rsidR="009D382D" w:rsidRPr="009D382D">
        <w:rPr>
          <w:rFonts w:ascii="Times New Roman" w:hAnsi="Times New Roman" w:cs="Times New Roman"/>
        </w:rPr>
        <w:t xml:space="preserve"> Nr.12 “Par zemesgabala “</w:t>
      </w:r>
      <w:proofErr w:type="spellStart"/>
      <w:r w:rsidR="009D382D" w:rsidRPr="009D382D">
        <w:rPr>
          <w:rFonts w:ascii="Times New Roman" w:hAnsi="Times New Roman" w:cs="Times New Roman"/>
        </w:rPr>
        <w:t>Kalmnieki</w:t>
      </w:r>
      <w:proofErr w:type="spellEnd"/>
      <w:r w:rsidR="009D382D" w:rsidRPr="009D382D">
        <w:rPr>
          <w:rFonts w:ascii="Times New Roman" w:hAnsi="Times New Roman" w:cs="Times New Roman"/>
        </w:rPr>
        <w:t>” sadalīšanu apbūves gabalos un apbūves noteikumiem”</w:t>
      </w:r>
      <w:r w:rsidR="009D382D">
        <w:rPr>
          <w:rFonts w:ascii="Times New Roman" w:hAnsi="Times New Roman" w:cs="Times New Roman"/>
        </w:rPr>
        <w:t xml:space="preserve"> (turpmāk – Detālplānojums) </w:t>
      </w:r>
      <w:r>
        <w:rPr>
          <w:rFonts w:ascii="Times New Roman" w:hAnsi="Times New Roman" w:cs="Times New Roman"/>
        </w:rPr>
        <w:t>grozījumus</w:t>
      </w:r>
      <w:r w:rsidRPr="00C4408F">
        <w:rPr>
          <w:rFonts w:ascii="Times New Roman" w:hAnsi="Times New Roman" w:cs="Times New Roman"/>
        </w:rPr>
        <w:t xml:space="preserve"> zemes vienībā ar kadastra apzīmējumu </w:t>
      </w:r>
      <w:r w:rsidRPr="008D7CDA">
        <w:rPr>
          <w:rFonts w:ascii="Times New Roman" w:hAnsi="Times New Roman" w:cs="Times New Roman"/>
        </w:rPr>
        <w:t>8044</w:t>
      </w:r>
      <w:r>
        <w:rPr>
          <w:rFonts w:ascii="Times New Roman" w:hAnsi="Times New Roman" w:cs="Times New Roman"/>
        </w:rPr>
        <w:t xml:space="preserve"> </w:t>
      </w:r>
      <w:r w:rsidRPr="008D7CDA">
        <w:rPr>
          <w:rFonts w:ascii="Times New Roman" w:hAnsi="Times New Roman" w:cs="Times New Roman"/>
        </w:rPr>
        <w:t>00</w:t>
      </w:r>
      <w:r>
        <w:rPr>
          <w:rFonts w:ascii="Times New Roman" w:hAnsi="Times New Roman" w:cs="Times New Roman"/>
        </w:rPr>
        <w:t xml:space="preserve">8 </w:t>
      </w:r>
      <w:r w:rsidRPr="008D7CDA">
        <w:rPr>
          <w:rFonts w:ascii="Times New Roman" w:hAnsi="Times New Roman" w:cs="Times New Roman"/>
        </w:rPr>
        <w:t>0</w:t>
      </w:r>
      <w:r>
        <w:rPr>
          <w:rFonts w:ascii="Times New Roman" w:hAnsi="Times New Roman" w:cs="Times New Roman"/>
        </w:rPr>
        <w:t>315</w:t>
      </w:r>
      <w:r w:rsidRPr="00C4408F">
        <w:rPr>
          <w:rFonts w:ascii="Times New Roman" w:hAnsi="Times New Roman" w:cs="Times New Roman"/>
        </w:rPr>
        <w:t xml:space="preserve"> </w:t>
      </w:r>
      <w:r>
        <w:rPr>
          <w:rFonts w:ascii="Times New Roman" w:hAnsi="Times New Roman" w:cs="Times New Roman"/>
        </w:rPr>
        <w:t>ar mērķi precizēt Zelmeņu ielas sarkano līniju izvietojumu</w:t>
      </w:r>
      <w:r w:rsidR="009D382D">
        <w:rPr>
          <w:rFonts w:ascii="Times New Roman" w:hAnsi="Times New Roman" w:cs="Times New Roman"/>
        </w:rPr>
        <w:t>;</w:t>
      </w:r>
      <w:r w:rsidRPr="00C4408F">
        <w:rPr>
          <w:rFonts w:ascii="Times New Roman" w:hAnsi="Times New Roman" w:cs="Times New Roman"/>
        </w:rPr>
        <w:t xml:space="preserve"> </w:t>
      </w:r>
    </w:p>
    <w:p w14:paraId="70C82950" w14:textId="44B8D0E5" w:rsidR="004E5DF5" w:rsidRDefault="004E5DF5" w:rsidP="004E5DF5">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 xml:space="preserve">Lēmumam pievienotais darba uzdevums ir pretrunā ar </w:t>
      </w:r>
      <w:r w:rsidR="009D382D">
        <w:rPr>
          <w:rFonts w:ascii="Times New Roman" w:hAnsi="Times New Roman" w:cs="Times New Roman"/>
        </w:rPr>
        <w:t>D</w:t>
      </w:r>
      <w:r>
        <w:rPr>
          <w:rFonts w:ascii="Times New Roman" w:hAnsi="Times New Roman" w:cs="Times New Roman"/>
        </w:rPr>
        <w:t>etālplānojuma</w:t>
      </w:r>
      <w:r w:rsidR="009D382D">
        <w:rPr>
          <w:rFonts w:ascii="Times New Roman" w:hAnsi="Times New Roman" w:cs="Times New Roman"/>
        </w:rPr>
        <w:t xml:space="preserve"> grozījumu</w:t>
      </w:r>
      <w:r>
        <w:rPr>
          <w:rFonts w:ascii="Times New Roman" w:hAnsi="Times New Roman" w:cs="Times New Roman"/>
        </w:rPr>
        <w:t xml:space="preserve"> izstrādes mērķi, darba uzdevuma derīguma termiņš noteikts 2 gadi</w:t>
      </w:r>
      <w:r w:rsidR="009D382D">
        <w:rPr>
          <w:rFonts w:ascii="Times New Roman" w:hAnsi="Times New Roman" w:cs="Times New Roman"/>
        </w:rPr>
        <w:t xml:space="preserve"> (līdz 24.07.2020.)</w:t>
      </w:r>
      <w:r>
        <w:rPr>
          <w:rFonts w:ascii="Times New Roman" w:hAnsi="Times New Roman" w:cs="Times New Roman"/>
        </w:rPr>
        <w:t xml:space="preserve"> un tas nav pagarināts</w:t>
      </w:r>
      <w:r w:rsidR="009D382D">
        <w:rPr>
          <w:rFonts w:ascii="Times New Roman" w:hAnsi="Times New Roman" w:cs="Times New Roman"/>
        </w:rPr>
        <w:t>;</w:t>
      </w:r>
    </w:p>
    <w:p w14:paraId="49E5E4AA" w14:textId="233A502E" w:rsidR="004E5DF5" w:rsidRDefault="004E5DF5" w:rsidP="004E5DF5">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 xml:space="preserve">Detālplānojuma </w:t>
      </w:r>
      <w:r w:rsidR="009D382D">
        <w:rPr>
          <w:rFonts w:ascii="Times New Roman" w:hAnsi="Times New Roman" w:cs="Times New Roman"/>
        </w:rPr>
        <w:t xml:space="preserve">grozījumu </w:t>
      </w:r>
      <w:r>
        <w:rPr>
          <w:rFonts w:ascii="Times New Roman" w:hAnsi="Times New Roman" w:cs="Times New Roman"/>
        </w:rPr>
        <w:t xml:space="preserve">izstrāde nav uzsākta un Īpašnieks neplāno Detālplānojuma </w:t>
      </w:r>
      <w:r w:rsidR="009875B5">
        <w:rPr>
          <w:rFonts w:ascii="Times New Roman" w:hAnsi="Times New Roman" w:cs="Times New Roman"/>
        </w:rPr>
        <w:t xml:space="preserve">grozījumu </w:t>
      </w:r>
      <w:r>
        <w:rPr>
          <w:rFonts w:ascii="Times New Roman" w:hAnsi="Times New Roman" w:cs="Times New Roman"/>
        </w:rPr>
        <w:t>izstrādi;</w:t>
      </w:r>
    </w:p>
    <w:p w14:paraId="37FC6178" w14:textId="5B6D3973" w:rsidR="006006A3" w:rsidRPr="000B4678" w:rsidRDefault="006006A3" w:rsidP="004E5DF5">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 xml:space="preserve">Zelmeņu ielas sarkanās līnijas ir integrētas Ādažu novada teritorijas plānojumā un to precizēšanai ir jāizstrādā </w:t>
      </w:r>
      <w:proofErr w:type="spellStart"/>
      <w:r>
        <w:rPr>
          <w:rFonts w:ascii="Times New Roman" w:hAnsi="Times New Roman" w:cs="Times New Roman"/>
        </w:rPr>
        <w:t>lokālplānojums</w:t>
      </w:r>
      <w:proofErr w:type="spellEnd"/>
      <w:r>
        <w:rPr>
          <w:rFonts w:ascii="Times New Roman" w:hAnsi="Times New Roman" w:cs="Times New Roman"/>
        </w:rPr>
        <w:t>, kas groza teritorijas plānojumu;</w:t>
      </w:r>
    </w:p>
    <w:p w14:paraId="13821851" w14:textId="0887F342"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Pr>
          <w:rFonts w:ascii="Times New Roman" w:hAnsi="Times New Roman" w:cs="Times New Roman"/>
        </w:rPr>
        <w:lastRenderedPageBreak/>
        <w:t>Z</w:t>
      </w:r>
      <w:r w:rsidRPr="00C4408F">
        <w:rPr>
          <w:rFonts w:ascii="Times New Roman" w:hAnsi="Times New Roman" w:cs="Times New Roman"/>
        </w:rPr>
        <w:t xml:space="preserve">emes vienības ar kadastra apzīmējumu </w:t>
      </w:r>
      <w:r w:rsidRPr="008D7CDA">
        <w:rPr>
          <w:rFonts w:ascii="Times New Roman" w:hAnsi="Times New Roman" w:cs="Times New Roman"/>
        </w:rPr>
        <w:t>8044</w:t>
      </w:r>
      <w:r>
        <w:rPr>
          <w:rFonts w:ascii="Times New Roman" w:hAnsi="Times New Roman" w:cs="Times New Roman"/>
        </w:rPr>
        <w:t xml:space="preserve"> </w:t>
      </w:r>
      <w:r w:rsidRPr="008D7CDA">
        <w:rPr>
          <w:rFonts w:ascii="Times New Roman" w:hAnsi="Times New Roman" w:cs="Times New Roman"/>
        </w:rPr>
        <w:t>00</w:t>
      </w:r>
      <w:r>
        <w:rPr>
          <w:rFonts w:ascii="Times New Roman" w:hAnsi="Times New Roman" w:cs="Times New Roman"/>
        </w:rPr>
        <w:t xml:space="preserve">8 </w:t>
      </w:r>
      <w:r w:rsidRPr="008D7CDA">
        <w:rPr>
          <w:rFonts w:ascii="Times New Roman" w:hAnsi="Times New Roman" w:cs="Times New Roman"/>
        </w:rPr>
        <w:t>0</w:t>
      </w:r>
      <w:r>
        <w:rPr>
          <w:rFonts w:ascii="Times New Roman" w:hAnsi="Times New Roman" w:cs="Times New Roman"/>
        </w:rPr>
        <w:t>315</w:t>
      </w:r>
      <w:r w:rsidRPr="00C4408F">
        <w:rPr>
          <w:rFonts w:ascii="Times New Roman" w:hAnsi="Times New Roman" w:cs="Times New Roman"/>
        </w:rPr>
        <w:t xml:space="preserve"> turpmākā izmantošana un apbūve īstenojama atbilstoši spēkā esošaj</w:t>
      </w:r>
      <w:r w:rsidR="009875B5">
        <w:rPr>
          <w:rFonts w:ascii="Times New Roman" w:hAnsi="Times New Roman" w:cs="Times New Roman"/>
        </w:rPr>
        <w:t>a</w:t>
      </w:r>
      <w:r w:rsidRPr="00C4408F">
        <w:rPr>
          <w:rFonts w:ascii="Times New Roman" w:hAnsi="Times New Roman" w:cs="Times New Roman"/>
        </w:rPr>
        <w:t>m Ādažu novada teritorijas plānojumam</w:t>
      </w:r>
      <w:r>
        <w:rPr>
          <w:rFonts w:ascii="Times New Roman" w:hAnsi="Times New Roman" w:cs="Times New Roman"/>
        </w:rPr>
        <w:t xml:space="preserve"> un </w:t>
      </w:r>
      <w:r w:rsidR="009875B5">
        <w:rPr>
          <w:rFonts w:ascii="Times New Roman" w:hAnsi="Times New Roman" w:cs="Times New Roman"/>
        </w:rPr>
        <w:t>Detālplānojumam</w:t>
      </w:r>
      <w:r w:rsidRPr="00C4408F">
        <w:rPr>
          <w:rFonts w:ascii="Times New Roman" w:hAnsi="Times New Roman" w:cs="Times New Roman"/>
        </w:rPr>
        <w:t>;</w:t>
      </w:r>
    </w:p>
    <w:p w14:paraId="00EB84A4" w14:textId="77777777"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Pašvaldību likuma 4.panta pirmās daļas 15. punkt</w:t>
      </w:r>
      <w:r>
        <w:rPr>
          <w:rFonts w:ascii="Times New Roman" w:hAnsi="Times New Roman" w:cs="Times New Roman"/>
        </w:rPr>
        <w:t>s</w:t>
      </w:r>
      <w:r w:rsidRPr="00D343FB">
        <w:rPr>
          <w:rFonts w:ascii="Times New Roman" w:hAnsi="Times New Roman" w:cs="Times New Roman"/>
        </w:rPr>
        <w:t xml:space="preserve"> noteic, ka pašvaldībai ir autonomā funkcija saskaņā ar pašvaldības teritorijas plānojumu noteikt zemes izmantošanu un apbūvi;</w:t>
      </w:r>
    </w:p>
    <w:p w14:paraId="664C374E" w14:textId="77777777"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Teritorijas attīstības plānošanas likuma 12.panta treš</w:t>
      </w:r>
      <w:r>
        <w:rPr>
          <w:rFonts w:ascii="Times New Roman" w:hAnsi="Times New Roman" w:cs="Times New Roman"/>
        </w:rPr>
        <w:t>ā daļa</w:t>
      </w:r>
      <w:r w:rsidRPr="00D343FB">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D343FB">
        <w:rPr>
          <w:rFonts w:ascii="Times New Roman" w:hAnsi="Times New Roman" w:cs="Times New Roman"/>
        </w:rPr>
        <w:t>lokālplānojumu</w:t>
      </w:r>
      <w:proofErr w:type="spellEnd"/>
      <w:r w:rsidRPr="00D343FB">
        <w:rPr>
          <w:rFonts w:ascii="Times New Roman" w:hAnsi="Times New Roman" w:cs="Times New Roman"/>
        </w:rPr>
        <w:t>, detālplānojumu un tematisko plānojumu īstenošanu;</w:t>
      </w:r>
    </w:p>
    <w:p w14:paraId="14F2A03A" w14:textId="77777777"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Administratīvā procesa likuma 70.panta treš</w:t>
      </w:r>
      <w:r>
        <w:rPr>
          <w:rFonts w:ascii="Times New Roman" w:hAnsi="Times New Roman" w:cs="Times New Roman"/>
        </w:rPr>
        <w:t>ā</w:t>
      </w:r>
      <w:r w:rsidRPr="00D343FB">
        <w:rPr>
          <w:rFonts w:ascii="Times New Roman" w:hAnsi="Times New Roman" w:cs="Times New Roman"/>
        </w:rPr>
        <w:t xml:space="preserve"> daļ</w:t>
      </w:r>
      <w:r>
        <w:rPr>
          <w:rFonts w:ascii="Times New Roman" w:hAnsi="Times New Roman" w:cs="Times New Roman"/>
        </w:rPr>
        <w:t>a</w:t>
      </w:r>
      <w:r w:rsidRPr="00D343FB">
        <w:rPr>
          <w:rFonts w:ascii="Times New Roman" w:hAnsi="Times New Roman" w:cs="Times New Roman"/>
        </w:rPr>
        <w:t xml:space="preserve"> noteic, ka administratīvais akts ir spēkā tik ilgi, līdz to atceļ, izpilda vai vairs nevar izpildīt sakarā ar faktisko vai tiesisko apstākļu maiņu;</w:t>
      </w:r>
    </w:p>
    <w:p w14:paraId="3AF99DCC" w14:textId="77777777"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Administratīvā procesa likuma 83.pant</w:t>
      </w:r>
      <w:r>
        <w:rPr>
          <w:rFonts w:ascii="Times New Roman" w:hAnsi="Times New Roman" w:cs="Times New Roman"/>
        </w:rPr>
        <w:t xml:space="preserve">s </w:t>
      </w:r>
      <w:r w:rsidRPr="00D343FB">
        <w:rPr>
          <w:rFonts w:ascii="Times New Roman" w:hAnsi="Times New Roman" w:cs="Times New Roman"/>
        </w:rPr>
        <w:t>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152774F4" w14:textId="77777777"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Administratīvā procesa likuma 85.panta otrās daļas 1.punkts noteic, ka adresātam labvēlīgu tiesisku administratīvo aktu var atcelt tad, ja tiesību norma paredz administratīvā akta atcelšanu vai administratīvais akts ietver tā atcelšanas atrunu un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25BE5FF3" w14:textId="77777777" w:rsidR="004E5DF5"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Ministru kabineta 14.10.2014. noteikumu Nr.628 „Noteikumi par pašvaldību teritorijas attīstības plānošanas dokumentiem” 3.punkt</w:t>
      </w:r>
      <w:r>
        <w:rPr>
          <w:rFonts w:ascii="Times New Roman" w:hAnsi="Times New Roman" w:cs="Times New Roman"/>
        </w:rPr>
        <w:t xml:space="preserve">s </w:t>
      </w:r>
      <w:r w:rsidRPr="00D343FB">
        <w:rPr>
          <w:rFonts w:ascii="Times New Roman" w:hAnsi="Times New Roman" w:cs="Times New Roman"/>
        </w:rPr>
        <w:t>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1373C6AB" w14:textId="77777777" w:rsidR="004E5DF5" w:rsidRPr="00A86580" w:rsidRDefault="004E5DF5" w:rsidP="004E5DF5">
      <w:pPr>
        <w:pStyle w:val="ListParagraph"/>
        <w:numPr>
          <w:ilvl w:val="0"/>
          <w:numId w:val="4"/>
        </w:numPr>
        <w:spacing w:before="120" w:after="120"/>
        <w:contextualSpacing w:val="0"/>
        <w:jc w:val="both"/>
        <w:rPr>
          <w:rFonts w:ascii="Times New Roman" w:hAnsi="Times New Roman" w:cs="Times New Roman"/>
        </w:rPr>
      </w:pPr>
      <w:r w:rsidRPr="00D343FB">
        <w:rPr>
          <w:rFonts w:ascii="Times New Roman" w:hAnsi="Times New Roman" w:cs="Times New Roman"/>
        </w:rPr>
        <w:t>Ministru kabineta 14.10.2014. noteikumu Nr.628 „Noteikumi par pašvaldību teritorijas attīstības plānošanas dokumentiem” 103.punkt</w:t>
      </w:r>
      <w:r>
        <w:rPr>
          <w:rFonts w:ascii="Times New Roman" w:hAnsi="Times New Roman" w:cs="Times New Roman"/>
        </w:rPr>
        <w:t xml:space="preserve">s </w:t>
      </w:r>
      <w:r w:rsidRPr="00D343FB">
        <w:rPr>
          <w:rFonts w:ascii="Times New Roman" w:hAnsi="Times New Roman" w:cs="Times New Roman"/>
        </w:rPr>
        <w:t>noteic, ka detālplānojuma darba uzdevuma derīguma termiņš ir divi gadi</w:t>
      </w:r>
      <w:r>
        <w:rPr>
          <w:rFonts w:ascii="Times New Roman" w:hAnsi="Times New Roman" w:cs="Times New Roman"/>
        </w:rPr>
        <w:t>,</w:t>
      </w:r>
    </w:p>
    <w:p w14:paraId="5B995C58" w14:textId="77777777" w:rsidR="004E5DF5" w:rsidRPr="00D343FB" w:rsidRDefault="004E5DF5" w:rsidP="004E5DF5">
      <w:pPr>
        <w:jc w:val="both"/>
        <w:rPr>
          <w:rFonts w:ascii="Times New Roman" w:hAnsi="Times New Roman" w:cs="Times New Roman"/>
        </w:rPr>
      </w:pPr>
      <w:r w:rsidRPr="00D343FB">
        <w:rPr>
          <w:rFonts w:ascii="Times New Roman" w:hAnsi="Times New Roman" w:cs="Times New Roman"/>
        </w:rPr>
        <w:t xml:space="preserve">pamatojoties uz Pašvaldību likuma 4.panta pirmās daļas 15. punktu, Teritorijas attīstības plānošanas likuma 12.panta trešo daļu, Administratīvā procesa likuma 70.panta trešo daļu, 83.pantu, 85.panta otrās daļas 1.punktu un 2.punktu, Ministru kabineta 14.10.2014. noteikumu Nr.628 „Noteikumi par pašvaldību teritorijas attīstības plānošanas dokumentiem” 3.punktu un 103.punktu, kā arī ņemot vērā, ka jautājums tika izskatīts un atbalstīts Attīstības komitejā </w:t>
      </w:r>
      <w:r>
        <w:rPr>
          <w:rFonts w:ascii="Times New Roman" w:hAnsi="Times New Roman" w:cs="Times New Roman"/>
        </w:rPr>
        <w:t>15.05</w:t>
      </w:r>
      <w:r w:rsidRPr="00D343FB">
        <w:rPr>
          <w:rFonts w:ascii="Times New Roman" w:hAnsi="Times New Roman" w:cs="Times New Roman"/>
        </w:rPr>
        <w:t>.2024., Ādažu novada pašvaldības dome</w:t>
      </w:r>
    </w:p>
    <w:p w14:paraId="25788E16" w14:textId="77777777" w:rsidR="004E5DF5" w:rsidRDefault="004E5DF5" w:rsidP="004E5DF5">
      <w:pPr>
        <w:rPr>
          <w:rFonts w:ascii="Times New Roman" w:hAnsi="Times New Roman" w:cs="Times New Roman"/>
          <w:b/>
        </w:rPr>
      </w:pPr>
    </w:p>
    <w:p w14:paraId="1CEFADF9" w14:textId="77777777" w:rsidR="004E5DF5" w:rsidRPr="008A585B" w:rsidRDefault="004E5DF5" w:rsidP="004E5DF5">
      <w:pPr>
        <w:spacing w:after="120"/>
        <w:jc w:val="center"/>
        <w:rPr>
          <w:rFonts w:ascii="Times New Roman" w:hAnsi="Times New Roman" w:cs="Times New Roman"/>
          <w:b/>
        </w:rPr>
      </w:pPr>
      <w:r w:rsidRPr="008A585B">
        <w:rPr>
          <w:rFonts w:ascii="Times New Roman" w:hAnsi="Times New Roman" w:cs="Times New Roman"/>
          <w:b/>
        </w:rPr>
        <w:t>NOLEMJ:</w:t>
      </w:r>
    </w:p>
    <w:p w14:paraId="31F1E3FA" w14:textId="77777777" w:rsidR="004E5DF5" w:rsidRPr="002972E7" w:rsidRDefault="004E5DF5" w:rsidP="004E5DF5">
      <w:pPr>
        <w:numPr>
          <w:ilvl w:val="0"/>
          <w:numId w:val="3"/>
        </w:numPr>
        <w:spacing w:after="120"/>
        <w:ind w:hanging="294"/>
        <w:jc w:val="both"/>
        <w:rPr>
          <w:rFonts w:ascii="Times New Roman" w:eastAsia="Times New Roman" w:hAnsi="Times New Roman" w:cs="Times New Roman"/>
        </w:rPr>
      </w:pPr>
      <w:r w:rsidRPr="00F205CD">
        <w:rPr>
          <w:rFonts w:ascii="Times New Roman" w:eastAsia="Times New Roman" w:hAnsi="Times New Roman" w:cs="Times New Roman"/>
        </w:rPr>
        <w:t xml:space="preserve">Atcelt </w:t>
      </w:r>
      <w:bookmarkStart w:id="4" w:name="_Hlk155606896"/>
      <w:r w:rsidRPr="00F205CD">
        <w:rPr>
          <w:rFonts w:ascii="Times New Roman" w:eastAsia="Times New Roman" w:hAnsi="Times New Roman" w:cs="Times New Roman"/>
        </w:rPr>
        <w:t xml:space="preserve">Ādažu novada </w:t>
      </w:r>
      <w:r>
        <w:rPr>
          <w:rFonts w:ascii="Times New Roman" w:eastAsia="Times New Roman" w:hAnsi="Times New Roman" w:cs="Times New Roman"/>
        </w:rPr>
        <w:t xml:space="preserve">pašvaldības </w:t>
      </w:r>
      <w:r w:rsidRPr="00F205CD">
        <w:rPr>
          <w:rFonts w:ascii="Times New Roman" w:eastAsia="Times New Roman" w:hAnsi="Times New Roman" w:cs="Times New Roman"/>
        </w:rPr>
        <w:t xml:space="preserve">domes </w:t>
      </w:r>
      <w:r>
        <w:rPr>
          <w:rFonts w:ascii="Times New Roman" w:hAnsi="Times New Roman" w:cs="Times New Roman"/>
        </w:rPr>
        <w:t>24.07.2018</w:t>
      </w:r>
      <w:r w:rsidRPr="00C4408F">
        <w:rPr>
          <w:rFonts w:ascii="Times New Roman" w:hAnsi="Times New Roman" w:cs="Times New Roman"/>
        </w:rPr>
        <w:t>. lēmumu Nr.</w:t>
      </w:r>
      <w:r>
        <w:rPr>
          <w:rFonts w:ascii="Times New Roman" w:hAnsi="Times New Roman" w:cs="Times New Roman"/>
        </w:rPr>
        <w:t>162</w:t>
      </w:r>
      <w:r w:rsidRPr="00C4408F">
        <w:rPr>
          <w:rFonts w:ascii="Times New Roman" w:hAnsi="Times New Roman" w:cs="Times New Roman"/>
        </w:rPr>
        <w:t xml:space="preserve"> “</w:t>
      </w:r>
      <w:r>
        <w:rPr>
          <w:rFonts w:ascii="Times New Roman" w:hAnsi="Times New Roman" w:cs="Times New Roman"/>
        </w:rPr>
        <w:t>Par atļauju izstrādāt detālplānojuma projekta grozījumus nekustamajam īpašumam Zelmeņu ielā 17</w:t>
      </w:r>
      <w:r w:rsidRPr="00F205CD">
        <w:rPr>
          <w:rFonts w:ascii="Times New Roman" w:eastAsia="Times New Roman" w:hAnsi="Times New Roman" w:cs="Times New Roman"/>
        </w:rPr>
        <w:t>”</w:t>
      </w:r>
      <w:bookmarkEnd w:id="4"/>
      <w:r w:rsidRPr="00F205CD">
        <w:rPr>
          <w:rFonts w:ascii="Times New Roman" w:eastAsia="Times New Roman" w:hAnsi="Times New Roman" w:cs="Times New Roman"/>
        </w:rPr>
        <w:t>.</w:t>
      </w:r>
    </w:p>
    <w:p w14:paraId="27C3C257" w14:textId="42106E9E" w:rsidR="004E5DF5" w:rsidRPr="00D343FB" w:rsidRDefault="004E5DF5" w:rsidP="004E5DF5">
      <w:pPr>
        <w:pStyle w:val="ListParagraph"/>
        <w:numPr>
          <w:ilvl w:val="0"/>
          <w:numId w:val="3"/>
        </w:numPr>
        <w:jc w:val="both"/>
        <w:rPr>
          <w:rFonts w:ascii="Times New Roman" w:hAnsi="Times New Roman" w:cs="Times New Roman"/>
        </w:rPr>
      </w:pPr>
      <w:r w:rsidRPr="00D343FB">
        <w:rPr>
          <w:rFonts w:ascii="Times New Roman" w:hAnsi="Times New Roman" w:cs="Times New Roman"/>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w:t>
      </w:r>
      <w:r w:rsidR="004702B1">
        <w:rPr>
          <w:rFonts w:ascii="Times New Roman" w:hAnsi="Times New Roman" w:cs="Times New Roman"/>
        </w:rPr>
        <w:t xml:space="preserve">Novada </w:t>
      </w:r>
      <w:r w:rsidRPr="00D343FB">
        <w:rPr>
          <w:rFonts w:ascii="Times New Roman" w:hAnsi="Times New Roman" w:cs="Times New Roman"/>
        </w:rPr>
        <w:t xml:space="preserve">Vēstis” un pašvaldības tīmekļa vietnē </w:t>
      </w:r>
      <w:hyperlink r:id="rId8" w:history="1">
        <w:r w:rsidRPr="00315D57">
          <w:rPr>
            <w:rStyle w:val="Hyperlink"/>
            <w:rFonts w:ascii="Times New Roman" w:hAnsi="Times New Roman" w:cs="Times New Roman"/>
          </w:rPr>
          <w:t>www.adazunovads.lv</w:t>
        </w:r>
      </w:hyperlink>
      <w:r>
        <w:rPr>
          <w:rFonts w:ascii="Times New Roman" w:hAnsi="Times New Roman" w:cs="Times New Roman"/>
        </w:rPr>
        <w:t xml:space="preserve">. </w:t>
      </w:r>
    </w:p>
    <w:p w14:paraId="1C035940" w14:textId="77777777" w:rsidR="004E5DF5" w:rsidRPr="00F4191D" w:rsidRDefault="004E5DF5" w:rsidP="004E5DF5">
      <w:pPr>
        <w:numPr>
          <w:ilvl w:val="0"/>
          <w:numId w:val="3"/>
        </w:numPr>
        <w:spacing w:before="120" w:after="120"/>
        <w:ind w:hanging="295"/>
        <w:jc w:val="both"/>
        <w:rPr>
          <w:rFonts w:ascii="Times New Roman" w:eastAsia="Times New Roman" w:hAnsi="Times New Roman" w:cs="Times New Roman"/>
        </w:rPr>
      </w:pPr>
      <w:r w:rsidRPr="00F4191D">
        <w:rPr>
          <w:rFonts w:ascii="Times New Roman" w:eastAsia="Times New Roman" w:hAnsi="Times New Roman" w:cs="Times New Roman"/>
        </w:rPr>
        <w:t>Pašvaldības izpilddirektora vietniecei veikt šī lēmuma izpildes kontroli.</w:t>
      </w:r>
    </w:p>
    <w:p w14:paraId="4783B754" w14:textId="77777777" w:rsidR="004E5DF5" w:rsidRPr="008A585B" w:rsidRDefault="004E5DF5" w:rsidP="004E5DF5">
      <w:pPr>
        <w:numPr>
          <w:ilvl w:val="0"/>
          <w:numId w:val="3"/>
        </w:numPr>
        <w:spacing w:before="120"/>
        <w:ind w:hanging="294"/>
        <w:jc w:val="both"/>
        <w:rPr>
          <w:rFonts w:ascii="Times New Roman" w:eastAsia="Times New Roman" w:hAnsi="Times New Roman" w:cs="Times New Roman"/>
          <w:lang w:val="x-none"/>
        </w:rPr>
      </w:pPr>
      <w:r w:rsidRPr="008A585B">
        <w:rPr>
          <w:rFonts w:ascii="Times New Roman" w:eastAsia="Times New Roman" w:hAnsi="Times New Roman" w:cs="Times New Roman"/>
          <w:lang w:val="x-none"/>
        </w:rPr>
        <w:lastRenderedPageBreak/>
        <w:t>Lēmumu var pārsūdzēt Administratīvajā rajona tiesā, Baldones ielā 1A, Rīgā, viena mēneša laikā no tā spēkā stāšanās dienas.</w:t>
      </w:r>
    </w:p>
    <w:p w14:paraId="231CEB82" w14:textId="77777777" w:rsidR="004E5DF5" w:rsidRPr="00875C59" w:rsidRDefault="004E5DF5" w:rsidP="004E5DF5">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7839379" w14:textId="77777777" w:rsidR="004E5DF5" w:rsidRDefault="004E5DF5" w:rsidP="004E5DF5">
      <w:pPr>
        <w:jc w:val="both"/>
        <w:rPr>
          <w:rFonts w:ascii="Times New Roman" w:hAnsi="Times New Roman" w:cs="Times New Roman"/>
        </w:rPr>
      </w:pPr>
    </w:p>
    <w:p w14:paraId="7DBD5A1A" w14:textId="77777777" w:rsidR="004E5DF5" w:rsidRPr="00564CA6" w:rsidRDefault="004E5DF5" w:rsidP="004E5DF5">
      <w:pPr>
        <w:jc w:val="both"/>
        <w:rPr>
          <w:rFonts w:ascii="Times New Roman" w:hAnsi="Times New Roman" w:cs="Times New Roman"/>
        </w:rPr>
      </w:pPr>
    </w:p>
    <w:p w14:paraId="64368CC8" w14:textId="77777777" w:rsidR="004E5DF5" w:rsidRDefault="004E5DF5" w:rsidP="004E5DF5">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BC3BFE2" w14:textId="77777777" w:rsidR="004E5DF5" w:rsidRDefault="004E5DF5" w:rsidP="004E5DF5">
      <w:pPr>
        <w:jc w:val="both"/>
        <w:rPr>
          <w:rFonts w:ascii="Times New Roman" w:hAnsi="Times New Roman" w:cs="Times New Roman"/>
          <w:noProof/>
        </w:rPr>
      </w:pPr>
    </w:p>
    <w:p w14:paraId="3FA4F1CE" w14:textId="77777777" w:rsidR="004E5DF5" w:rsidRPr="00147221" w:rsidRDefault="004E5DF5" w:rsidP="004E5DF5">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5DD4839" w14:textId="77777777" w:rsidR="004E5DF5" w:rsidRPr="00564CA6" w:rsidRDefault="004E5DF5" w:rsidP="004E5DF5">
      <w:pPr>
        <w:jc w:val="both"/>
        <w:rPr>
          <w:rFonts w:ascii="Times New Roman" w:hAnsi="Times New Roman" w:cs="Times New Roman"/>
        </w:rPr>
      </w:pPr>
      <w:r w:rsidRPr="00564CA6">
        <w:rPr>
          <w:rFonts w:ascii="Times New Roman" w:hAnsi="Times New Roman" w:cs="Times New Roman"/>
        </w:rPr>
        <w:t>__________________________</w:t>
      </w:r>
    </w:p>
    <w:p w14:paraId="05288B20" w14:textId="77777777" w:rsidR="004E5DF5" w:rsidRPr="00617C18" w:rsidRDefault="004E5DF5" w:rsidP="004E5DF5">
      <w:pPr>
        <w:jc w:val="both"/>
        <w:rPr>
          <w:rFonts w:ascii="Times New Roman" w:hAnsi="Times New Roman" w:cs="Times New Roman"/>
        </w:rPr>
      </w:pPr>
      <w:r w:rsidRPr="00617C18">
        <w:rPr>
          <w:rFonts w:ascii="Times New Roman" w:hAnsi="Times New Roman" w:cs="Times New Roman"/>
          <w:u w:val="single"/>
        </w:rPr>
        <w:t>Izsniegt norakstus</w:t>
      </w:r>
      <w:r w:rsidRPr="00617C18">
        <w:rPr>
          <w:rFonts w:ascii="Times New Roman" w:hAnsi="Times New Roman" w:cs="Times New Roman"/>
        </w:rPr>
        <w:t>:</w:t>
      </w:r>
    </w:p>
    <w:p w14:paraId="7F6E0AFC" w14:textId="77777777" w:rsidR="004E5DF5" w:rsidRPr="00617C18" w:rsidRDefault="004E5DF5" w:rsidP="004E5DF5">
      <w:pPr>
        <w:jc w:val="both"/>
        <w:rPr>
          <w:rFonts w:ascii="Times New Roman" w:hAnsi="Times New Roman" w:cs="Times New Roman"/>
        </w:rPr>
      </w:pPr>
      <w:r w:rsidRPr="00617C18">
        <w:rPr>
          <w:rFonts w:ascii="Times New Roman" w:hAnsi="Times New Roman" w:cs="Times New Roman"/>
        </w:rPr>
        <w:t>@ TPN</w:t>
      </w:r>
    </w:p>
    <w:p w14:paraId="3BA866E0" w14:textId="6FD25FD0" w:rsidR="004E5DF5" w:rsidRPr="00617C18" w:rsidRDefault="004E5DF5" w:rsidP="004E5DF5">
      <w:pPr>
        <w:jc w:val="both"/>
        <w:rPr>
          <w:rFonts w:ascii="Times New Roman" w:hAnsi="Times New Roman" w:cs="Times New Roman"/>
        </w:rPr>
      </w:pPr>
      <w:r w:rsidRPr="00617C18">
        <w:rPr>
          <w:rFonts w:ascii="Times New Roman" w:hAnsi="Times New Roman" w:cs="Times New Roman"/>
        </w:rPr>
        <w:t>@ IDV</w:t>
      </w:r>
    </w:p>
    <w:p w14:paraId="467F66A2" w14:textId="7D493FDE" w:rsidR="004E5DF5" w:rsidRPr="00617C18" w:rsidRDefault="00CA1CE4" w:rsidP="004E5DF5">
      <w:pPr>
        <w:jc w:val="both"/>
        <w:rPr>
          <w:rFonts w:ascii="Times New Roman" w:hAnsi="Times New Roman" w:cs="Times New Roman"/>
        </w:rPr>
      </w:pPr>
      <w:r>
        <w:rPr>
          <w:rFonts w:ascii="Times New Roman" w:hAnsi="Times New Roman" w:cs="Times New Roman"/>
        </w:rPr>
        <w:t>@</w:t>
      </w:r>
      <w:r w:rsidR="00CB6D2F">
        <w:rPr>
          <w:rFonts w:ascii="Times New Roman" w:hAnsi="Times New Roman" w:cs="Times New Roman"/>
        </w:rPr>
        <w:t xml:space="preserve"> </w:t>
      </w:r>
      <w:proofErr w:type="spellStart"/>
      <w:r w:rsidR="004E5DF5">
        <w:rPr>
          <w:rFonts w:ascii="Times New Roman" w:hAnsi="Times New Roman" w:cs="Times New Roman"/>
        </w:rPr>
        <w:t>Īpašn</w:t>
      </w:r>
      <w:proofErr w:type="spellEnd"/>
      <w:r w:rsidR="004E5DF5">
        <w:rPr>
          <w:rFonts w:ascii="Times New Roman" w:hAnsi="Times New Roman" w:cs="Times New Roman"/>
        </w:rPr>
        <w:t>.</w:t>
      </w:r>
    </w:p>
    <w:p w14:paraId="209124BA" w14:textId="77777777" w:rsidR="004E5DF5" w:rsidRPr="00564CA6" w:rsidRDefault="004E5DF5" w:rsidP="004E5DF5">
      <w:pPr>
        <w:jc w:val="both"/>
        <w:rPr>
          <w:rFonts w:ascii="Times New Roman" w:hAnsi="Times New Roman" w:cs="Times New Roman"/>
          <w:color w:val="FF0000"/>
        </w:rPr>
      </w:pPr>
    </w:p>
    <w:p w14:paraId="7B3ABF2B" w14:textId="77777777" w:rsidR="004E5DF5" w:rsidRPr="00875C59" w:rsidRDefault="004E5DF5" w:rsidP="004E5DF5">
      <w:pPr>
        <w:jc w:val="both"/>
        <w:rPr>
          <w:rFonts w:ascii="Times New Roman" w:eastAsia="Times New Roman" w:hAnsi="Times New Roman" w:cs="Times New Roman"/>
          <w:b/>
          <w:bCs/>
          <w:lang w:eastAsia="lv-LV"/>
        </w:rPr>
      </w:pPr>
      <w:proofErr w:type="spellStart"/>
      <w:r w:rsidRPr="00875C59">
        <w:rPr>
          <w:rFonts w:ascii="Times New Roman" w:hAnsi="Times New Roman" w:cs="Times New Roman"/>
          <w:sz w:val="20"/>
          <w:szCs w:val="20"/>
        </w:rPr>
        <w:t>I.Murziņa</w:t>
      </w:r>
      <w:proofErr w:type="spellEnd"/>
      <w:r w:rsidRPr="00875C59">
        <w:rPr>
          <w:rFonts w:ascii="Times New Roman" w:hAnsi="Times New Roman" w:cs="Times New Roman"/>
          <w:sz w:val="20"/>
          <w:szCs w:val="20"/>
        </w:rPr>
        <w:t>, 20203786</w:t>
      </w:r>
    </w:p>
    <w:p w14:paraId="6955A864" w14:textId="77777777" w:rsidR="00564CA6" w:rsidRPr="00564CA6" w:rsidRDefault="00564CA6" w:rsidP="004E5DF5">
      <w:pPr>
        <w:spacing w:after="120"/>
        <w:jc w:val="both"/>
        <w:rPr>
          <w:rFonts w:ascii="Times New Roman" w:hAnsi="Times New Roman" w:cs="Times New Roman"/>
        </w:rPr>
      </w:pPr>
    </w:p>
    <w:sectPr w:rsidR="00564CA6" w:rsidRPr="00564CA6" w:rsidSect="00A74CB3">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EDFCA" w14:textId="77777777" w:rsidR="00A330C4" w:rsidRDefault="00A330C4">
      <w:r>
        <w:separator/>
      </w:r>
    </w:p>
  </w:endnote>
  <w:endnote w:type="continuationSeparator" w:id="0">
    <w:p w14:paraId="6D1EF9BD" w14:textId="77777777" w:rsidR="00A330C4" w:rsidRDefault="00A3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1503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006A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3941E" w14:textId="77777777" w:rsidR="00A330C4" w:rsidRDefault="00A330C4">
      <w:r>
        <w:separator/>
      </w:r>
    </w:p>
  </w:footnote>
  <w:footnote w:type="continuationSeparator" w:id="0">
    <w:p w14:paraId="4FAF312E" w14:textId="77777777" w:rsidR="00A330C4" w:rsidRDefault="00A3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1938F42E"/>
    <w:lvl w:ilvl="0" w:tplc="1CEABA9C">
      <w:start w:val="1"/>
      <w:numFmt w:val="decimal"/>
      <w:lvlText w:val="%1."/>
      <w:lvlJc w:val="left"/>
      <w:pPr>
        <w:ind w:left="720" w:hanging="360"/>
      </w:pPr>
    </w:lvl>
    <w:lvl w:ilvl="1" w:tplc="73EA5058" w:tentative="1">
      <w:start w:val="1"/>
      <w:numFmt w:val="lowerLetter"/>
      <w:lvlText w:val="%2."/>
      <w:lvlJc w:val="left"/>
      <w:pPr>
        <w:ind w:left="1440" w:hanging="360"/>
      </w:pPr>
    </w:lvl>
    <w:lvl w:ilvl="2" w:tplc="92D4501C" w:tentative="1">
      <w:start w:val="1"/>
      <w:numFmt w:val="lowerRoman"/>
      <w:lvlText w:val="%3."/>
      <w:lvlJc w:val="right"/>
      <w:pPr>
        <w:ind w:left="2160" w:hanging="180"/>
      </w:pPr>
    </w:lvl>
    <w:lvl w:ilvl="3" w:tplc="D16A7ADE" w:tentative="1">
      <w:start w:val="1"/>
      <w:numFmt w:val="decimal"/>
      <w:lvlText w:val="%4."/>
      <w:lvlJc w:val="left"/>
      <w:pPr>
        <w:ind w:left="2880" w:hanging="360"/>
      </w:pPr>
    </w:lvl>
    <w:lvl w:ilvl="4" w:tplc="05CA6890" w:tentative="1">
      <w:start w:val="1"/>
      <w:numFmt w:val="lowerLetter"/>
      <w:lvlText w:val="%5."/>
      <w:lvlJc w:val="left"/>
      <w:pPr>
        <w:ind w:left="3600" w:hanging="360"/>
      </w:pPr>
    </w:lvl>
    <w:lvl w:ilvl="5" w:tplc="C18A7A1A" w:tentative="1">
      <w:start w:val="1"/>
      <w:numFmt w:val="lowerRoman"/>
      <w:lvlText w:val="%6."/>
      <w:lvlJc w:val="right"/>
      <w:pPr>
        <w:ind w:left="4320" w:hanging="180"/>
      </w:pPr>
    </w:lvl>
    <w:lvl w:ilvl="6" w:tplc="9FCA9D26" w:tentative="1">
      <w:start w:val="1"/>
      <w:numFmt w:val="decimal"/>
      <w:lvlText w:val="%7."/>
      <w:lvlJc w:val="left"/>
      <w:pPr>
        <w:ind w:left="5040" w:hanging="360"/>
      </w:pPr>
    </w:lvl>
    <w:lvl w:ilvl="7" w:tplc="590A450A" w:tentative="1">
      <w:start w:val="1"/>
      <w:numFmt w:val="lowerLetter"/>
      <w:lvlText w:val="%8."/>
      <w:lvlJc w:val="left"/>
      <w:pPr>
        <w:ind w:left="5760" w:hanging="360"/>
      </w:pPr>
    </w:lvl>
    <w:lvl w:ilvl="8" w:tplc="1430EFF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EA2B882">
      <w:start w:val="1"/>
      <w:numFmt w:val="decimal"/>
      <w:lvlText w:val="%1."/>
      <w:lvlJc w:val="left"/>
      <w:pPr>
        <w:ind w:left="720" w:hanging="360"/>
      </w:pPr>
      <w:rPr>
        <w:rFonts w:hint="default"/>
      </w:rPr>
    </w:lvl>
    <w:lvl w:ilvl="1" w:tplc="DC101518" w:tentative="1">
      <w:start w:val="1"/>
      <w:numFmt w:val="lowerLetter"/>
      <w:lvlText w:val="%2."/>
      <w:lvlJc w:val="left"/>
      <w:pPr>
        <w:ind w:left="1440" w:hanging="360"/>
      </w:pPr>
    </w:lvl>
    <w:lvl w:ilvl="2" w:tplc="B498AC72" w:tentative="1">
      <w:start w:val="1"/>
      <w:numFmt w:val="lowerRoman"/>
      <w:lvlText w:val="%3."/>
      <w:lvlJc w:val="right"/>
      <w:pPr>
        <w:ind w:left="2160" w:hanging="180"/>
      </w:pPr>
    </w:lvl>
    <w:lvl w:ilvl="3" w:tplc="3984FFF2" w:tentative="1">
      <w:start w:val="1"/>
      <w:numFmt w:val="decimal"/>
      <w:lvlText w:val="%4."/>
      <w:lvlJc w:val="left"/>
      <w:pPr>
        <w:ind w:left="2880" w:hanging="360"/>
      </w:pPr>
    </w:lvl>
    <w:lvl w:ilvl="4" w:tplc="89249E48" w:tentative="1">
      <w:start w:val="1"/>
      <w:numFmt w:val="lowerLetter"/>
      <w:lvlText w:val="%5."/>
      <w:lvlJc w:val="left"/>
      <w:pPr>
        <w:ind w:left="3600" w:hanging="360"/>
      </w:pPr>
    </w:lvl>
    <w:lvl w:ilvl="5" w:tplc="D4CA011A" w:tentative="1">
      <w:start w:val="1"/>
      <w:numFmt w:val="lowerRoman"/>
      <w:lvlText w:val="%6."/>
      <w:lvlJc w:val="right"/>
      <w:pPr>
        <w:ind w:left="4320" w:hanging="180"/>
      </w:pPr>
    </w:lvl>
    <w:lvl w:ilvl="6" w:tplc="9A52C768" w:tentative="1">
      <w:start w:val="1"/>
      <w:numFmt w:val="decimal"/>
      <w:lvlText w:val="%7."/>
      <w:lvlJc w:val="left"/>
      <w:pPr>
        <w:ind w:left="5040" w:hanging="360"/>
      </w:pPr>
    </w:lvl>
    <w:lvl w:ilvl="7" w:tplc="6A386C16" w:tentative="1">
      <w:start w:val="1"/>
      <w:numFmt w:val="lowerLetter"/>
      <w:lvlText w:val="%8."/>
      <w:lvlJc w:val="left"/>
      <w:pPr>
        <w:ind w:left="5760" w:hanging="360"/>
      </w:pPr>
    </w:lvl>
    <w:lvl w:ilvl="8" w:tplc="14B8591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7F020AE6"/>
    <w:lvl w:ilvl="0" w:tplc="9AA6643A">
      <w:start w:val="1"/>
      <w:numFmt w:val="decimal"/>
      <w:lvlText w:val="%1)"/>
      <w:lvlJc w:val="left"/>
      <w:pPr>
        <w:ind w:left="360" w:hanging="360"/>
      </w:pPr>
      <w:rPr>
        <w:rFonts w:hint="default"/>
      </w:rPr>
    </w:lvl>
    <w:lvl w:ilvl="1" w:tplc="9F2869FC" w:tentative="1">
      <w:start w:val="1"/>
      <w:numFmt w:val="lowerLetter"/>
      <w:lvlText w:val="%2."/>
      <w:lvlJc w:val="left"/>
      <w:pPr>
        <w:ind w:left="1080" w:hanging="360"/>
      </w:pPr>
    </w:lvl>
    <w:lvl w:ilvl="2" w:tplc="75220AD2" w:tentative="1">
      <w:start w:val="1"/>
      <w:numFmt w:val="lowerRoman"/>
      <w:lvlText w:val="%3."/>
      <w:lvlJc w:val="right"/>
      <w:pPr>
        <w:ind w:left="1800" w:hanging="180"/>
      </w:pPr>
    </w:lvl>
    <w:lvl w:ilvl="3" w:tplc="810ADA14" w:tentative="1">
      <w:start w:val="1"/>
      <w:numFmt w:val="decimal"/>
      <w:lvlText w:val="%4."/>
      <w:lvlJc w:val="left"/>
      <w:pPr>
        <w:ind w:left="2520" w:hanging="360"/>
      </w:pPr>
    </w:lvl>
    <w:lvl w:ilvl="4" w:tplc="BC86DC6E" w:tentative="1">
      <w:start w:val="1"/>
      <w:numFmt w:val="lowerLetter"/>
      <w:lvlText w:val="%5."/>
      <w:lvlJc w:val="left"/>
      <w:pPr>
        <w:ind w:left="3240" w:hanging="360"/>
      </w:pPr>
    </w:lvl>
    <w:lvl w:ilvl="5" w:tplc="0388DB26" w:tentative="1">
      <w:start w:val="1"/>
      <w:numFmt w:val="lowerRoman"/>
      <w:lvlText w:val="%6."/>
      <w:lvlJc w:val="right"/>
      <w:pPr>
        <w:ind w:left="3960" w:hanging="180"/>
      </w:pPr>
    </w:lvl>
    <w:lvl w:ilvl="6" w:tplc="EA8233D4" w:tentative="1">
      <w:start w:val="1"/>
      <w:numFmt w:val="decimal"/>
      <w:lvlText w:val="%7."/>
      <w:lvlJc w:val="left"/>
      <w:pPr>
        <w:ind w:left="4680" w:hanging="360"/>
      </w:pPr>
    </w:lvl>
    <w:lvl w:ilvl="7" w:tplc="C5FA9756" w:tentative="1">
      <w:start w:val="1"/>
      <w:numFmt w:val="lowerLetter"/>
      <w:lvlText w:val="%8."/>
      <w:lvlJc w:val="left"/>
      <w:pPr>
        <w:ind w:left="5400" w:hanging="360"/>
      </w:pPr>
    </w:lvl>
    <w:lvl w:ilvl="8" w:tplc="5C603566"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998344610">
    <w:abstractNumId w:val="0"/>
  </w:num>
  <w:num w:numId="4" w16cid:durableId="1010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58F8"/>
    <w:rsid w:val="00070E3F"/>
    <w:rsid w:val="000C6170"/>
    <w:rsid w:val="00147221"/>
    <w:rsid w:val="00195A73"/>
    <w:rsid w:val="001A723A"/>
    <w:rsid w:val="00246479"/>
    <w:rsid w:val="0025391B"/>
    <w:rsid w:val="00297558"/>
    <w:rsid w:val="00351D48"/>
    <w:rsid w:val="004702B1"/>
    <w:rsid w:val="004D516C"/>
    <w:rsid w:val="004E5DF5"/>
    <w:rsid w:val="0053073B"/>
    <w:rsid w:val="00543508"/>
    <w:rsid w:val="00564CA6"/>
    <w:rsid w:val="005C7FA1"/>
    <w:rsid w:val="006006A3"/>
    <w:rsid w:val="00617AAC"/>
    <w:rsid w:val="00693F05"/>
    <w:rsid w:val="006D3451"/>
    <w:rsid w:val="0074092B"/>
    <w:rsid w:val="007B4DDB"/>
    <w:rsid w:val="008257F8"/>
    <w:rsid w:val="009139A1"/>
    <w:rsid w:val="00942A5F"/>
    <w:rsid w:val="009875B5"/>
    <w:rsid w:val="00996740"/>
    <w:rsid w:val="009A3989"/>
    <w:rsid w:val="009D382D"/>
    <w:rsid w:val="00A330C4"/>
    <w:rsid w:val="00A52B04"/>
    <w:rsid w:val="00A62654"/>
    <w:rsid w:val="00A74CB3"/>
    <w:rsid w:val="00B03BE7"/>
    <w:rsid w:val="00B16CB9"/>
    <w:rsid w:val="00B36CD4"/>
    <w:rsid w:val="00BB16A4"/>
    <w:rsid w:val="00C9477C"/>
    <w:rsid w:val="00CA1CE4"/>
    <w:rsid w:val="00CB6D2F"/>
    <w:rsid w:val="00CF308D"/>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E5DF5"/>
    <w:pPr>
      <w:ind w:left="720"/>
      <w:contextualSpacing/>
    </w:pPr>
  </w:style>
  <w:style w:type="character" w:styleId="Hyperlink">
    <w:name w:val="Hyperlink"/>
    <w:basedOn w:val="DefaultParagraphFont"/>
    <w:uiPriority w:val="99"/>
    <w:unhideWhenUsed/>
    <w:rsid w:val="004E5DF5"/>
    <w:rPr>
      <w:color w:val="0563C1" w:themeColor="hyperlink"/>
      <w:u w:val="single"/>
    </w:rPr>
  </w:style>
  <w:style w:type="paragraph" w:styleId="Revision">
    <w:name w:val="Revision"/>
    <w:hidden/>
    <w:uiPriority w:val="99"/>
    <w:semiHidden/>
    <w:rsid w:val="004702B1"/>
  </w:style>
  <w:style w:type="character" w:styleId="UnresolvedMention">
    <w:name w:val="Unresolved Mention"/>
    <w:basedOn w:val="DefaultParagraphFont"/>
    <w:uiPriority w:val="99"/>
    <w:semiHidden/>
    <w:unhideWhenUsed/>
    <w:rsid w:val="004702B1"/>
    <w:rPr>
      <w:color w:val="605E5C"/>
      <w:shd w:val="clear" w:color="auto" w:fill="E1DFDD"/>
    </w:rPr>
  </w:style>
  <w:style w:type="character" w:styleId="CommentReference">
    <w:name w:val="annotation reference"/>
    <w:basedOn w:val="DefaultParagraphFont"/>
    <w:uiPriority w:val="99"/>
    <w:semiHidden/>
    <w:unhideWhenUsed/>
    <w:rsid w:val="004702B1"/>
    <w:rPr>
      <w:sz w:val="16"/>
      <w:szCs w:val="16"/>
    </w:rPr>
  </w:style>
  <w:style w:type="paragraph" w:styleId="CommentText">
    <w:name w:val="annotation text"/>
    <w:basedOn w:val="Normal"/>
    <w:link w:val="CommentTextChar"/>
    <w:uiPriority w:val="99"/>
    <w:unhideWhenUsed/>
    <w:rsid w:val="004702B1"/>
    <w:rPr>
      <w:sz w:val="20"/>
      <w:szCs w:val="20"/>
    </w:rPr>
  </w:style>
  <w:style w:type="character" w:customStyle="1" w:styleId="CommentTextChar">
    <w:name w:val="Comment Text Char"/>
    <w:basedOn w:val="DefaultParagraphFont"/>
    <w:link w:val="CommentText"/>
    <w:uiPriority w:val="99"/>
    <w:rsid w:val="004702B1"/>
    <w:rPr>
      <w:sz w:val="20"/>
      <w:szCs w:val="20"/>
    </w:rPr>
  </w:style>
  <w:style w:type="paragraph" w:styleId="CommentSubject">
    <w:name w:val="annotation subject"/>
    <w:basedOn w:val="CommentText"/>
    <w:next w:val="CommentText"/>
    <w:link w:val="CommentSubjectChar"/>
    <w:uiPriority w:val="99"/>
    <w:semiHidden/>
    <w:unhideWhenUsed/>
    <w:rsid w:val="004702B1"/>
    <w:rPr>
      <w:b/>
      <w:bCs/>
    </w:rPr>
  </w:style>
  <w:style w:type="character" w:customStyle="1" w:styleId="CommentSubjectChar">
    <w:name w:val="Comment Subject Char"/>
    <w:basedOn w:val="CommentTextChar"/>
    <w:link w:val="CommentSubject"/>
    <w:uiPriority w:val="99"/>
    <w:semiHidden/>
    <w:rsid w:val="004702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3940</Words>
  <Characters>2246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2024-05-24T06:08:00Z</dcterms:created>
  <dcterms:modified xsi:type="dcterms:W3CDTF">2024-05-24T06:08:00Z</dcterms:modified>
</cp:coreProperties>
</file>