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A8234" w14:textId="77777777" w:rsidR="007F6A03" w:rsidRDefault="007F6A03" w:rsidP="007F6A03">
      <w:r>
        <w:rPr>
          <w:noProof/>
        </w:rPr>
        <w:drawing>
          <wp:inline distT="0" distB="0" distL="0" distR="0" wp14:anchorId="26D5F10D" wp14:editId="592FDB2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D1F762" w14:textId="77777777" w:rsidR="007F6A03" w:rsidRPr="00EE4ED7" w:rsidRDefault="007F6A03" w:rsidP="007F6A03">
      <w:pPr>
        <w:rPr>
          <w:rFonts w:ascii="Times New Roman" w:hAnsi="Times New Roman" w:cs="Times New Roman"/>
        </w:rPr>
      </w:pPr>
    </w:p>
    <w:p w14:paraId="0E0C3310" w14:textId="77777777" w:rsidR="007F6A03" w:rsidRPr="00EE4ED7" w:rsidRDefault="007F6A03" w:rsidP="007F6A03">
      <w:pPr>
        <w:jc w:val="right"/>
        <w:rPr>
          <w:rFonts w:ascii="Times New Roman" w:hAnsi="Times New Roman" w:cs="Times New Roman"/>
          <w:noProof/>
        </w:rPr>
      </w:pPr>
      <w:r w:rsidRPr="00EE4ED7">
        <w:rPr>
          <w:rFonts w:ascii="Times New Roman" w:hAnsi="Times New Roman" w:cs="Times New Roman"/>
          <w:noProof/>
        </w:rPr>
        <w:t>PROJEKTS uz 07.05.2024.</w:t>
      </w:r>
    </w:p>
    <w:p w14:paraId="050F92BB" w14:textId="77777777" w:rsidR="007F6A03" w:rsidRPr="00EE4ED7" w:rsidRDefault="007F6A03" w:rsidP="007F6A03">
      <w:pPr>
        <w:jc w:val="right"/>
        <w:rPr>
          <w:rFonts w:ascii="Times New Roman" w:hAnsi="Times New Roman" w:cs="Times New Roman"/>
          <w:noProof/>
        </w:rPr>
      </w:pPr>
    </w:p>
    <w:p w14:paraId="417CBFF6" w14:textId="77777777" w:rsidR="007F6A03" w:rsidRPr="00EE4ED7" w:rsidRDefault="007F6A03" w:rsidP="007F6A03">
      <w:pPr>
        <w:jc w:val="right"/>
        <w:rPr>
          <w:rFonts w:ascii="Times New Roman" w:hAnsi="Times New Roman" w:cs="Times New Roman"/>
          <w:noProof/>
        </w:rPr>
      </w:pPr>
      <w:r w:rsidRPr="00EE4ED7">
        <w:rPr>
          <w:rFonts w:ascii="Times New Roman" w:hAnsi="Times New Roman" w:cs="Times New Roman"/>
          <w:noProof/>
        </w:rPr>
        <w:t>vēlamais datums izskatīšanai Attīstības komitējā: 15.05.2024.</w:t>
      </w:r>
    </w:p>
    <w:p w14:paraId="69DD2AC3" w14:textId="77777777" w:rsidR="007F6A03" w:rsidRPr="00EE4ED7" w:rsidRDefault="007F6A03" w:rsidP="007F6A03">
      <w:pPr>
        <w:jc w:val="right"/>
        <w:rPr>
          <w:rFonts w:ascii="Times New Roman" w:hAnsi="Times New Roman" w:cs="Times New Roman"/>
          <w:noProof/>
        </w:rPr>
      </w:pPr>
      <w:r w:rsidRPr="00EE4ED7">
        <w:rPr>
          <w:rFonts w:ascii="Times New Roman" w:hAnsi="Times New Roman" w:cs="Times New Roman"/>
          <w:noProof/>
        </w:rPr>
        <w:t>domē: 30.05.2024.</w:t>
      </w:r>
    </w:p>
    <w:p w14:paraId="64BE7858" w14:textId="77777777" w:rsidR="007F6A03" w:rsidRPr="00EE4ED7" w:rsidRDefault="007F6A03" w:rsidP="007F6A03">
      <w:pPr>
        <w:jc w:val="right"/>
        <w:rPr>
          <w:rFonts w:ascii="Times New Roman" w:hAnsi="Times New Roman" w:cs="Times New Roman"/>
          <w:noProof/>
        </w:rPr>
      </w:pPr>
      <w:r w:rsidRPr="00EE4ED7">
        <w:rPr>
          <w:rFonts w:ascii="Times New Roman" w:hAnsi="Times New Roman" w:cs="Times New Roman"/>
          <w:noProof/>
        </w:rPr>
        <w:t>sagatavotājs un ziņotājs: Nadežda Rubina</w:t>
      </w:r>
    </w:p>
    <w:p w14:paraId="7A1BAB52" w14:textId="77777777" w:rsidR="007F6A03" w:rsidRPr="00EE4ED7" w:rsidRDefault="007F6A03" w:rsidP="007F6A03">
      <w:pPr>
        <w:jc w:val="right"/>
        <w:rPr>
          <w:rFonts w:ascii="Times New Roman" w:hAnsi="Times New Roman" w:cs="Times New Roman"/>
          <w:noProof/>
        </w:rPr>
      </w:pPr>
    </w:p>
    <w:p w14:paraId="12886373" w14:textId="77777777" w:rsidR="007F6A03" w:rsidRPr="00EE4ED7" w:rsidRDefault="007F6A03" w:rsidP="007F6A03">
      <w:pPr>
        <w:tabs>
          <w:tab w:val="center" w:pos="4535"/>
          <w:tab w:val="left" w:pos="7116"/>
        </w:tabs>
        <w:rPr>
          <w:rFonts w:ascii="Times New Roman" w:hAnsi="Times New Roman" w:cs="Times New Roman"/>
          <w:noProof/>
        </w:rPr>
      </w:pPr>
      <w:r w:rsidRPr="00EE4ED7">
        <w:rPr>
          <w:rFonts w:ascii="Times New Roman" w:hAnsi="Times New Roman" w:cs="Times New Roman"/>
          <w:noProof/>
        </w:rPr>
        <w:tab/>
        <w:t>LĒMUMS</w:t>
      </w:r>
      <w:r w:rsidRPr="00EE4ED7">
        <w:rPr>
          <w:rFonts w:ascii="Times New Roman" w:hAnsi="Times New Roman" w:cs="Times New Roman"/>
          <w:noProof/>
        </w:rPr>
        <w:tab/>
      </w:r>
    </w:p>
    <w:p w14:paraId="155BF398" w14:textId="77777777" w:rsidR="007F6A03" w:rsidRPr="00EE4ED7" w:rsidRDefault="007F6A03" w:rsidP="007F6A03">
      <w:pPr>
        <w:jc w:val="center"/>
        <w:rPr>
          <w:rFonts w:ascii="Times New Roman" w:hAnsi="Times New Roman" w:cs="Times New Roman"/>
          <w:noProof/>
        </w:rPr>
      </w:pPr>
      <w:r w:rsidRPr="00EE4ED7">
        <w:rPr>
          <w:rFonts w:ascii="Times New Roman" w:hAnsi="Times New Roman" w:cs="Times New Roman"/>
          <w:noProof/>
        </w:rPr>
        <w:t>Ādažos, Ādažu novadā</w:t>
      </w:r>
    </w:p>
    <w:p w14:paraId="039CC645" w14:textId="77777777" w:rsidR="007F6A03" w:rsidRPr="00EE4ED7" w:rsidRDefault="007F6A03" w:rsidP="007F6A03">
      <w:pPr>
        <w:rPr>
          <w:rFonts w:ascii="Times New Roman" w:hAnsi="Times New Roman" w:cs="Times New Roman"/>
        </w:rPr>
      </w:pPr>
      <w:r w:rsidRPr="00EE4ED7">
        <w:rPr>
          <w:rFonts w:ascii="Times New Roman" w:hAnsi="Times New Roman" w:cs="Times New Roman"/>
          <w:noProof/>
        </w:rPr>
        <w:tab/>
      </w:r>
      <w:r w:rsidRPr="00EE4ED7">
        <w:rPr>
          <w:rFonts w:ascii="Times New Roman" w:hAnsi="Times New Roman" w:cs="Times New Roman"/>
          <w:noProof/>
        </w:rPr>
        <w:tab/>
      </w:r>
      <w:r w:rsidRPr="00EE4ED7">
        <w:rPr>
          <w:rFonts w:ascii="Times New Roman" w:hAnsi="Times New Roman" w:cs="Times New Roman"/>
          <w:noProof/>
        </w:rPr>
        <w:tab/>
      </w:r>
      <w:r w:rsidRPr="00EE4ED7">
        <w:rPr>
          <w:rFonts w:ascii="Times New Roman" w:hAnsi="Times New Roman" w:cs="Times New Roman"/>
          <w:noProof/>
        </w:rPr>
        <w:tab/>
      </w:r>
    </w:p>
    <w:p w14:paraId="306EF373" w14:textId="77777777" w:rsidR="007F6A03" w:rsidRPr="00EE4ED7" w:rsidRDefault="007F6A03" w:rsidP="007F6A03">
      <w:pPr>
        <w:rPr>
          <w:rFonts w:ascii="Times New Roman" w:hAnsi="Times New Roman" w:cs="Times New Roman"/>
        </w:rPr>
      </w:pPr>
      <w:r w:rsidRPr="00EE4ED7">
        <w:rPr>
          <w:rFonts w:ascii="Times New Roman" w:hAnsi="Times New Roman" w:cs="Times New Roman"/>
        </w:rPr>
        <w:t>2024.</w:t>
      </w:r>
      <w:r>
        <w:rPr>
          <w:rFonts w:ascii="Times New Roman" w:hAnsi="Times New Roman" w:cs="Times New Roman"/>
        </w:rPr>
        <w:t xml:space="preserve"> </w:t>
      </w:r>
      <w:r w:rsidRPr="00EE4ED7">
        <w:rPr>
          <w:rFonts w:ascii="Times New Roman" w:hAnsi="Times New Roman" w:cs="Times New Roman"/>
        </w:rPr>
        <w:t xml:space="preserve">gada 30. maijā </w:t>
      </w:r>
      <w:r w:rsidRPr="00EE4ED7">
        <w:rPr>
          <w:rFonts w:ascii="Times New Roman" w:hAnsi="Times New Roman" w:cs="Times New Roman"/>
        </w:rPr>
        <w:tab/>
      </w:r>
      <w:r w:rsidRPr="00EE4ED7">
        <w:rPr>
          <w:rFonts w:ascii="Times New Roman" w:hAnsi="Times New Roman" w:cs="Times New Roman"/>
        </w:rPr>
        <w:tab/>
      </w:r>
      <w:r w:rsidRPr="00EE4ED7">
        <w:rPr>
          <w:rFonts w:ascii="Times New Roman" w:hAnsi="Times New Roman" w:cs="Times New Roman"/>
        </w:rPr>
        <w:tab/>
      </w:r>
      <w:r w:rsidRPr="00EE4ED7">
        <w:rPr>
          <w:rFonts w:ascii="Times New Roman" w:hAnsi="Times New Roman" w:cs="Times New Roman"/>
        </w:rPr>
        <w:tab/>
      </w:r>
      <w:r w:rsidRPr="00EE4ED7">
        <w:rPr>
          <w:rFonts w:ascii="Times New Roman" w:hAnsi="Times New Roman" w:cs="Times New Roman"/>
        </w:rPr>
        <w:tab/>
      </w:r>
      <w:r w:rsidRPr="00EE4ED7">
        <w:rPr>
          <w:rFonts w:ascii="Times New Roman" w:hAnsi="Times New Roman" w:cs="Times New Roman"/>
        </w:rPr>
        <w:tab/>
      </w:r>
      <w:proofErr w:type="spellStart"/>
      <w:r w:rsidRPr="00EE4ED7">
        <w:rPr>
          <w:rFonts w:ascii="Times New Roman" w:hAnsi="Times New Roman" w:cs="Times New Roman"/>
        </w:rPr>
        <w:t>Nr</w:t>
      </w:r>
      <w:proofErr w:type="spellEnd"/>
      <w:r w:rsidRPr="00EE4ED7">
        <w:rPr>
          <w:rFonts w:ascii="Times New Roman" w:hAnsi="Times New Roman" w:cs="Times New Roman"/>
        </w:rPr>
        <w:t>.</w:t>
      </w:r>
      <w:r w:rsidRPr="00EE4ED7">
        <w:rPr>
          <w:rFonts w:ascii="Times New Roman" w:hAnsi="Times New Roman" w:cs="Times New Roman"/>
          <w:noProof/>
        </w:rPr>
        <w:fldChar w:fldCharType="begin"/>
      </w:r>
      <w:r w:rsidRPr="00EE4ED7">
        <w:rPr>
          <w:rFonts w:ascii="Times New Roman" w:hAnsi="Times New Roman" w:cs="Times New Roman"/>
          <w:noProof/>
        </w:rPr>
        <w:instrText>MERGEFIELD DOKREGNUMURS</w:instrText>
      </w:r>
      <w:r w:rsidRPr="00EE4ED7">
        <w:rPr>
          <w:rFonts w:ascii="Times New Roman" w:hAnsi="Times New Roman" w:cs="Times New Roman"/>
          <w:noProof/>
        </w:rPr>
        <w:fldChar w:fldCharType="separate"/>
      </w:r>
      <w:r w:rsidRPr="00EE4ED7">
        <w:rPr>
          <w:rFonts w:ascii="Times New Roman" w:hAnsi="Times New Roman" w:cs="Times New Roman"/>
          <w:noProof/>
        </w:rPr>
        <w:t>«DOKREGNUMURS»</w:t>
      </w:r>
      <w:r w:rsidRPr="00EE4ED7">
        <w:rPr>
          <w:rFonts w:ascii="Times New Roman" w:hAnsi="Times New Roman" w:cs="Times New Roman"/>
          <w:noProof/>
        </w:rPr>
        <w:fldChar w:fldCharType="end"/>
      </w:r>
      <w:r w:rsidRPr="00EE4ED7">
        <w:rPr>
          <w:rFonts w:ascii="Times New Roman" w:hAnsi="Times New Roman" w:cs="Times New Roman"/>
        </w:rPr>
        <w:tab/>
      </w:r>
    </w:p>
    <w:p w14:paraId="2B7E46F7" w14:textId="77777777" w:rsidR="007F6A03" w:rsidRPr="00EE4ED7" w:rsidRDefault="007F6A03" w:rsidP="007F6A03">
      <w:pPr>
        <w:rPr>
          <w:rFonts w:ascii="Times New Roman" w:hAnsi="Times New Roman" w:cs="Times New Roman"/>
        </w:rPr>
      </w:pPr>
    </w:p>
    <w:p w14:paraId="26753073" w14:textId="77777777" w:rsidR="007F6A03" w:rsidRPr="00EE4ED7" w:rsidRDefault="007F6A03" w:rsidP="007F6A03">
      <w:pPr>
        <w:rPr>
          <w:rFonts w:ascii="Times New Roman" w:hAnsi="Times New Roman" w:cs="Times New Roman"/>
        </w:rPr>
      </w:pPr>
    </w:p>
    <w:p w14:paraId="78D06086" w14:textId="77777777" w:rsidR="007F6A03" w:rsidRDefault="007F6A03" w:rsidP="007F6A03">
      <w:pPr>
        <w:jc w:val="center"/>
        <w:rPr>
          <w:rFonts w:ascii="Times New Roman" w:hAnsi="Times New Roman" w:cs="Times New Roman"/>
          <w:b/>
          <w:bCs/>
        </w:rPr>
      </w:pPr>
      <w:r w:rsidRPr="00ED6736">
        <w:rPr>
          <w:rFonts w:ascii="Times New Roman" w:hAnsi="Times New Roman" w:cs="Times New Roman"/>
          <w:b/>
          <w:bCs/>
        </w:rPr>
        <w:t>Par adreses piešķiršanu īpašuma "Sanitārā caurlaide" objektiem</w:t>
      </w:r>
    </w:p>
    <w:p w14:paraId="30EE5C20" w14:textId="77777777" w:rsidR="007F6A03" w:rsidRPr="00EE4ED7" w:rsidRDefault="007F6A03" w:rsidP="007F6A03">
      <w:pPr>
        <w:jc w:val="center"/>
        <w:rPr>
          <w:rFonts w:ascii="Times New Roman" w:hAnsi="Times New Roman" w:cs="Times New Roman"/>
          <w:i/>
        </w:rPr>
      </w:pPr>
    </w:p>
    <w:p w14:paraId="43511343" w14:textId="47357D02" w:rsidR="007F6A03" w:rsidRPr="00200C7D" w:rsidRDefault="007F6A03" w:rsidP="007F6A03">
      <w:pPr>
        <w:spacing w:after="120"/>
        <w:jc w:val="both"/>
        <w:rPr>
          <w:rFonts w:ascii="Times New Roman" w:hAnsi="Times New Roman" w:cs="Times New Roman"/>
        </w:rPr>
      </w:pPr>
      <w:r w:rsidRPr="00104AF6">
        <w:rPr>
          <w:rFonts w:ascii="Times New Roman" w:eastAsia="Calibri" w:hAnsi="Times New Roman" w:cs="Times New Roman"/>
          <w:iCs/>
        </w:rPr>
        <w:t xml:space="preserve">Ādažu novada pašvaldības dome izskatīja </w:t>
      </w:r>
      <w:r w:rsidRPr="00D4380F">
        <w:rPr>
          <w:rFonts w:ascii="Times New Roman" w:hAnsi="Times New Roman" w:cs="Times New Roman"/>
        </w:rPr>
        <w:t>nekustam</w:t>
      </w:r>
      <w:r>
        <w:rPr>
          <w:rFonts w:ascii="Times New Roman" w:hAnsi="Times New Roman" w:cs="Times New Roman"/>
        </w:rPr>
        <w:t>ā</w:t>
      </w:r>
      <w:r w:rsidRPr="00D4380F">
        <w:rPr>
          <w:rFonts w:ascii="Times New Roman" w:hAnsi="Times New Roman" w:cs="Times New Roman"/>
        </w:rPr>
        <w:t xml:space="preserve"> īpašuma “</w:t>
      </w:r>
      <w:r w:rsidRPr="00B77F39">
        <w:rPr>
          <w:rFonts w:ascii="Times New Roman" w:hAnsi="Times New Roman" w:cs="Times New Roman"/>
        </w:rPr>
        <w:t>Sanitārā caurlaide</w:t>
      </w:r>
      <w:r w:rsidRPr="00D4380F">
        <w:rPr>
          <w:rFonts w:ascii="Times New Roman" w:hAnsi="Times New Roman" w:cs="Times New Roman"/>
        </w:rPr>
        <w:t xml:space="preserve">”, </w:t>
      </w:r>
      <w:r>
        <w:rPr>
          <w:rFonts w:ascii="Times New Roman" w:hAnsi="Times New Roman" w:cs="Times New Roman"/>
        </w:rPr>
        <w:t>Carnikava</w:t>
      </w:r>
      <w:r w:rsidRPr="00D4380F">
        <w:rPr>
          <w:rFonts w:ascii="Times New Roman" w:hAnsi="Times New Roman" w:cs="Times New Roman"/>
        </w:rPr>
        <w:t xml:space="preserve">, </w:t>
      </w:r>
      <w:r w:rsidRPr="00200C7D">
        <w:rPr>
          <w:rFonts w:ascii="Times New Roman" w:hAnsi="Times New Roman" w:cs="Times New Roman"/>
        </w:rPr>
        <w:t>Carnikavas pag., Ādažu nov.,</w:t>
      </w:r>
      <w:r>
        <w:rPr>
          <w:rFonts w:ascii="Times New Roman" w:hAnsi="Times New Roman" w:cs="Times New Roman"/>
        </w:rPr>
        <w:t xml:space="preserve"> </w:t>
      </w:r>
      <w:r w:rsidRPr="00D4380F">
        <w:rPr>
          <w:rFonts w:ascii="Times New Roman" w:hAnsi="Times New Roman" w:cs="Times New Roman"/>
        </w:rPr>
        <w:t>ar kadastra numuru 8052 00</w:t>
      </w:r>
      <w:r>
        <w:rPr>
          <w:rFonts w:ascii="Times New Roman" w:hAnsi="Times New Roman" w:cs="Times New Roman"/>
        </w:rPr>
        <w:t>5 0685</w:t>
      </w:r>
      <w:r w:rsidRPr="00D4380F">
        <w:rPr>
          <w:rFonts w:ascii="Times New Roman" w:hAnsi="Times New Roman" w:cs="Times New Roman"/>
        </w:rPr>
        <w:t xml:space="preserve"> īpašnieka </w:t>
      </w:r>
      <w:r>
        <w:rPr>
          <w:rFonts w:ascii="Times New Roman" w:hAnsi="Times New Roman" w:cs="Times New Roman"/>
        </w:rPr>
        <w:t>A.K.</w:t>
      </w:r>
      <w:r w:rsidRPr="00D4380F">
        <w:rPr>
          <w:rFonts w:ascii="Times New Roman" w:hAnsi="Times New Roman" w:cs="Times New Roman"/>
        </w:rPr>
        <w:t xml:space="preserve"> (personas kods, </w:t>
      </w:r>
      <w:r w:rsidRPr="00200C7D">
        <w:rPr>
          <w:rFonts w:ascii="Times New Roman" w:hAnsi="Times New Roman" w:cs="Times New Roman"/>
        </w:rPr>
        <w:t>adrese</w:t>
      </w:r>
      <w:r w:rsidRPr="00200C7D">
        <w:rPr>
          <w:rFonts w:ascii="Times New Roman" w:hAnsi="Times New Roman" w:cs="Times New Roman"/>
          <w:color w:val="212529"/>
          <w:shd w:val="clear" w:color="auto" w:fill="FFFFFF"/>
        </w:rPr>
        <w:t xml:space="preserve"> </w:t>
      </w:r>
      <w:r w:rsidRPr="00200C7D">
        <w:rPr>
          <w:rFonts w:ascii="Times New Roman" w:hAnsi="Times New Roman" w:cs="Times New Roman"/>
        </w:rPr>
        <w:t>(turpmāk – Iesniedzējs)) 25.04.2024. iesniegumu (</w:t>
      </w:r>
      <w:proofErr w:type="spellStart"/>
      <w:r w:rsidRPr="00200C7D">
        <w:rPr>
          <w:rFonts w:ascii="Times New Roman" w:hAnsi="Times New Roman" w:cs="Times New Roman"/>
        </w:rPr>
        <w:t>reģ</w:t>
      </w:r>
      <w:proofErr w:type="spellEnd"/>
      <w:r w:rsidRPr="00200C7D">
        <w:rPr>
          <w:rFonts w:ascii="Times New Roman" w:hAnsi="Times New Roman" w:cs="Times New Roman"/>
        </w:rPr>
        <w:t xml:space="preserve">. Nr. </w:t>
      </w:r>
      <w:r w:rsidRPr="00200C7D">
        <w:rPr>
          <w:rFonts w:ascii="Times New Roman" w:hAnsi="Times New Roman" w:cs="Times New Roman"/>
          <w:color w:val="212529"/>
          <w:shd w:val="clear" w:color="auto" w:fill="FFFFFF"/>
        </w:rPr>
        <w:t>ĀNP/1-11-1/24/2277</w:t>
      </w:r>
      <w:r w:rsidRPr="00200C7D">
        <w:rPr>
          <w:rFonts w:ascii="Times New Roman" w:hAnsi="Times New Roman" w:cs="Times New Roman"/>
        </w:rPr>
        <w:t xml:space="preserve">) ar lūgumu piešķirt adresi īpašuma sastāvā esošiem objektiem. Iesniedzējs ierosina piešķirt adresi “Grīnbergi”, </w:t>
      </w:r>
      <w:r w:rsidRPr="00200C7D">
        <w:rPr>
          <w:rFonts w:ascii="Times New Roman" w:hAnsi="Times New Roman" w:cs="Times New Roman"/>
          <w:shd w:val="clear" w:color="auto" w:fill="FFFFFF"/>
        </w:rPr>
        <w:t> </w:t>
      </w:r>
      <w:r w:rsidRPr="00200C7D">
        <w:rPr>
          <w:rFonts w:ascii="Times New Roman" w:hAnsi="Times New Roman" w:cs="Times New Roman"/>
        </w:rPr>
        <w:t xml:space="preserve">Carnikava, Carnikavas pag., Ādažu nov., </w:t>
      </w:r>
      <w:r w:rsidRPr="00200C7D">
        <w:rPr>
          <w:rFonts w:ascii="Times New Roman" w:hAnsi="Times New Roman" w:cs="Times New Roman"/>
          <w:shd w:val="clear" w:color="auto" w:fill="FFFFFF"/>
        </w:rPr>
        <w:t>LV-2163</w:t>
      </w:r>
      <w:r w:rsidRPr="00200C7D">
        <w:rPr>
          <w:rFonts w:ascii="Times New Roman" w:hAnsi="Times New Roman" w:cs="Times New Roman"/>
        </w:rPr>
        <w:t xml:space="preserve">. </w:t>
      </w:r>
    </w:p>
    <w:p w14:paraId="185CD0CD" w14:textId="77777777" w:rsidR="007F6A03" w:rsidRPr="00200C7D" w:rsidRDefault="007F6A03" w:rsidP="007F6A03">
      <w:pPr>
        <w:spacing w:after="120"/>
        <w:jc w:val="both"/>
        <w:rPr>
          <w:rFonts w:ascii="Times New Roman" w:hAnsi="Times New Roman" w:cs="Times New Roman"/>
        </w:rPr>
      </w:pPr>
      <w:r w:rsidRPr="00200C7D">
        <w:rPr>
          <w:rFonts w:ascii="Times New Roman" w:hAnsi="Times New Roman" w:cs="Times New Roman"/>
        </w:rPr>
        <w:t xml:space="preserve">Atbilstoši </w:t>
      </w:r>
      <w:r w:rsidRPr="00C83A6A">
        <w:rPr>
          <w:rFonts w:ascii="Times New Roman" w:hAnsi="Times New Roman" w:cs="Times New Roman"/>
          <w:shd w:val="clear" w:color="auto" w:fill="FFFFFF"/>
        </w:rPr>
        <w:t xml:space="preserve">Nekustamā īpašuma valsts kadastra informācijas sistēmas datiem (turpmāk – Kadastrs), </w:t>
      </w:r>
      <w:r w:rsidRPr="00200C7D">
        <w:rPr>
          <w:rFonts w:ascii="Times New Roman" w:hAnsi="Times New Roman" w:cs="Times New Roman"/>
        </w:rPr>
        <w:t>nekustam</w:t>
      </w:r>
      <w:r>
        <w:rPr>
          <w:rFonts w:ascii="Times New Roman" w:hAnsi="Times New Roman" w:cs="Times New Roman"/>
        </w:rPr>
        <w:t>ā</w:t>
      </w:r>
      <w:r w:rsidRPr="00200C7D">
        <w:rPr>
          <w:rFonts w:ascii="Times New Roman" w:hAnsi="Times New Roman" w:cs="Times New Roman"/>
        </w:rPr>
        <w:t xml:space="preserve"> īpašuma “Sanitārā caurlaide”, Carnikava, ar kadastra numuru 8052 005 0685 sastāvā ietilpst zemes vienība</w:t>
      </w:r>
      <w:r>
        <w:rPr>
          <w:rFonts w:ascii="Times New Roman" w:hAnsi="Times New Roman" w:cs="Times New Roman"/>
        </w:rPr>
        <w:t>,</w:t>
      </w:r>
      <w:r w:rsidRPr="00200C7D">
        <w:rPr>
          <w:rFonts w:ascii="Times New Roman" w:hAnsi="Times New Roman" w:cs="Times New Roman"/>
        </w:rPr>
        <w:t xml:space="preserve"> </w:t>
      </w:r>
      <w:r>
        <w:rPr>
          <w:rFonts w:ascii="Times New Roman" w:hAnsi="Times New Roman" w:cs="Times New Roman"/>
        </w:rPr>
        <w:t xml:space="preserve">bez adreses, </w:t>
      </w:r>
      <w:r w:rsidRPr="00200C7D">
        <w:rPr>
          <w:rFonts w:ascii="Times New Roman" w:hAnsi="Times New Roman" w:cs="Times New Roman"/>
        </w:rPr>
        <w:t>ar kadastra apzīmējumu 8052 005 0685 un platību 1,6591 ha</w:t>
      </w:r>
      <w:r>
        <w:rPr>
          <w:rFonts w:ascii="Times New Roman" w:hAnsi="Times New Roman" w:cs="Times New Roman"/>
        </w:rPr>
        <w:t>,</w:t>
      </w:r>
      <w:r w:rsidRPr="00200C7D">
        <w:rPr>
          <w:rFonts w:ascii="Times New Roman" w:hAnsi="Times New Roman" w:cs="Times New Roman"/>
        </w:rPr>
        <w:t xml:space="preserve"> un palīgēka</w:t>
      </w:r>
      <w:r>
        <w:rPr>
          <w:rFonts w:ascii="Times New Roman" w:hAnsi="Times New Roman" w:cs="Times New Roman"/>
        </w:rPr>
        <w:t>,</w:t>
      </w:r>
      <w:r w:rsidRPr="00200C7D">
        <w:rPr>
          <w:rFonts w:ascii="Times New Roman" w:hAnsi="Times New Roman" w:cs="Times New Roman"/>
        </w:rPr>
        <w:t xml:space="preserve"> </w:t>
      </w:r>
      <w:r>
        <w:rPr>
          <w:rFonts w:ascii="Times New Roman" w:hAnsi="Times New Roman" w:cs="Times New Roman"/>
        </w:rPr>
        <w:t xml:space="preserve">bez adreses, </w:t>
      </w:r>
      <w:r w:rsidRPr="00200C7D">
        <w:rPr>
          <w:rFonts w:ascii="Times New Roman" w:hAnsi="Times New Roman" w:cs="Times New Roman"/>
        </w:rPr>
        <w:t xml:space="preserve">ar kadastra apzīmējumu </w:t>
      </w:r>
      <w:r w:rsidRPr="00200C7D">
        <w:rPr>
          <w:rFonts w:ascii="Times New Roman" w:hAnsi="Times New Roman" w:cs="Times New Roman"/>
          <w:color w:val="000000"/>
          <w:shd w:val="clear" w:color="auto" w:fill="FFFFFF"/>
        </w:rPr>
        <w:t>8052 005 0685 001 un platību 120 m</w:t>
      </w:r>
      <w:r w:rsidRPr="00C83A6A">
        <w:rPr>
          <w:rFonts w:ascii="Times New Roman" w:hAnsi="Times New Roman" w:cs="Times New Roman"/>
          <w:color w:val="000000"/>
          <w:shd w:val="clear" w:color="auto" w:fill="FFFFFF"/>
          <w:vertAlign w:val="superscript"/>
        </w:rPr>
        <w:t>2</w:t>
      </w:r>
      <w:r w:rsidRPr="00200C7D">
        <w:rPr>
          <w:rFonts w:ascii="Times New Roman" w:hAnsi="Times New Roman" w:cs="Times New Roman"/>
          <w:color w:val="000000"/>
          <w:shd w:val="clear" w:color="auto" w:fill="FFFFFF"/>
        </w:rPr>
        <w:t xml:space="preserve">. Ēka ir adresācijas objekts </w:t>
      </w:r>
      <w:r w:rsidRPr="00200C7D">
        <w:rPr>
          <w:rFonts w:ascii="Times New Roman" w:hAnsi="Times New Roman" w:cs="Times New Roman"/>
        </w:rPr>
        <w:t>atbilstoši Ministru kabineta 29.06.2021. noteikumu Nr. 455 “Adresācijas noteikumu” (turpmāk –  Adresācijas noteikumi) 2.9. apakšpunktam. Zemes vienībai arī ir piešķiram</w:t>
      </w:r>
      <w:r>
        <w:rPr>
          <w:rFonts w:ascii="Times New Roman" w:hAnsi="Times New Roman" w:cs="Times New Roman"/>
        </w:rPr>
        <w:t>a</w:t>
      </w:r>
      <w:r w:rsidRPr="00200C7D">
        <w:rPr>
          <w:rFonts w:ascii="Times New Roman" w:hAnsi="Times New Roman" w:cs="Times New Roman"/>
        </w:rPr>
        <w:t xml:space="preserve"> adrese, </w:t>
      </w:r>
      <w:r>
        <w:rPr>
          <w:rFonts w:ascii="Times New Roman" w:hAnsi="Times New Roman" w:cs="Times New Roman"/>
        </w:rPr>
        <w:t xml:space="preserve">kas </w:t>
      </w:r>
      <w:r w:rsidRPr="00200C7D">
        <w:rPr>
          <w:rFonts w:ascii="Times New Roman" w:hAnsi="Times New Roman" w:cs="Times New Roman"/>
        </w:rPr>
        <w:t>identisk</w:t>
      </w:r>
      <w:r>
        <w:rPr>
          <w:rFonts w:ascii="Times New Roman" w:hAnsi="Times New Roman" w:cs="Times New Roman"/>
        </w:rPr>
        <w:t>a</w:t>
      </w:r>
      <w:r w:rsidRPr="00200C7D">
        <w:rPr>
          <w:rFonts w:ascii="Times New Roman" w:hAnsi="Times New Roman" w:cs="Times New Roman"/>
        </w:rPr>
        <w:t xml:space="preserve"> ēkas adresei, pamatojoties uz Adresācijas noteikumu </w:t>
      </w:r>
      <w:r w:rsidRPr="00C83A6A">
        <w:rPr>
          <w:rFonts w:ascii="Times New Roman" w:hAnsi="Times New Roman" w:cs="Times New Roman"/>
          <w:shd w:val="clear" w:color="auto" w:fill="FFFFFF"/>
        </w:rPr>
        <w:t>14. punktu, kas nosaka, ka, ja apbūvei paredzētajai zemes vienībai adrese nav piešķirta un uz apbūvei paredzētās zemes vienības atrodas vairākas funkcionāli nesaistītas ēkas, katrai ēkai piešķir atsevišķu adresi, bet zemes vienībai, ja nepieciešams, piešķir adresi, kas piešķirta vienai no ēkām.</w:t>
      </w:r>
      <w:r w:rsidRPr="00C83A6A">
        <w:rPr>
          <w:rFonts w:ascii="Times New Roman" w:hAnsi="Times New Roman" w:cs="Times New Roman"/>
        </w:rPr>
        <w:t xml:space="preserve"> </w:t>
      </w:r>
    </w:p>
    <w:p w14:paraId="3BC30BAF" w14:textId="77777777" w:rsidR="007F6A03" w:rsidRPr="00200C7D" w:rsidRDefault="007F6A03" w:rsidP="007F6A03">
      <w:pPr>
        <w:spacing w:after="120"/>
        <w:jc w:val="both"/>
        <w:rPr>
          <w:rFonts w:ascii="Times New Roman" w:hAnsi="Times New Roman" w:cs="Times New Roman"/>
        </w:rPr>
      </w:pPr>
      <w:r w:rsidRPr="00200C7D">
        <w:rPr>
          <w:rFonts w:ascii="Times New Roman" w:hAnsi="Times New Roman" w:cs="Times New Roman"/>
        </w:rPr>
        <w:t>Domes ieskatā a</w:t>
      </w:r>
      <w:r w:rsidRPr="00200C7D">
        <w:rPr>
          <w:rFonts w:ascii="Times New Roman" w:hAnsi="Times New Roman" w:cs="Times New Roman"/>
          <w:shd w:val="clear" w:color="auto" w:fill="FFFFFF"/>
        </w:rPr>
        <w:t xml:space="preserve">dreses priekšlikums </w:t>
      </w:r>
      <w:r w:rsidRPr="00200C7D">
        <w:rPr>
          <w:rFonts w:ascii="Times New Roman" w:hAnsi="Times New Roman" w:cs="Times New Roman"/>
        </w:rPr>
        <w:t xml:space="preserve">“Grīnbergi”, </w:t>
      </w:r>
      <w:r w:rsidRPr="00200C7D">
        <w:rPr>
          <w:rFonts w:ascii="Times New Roman" w:hAnsi="Times New Roman" w:cs="Times New Roman"/>
          <w:shd w:val="clear" w:color="auto" w:fill="FFFFFF"/>
        </w:rPr>
        <w:t> </w:t>
      </w:r>
      <w:r w:rsidRPr="00200C7D">
        <w:rPr>
          <w:rFonts w:ascii="Times New Roman" w:hAnsi="Times New Roman" w:cs="Times New Roman"/>
        </w:rPr>
        <w:t xml:space="preserve">Carnikava, Carnikavas pag., Ādažu nov., </w:t>
      </w:r>
      <w:r w:rsidRPr="00200C7D">
        <w:rPr>
          <w:rFonts w:ascii="Times New Roman" w:hAnsi="Times New Roman" w:cs="Times New Roman"/>
          <w:shd w:val="clear" w:color="auto" w:fill="FFFFFF"/>
        </w:rPr>
        <w:t>LV-2163</w:t>
      </w:r>
      <w:r>
        <w:rPr>
          <w:rFonts w:ascii="Times New Roman" w:hAnsi="Times New Roman" w:cs="Times New Roman"/>
          <w:shd w:val="clear" w:color="auto" w:fill="FFFFFF"/>
        </w:rPr>
        <w:t xml:space="preserve">, </w:t>
      </w:r>
      <w:r w:rsidRPr="00200C7D">
        <w:rPr>
          <w:rFonts w:ascii="Times New Roman" w:hAnsi="Times New Roman" w:cs="Times New Roman"/>
          <w:shd w:val="clear" w:color="auto" w:fill="FFFFFF"/>
        </w:rPr>
        <w:t xml:space="preserve">atbilst </w:t>
      </w:r>
      <w:r w:rsidRPr="00200C7D">
        <w:rPr>
          <w:rFonts w:ascii="Times New Roman" w:hAnsi="Times New Roman" w:cs="Times New Roman"/>
        </w:rPr>
        <w:t>Adresācijas noteikumu prasībām.</w:t>
      </w:r>
    </w:p>
    <w:p w14:paraId="44A40FCA" w14:textId="77777777" w:rsidR="007F6A03" w:rsidRPr="00200C7D" w:rsidRDefault="007F6A03" w:rsidP="007F6A03">
      <w:pPr>
        <w:spacing w:after="120"/>
        <w:jc w:val="both"/>
        <w:rPr>
          <w:rFonts w:ascii="Times New Roman" w:hAnsi="Times New Roman" w:cs="Times New Roman"/>
          <w:spacing w:val="-2"/>
        </w:rPr>
      </w:pPr>
      <w:r w:rsidRPr="00200C7D">
        <w:rPr>
          <w:rFonts w:ascii="Times New Roman" w:hAnsi="Times New Roman" w:cs="Times New Roman"/>
        </w:rPr>
        <w:t>Adresācijas noteikum</w:t>
      </w:r>
      <w:r>
        <w:rPr>
          <w:rFonts w:ascii="Times New Roman" w:hAnsi="Times New Roman" w:cs="Times New Roman"/>
        </w:rPr>
        <w:t xml:space="preserve">u </w:t>
      </w:r>
      <w:r w:rsidRPr="007F6A03">
        <w:rPr>
          <w:rStyle w:val="Strong"/>
          <w:rFonts w:ascii="Times New Roman" w:hAnsi="Times New Roman" w:cs="Times New Roman"/>
          <w:b w:val="0"/>
          <w:bCs w:val="0"/>
        </w:rPr>
        <w:t>8.3. apakšpunkts</w:t>
      </w:r>
      <w:r w:rsidRPr="00200C7D">
        <w:rPr>
          <w:rStyle w:val="Strong"/>
          <w:rFonts w:ascii="Times New Roman" w:hAnsi="Times New Roman" w:cs="Times New Roman"/>
        </w:rPr>
        <w:t xml:space="preserve"> </w:t>
      </w:r>
      <w:r w:rsidRPr="00200C7D">
        <w:rPr>
          <w:rFonts w:ascii="Times New Roman" w:hAnsi="Times New Roman" w:cs="Times New Roman"/>
        </w:rPr>
        <w:t>nosaka, ka adresācijas objekta nosaukumu veido atbilstoši Valsts valodas likumā noteiktajām prasībām un normatīvajiem aktiem vietvārdu informācijas jomā.</w:t>
      </w:r>
      <w:r w:rsidRPr="00200C7D">
        <w:rPr>
          <w:rFonts w:ascii="Times New Roman" w:hAnsi="Times New Roman" w:cs="Times New Roman"/>
          <w:shd w:val="clear" w:color="auto" w:fill="FFFFFF"/>
        </w:rPr>
        <w:t xml:space="preserve"> </w:t>
      </w:r>
      <w:r w:rsidRPr="007F6A03">
        <w:rPr>
          <w:rStyle w:val="Strong"/>
          <w:rFonts w:ascii="Times New Roman" w:hAnsi="Times New Roman" w:cs="Times New Roman"/>
          <w:b w:val="0"/>
          <w:bCs w:val="0"/>
        </w:rPr>
        <w:t>Savukārt Adresācijas noteikumu</w:t>
      </w:r>
      <w:r w:rsidRPr="00200C7D">
        <w:rPr>
          <w:rStyle w:val="Strong"/>
          <w:rFonts w:ascii="Times New Roman" w:hAnsi="Times New Roman" w:cs="Times New Roman"/>
        </w:rPr>
        <w:t xml:space="preserve"> </w:t>
      </w:r>
      <w:r w:rsidRPr="00200C7D">
        <w:rPr>
          <w:rFonts w:ascii="Times New Roman" w:hAnsi="Times New Roman" w:cs="Times New Roman"/>
        </w:rPr>
        <w:t xml:space="preserve">58. punkts nosaka, ka pašvaldība nodrošina iesniegto datu atbilstību Noteikumu prasībām, Valsts valodas likumā noteiktajām prasībām un normatīvajiem aktiem vietvārdu informācijas jomā. 2024. gada </w:t>
      </w:r>
      <w:r w:rsidRPr="00200C7D">
        <w:rPr>
          <w:rFonts w:ascii="Times New Roman" w:hAnsi="Times New Roman" w:cs="Times New Roman"/>
          <w:i/>
          <w:iCs/>
        </w:rPr>
        <w:t>xx. maijā</w:t>
      </w:r>
      <w:r w:rsidRPr="00200C7D">
        <w:rPr>
          <w:rFonts w:ascii="Times New Roman" w:hAnsi="Times New Roman" w:cs="Times New Roman"/>
        </w:rPr>
        <w:t xml:space="preserve"> </w:t>
      </w:r>
      <w:r w:rsidRPr="00200C7D">
        <w:rPr>
          <w:rFonts w:ascii="Times New Roman" w:eastAsia="Calibri" w:hAnsi="Times New Roman" w:cs="Times New Roman"/>
          <w:iCs/>
        </w:rPr>
        <w:t xml:space="preserve">tika saņemts Valsts valodas centra atzinums </w:t>
      </w:r>
      <w:r w:rsidRPr="00200C7D">
        <w:rPr>
          <w:rFonts w:ascii="Times New Roman" w:hAnsi="Times New Roman" w:cs="Times New Roman"/>
        </w:rPr>
        <w:t xml:space="preserve">Nr. </w:t>
      </w:r>
      <w:r w:rsidRPr="00200C7D">
        <w:rPr>
          <w:rFonts w:ascii="Times New Roman" w:hAnsi="Times New Roman" w:cs="Times New Roman"/>
          <w:i/>
          <w:iCs/>
          <w:shd w:val="clear" w:color="auto" w:fill="FFFFFF"/>
        </w:rPr>
        <w:t>xx</w:t>
      </w:r>
      <w:r w:rsidRPr="00200C7D">
        <w:rPr>
          <w:rFonts w:ascii="Times New Roman" w:hAnsi="Times New Roman" w:cs="Times New Roman"/>
        </w:rPr>
        <w:t xml:space="preserve"> (</w:t>
      </w:r>
      <w:proofErr w:type="spellStart"/>
      <w:r w:rsidRPr="00200C7D">
        <w:rPr>
          <w:rFonts w:ascii="Times New Roman" w:hAnsi="Times New Roman" w:cs="Times New Roman"/>
        </w:rPr>
        <w:t>reģ</w:t>
      </w:r>
      <w:proofErr w:type="spellEnd"/>
      <w:r w:rsidRPr="00200C7D">
        <w:rPr>
          <w:rFonts w:ascii="Times New Roman" w:hAnsi="Times New Roman" w:cs="Times New Roman"/>
        </w:rPr>
        <w:t xml:space="preserve">. ar Nr. </w:t>
      </w:r>
      <w:r w:rsidRPr="00200C7D">
        <w:rPr>
          <w:rFonts w:ascii="Times New Roman" w:hAnsi="Times New Roman" w:cs="Times New Roman"/>
          <w:i/>
          <w:iCs/>
          <w:shd w:val="clear" w:color="auto" w:fill="FFFFFF"/>
        </w:rPr>
        <w:t>xx</w:t>
      </w:r>
      <w:r w:rsidRPr="00200C7D">
        <w:rPr>
          <w:rFonts w:ascii="Times New Roman" w:hAnsi="Times New Roman" w:cs="Times New Roman"/>
          <w:shd w:val="clear" w:color="auto" w:fill="FFFFFF"/>
        </w:rPr>
        <w:t xml:space="preserve">), </w:t>
      </w:r>
      <w:r w:rsidRPr="00200C7D">
        <w:rPr>
          <w:rFonts w:ascii="Times New Roman" w:hAnsi="Times New Roman" w:cs="Times New Roman"/>
        </w:rPr>
        <w:t>ar kuru lēmumā paredzēt</w:t>
      </w:r>
      <w:r>
        <w:rPr>
          <w:rFonts w:ascii="Times New Roman" w:hAnsi="Times New Roman" w:cs="Times New Roman"/>
        </w:rPr>
        <w:t>ā</w:t>
      </w:r>
      <w:r w:rsidRPr="00200C7D">
        <w:rPr>
          <w:rFonts w:ascii="Times New Roman" w:hAnsi="Times New Roman" w:cs="Times New Roman"/>
        </w:rPr>
        <w:t xml:space="preserve"> adrese “Grīnbergi”, </w:t>
      </w:r>
      <w:r w:rsidRPr="00200C7D">
        <w:rPr>
          <w:rFonts w:ascii="Times New Roman" w:hAnsi="Times New Roman" w:cs="Times New Roman"/>
          <w:shd w:val="clear" w:color="auto" w:fill="FFFFFF"/>
        </w:rPr>
        <w:t> </w:t>
      </w:r>
      <w:r w:rsidRPr="00200C7D">
        <w:rPr>
          <w:rFonts w:ascii="Times New Roman" w:hAnsi="Times New Roman" w:cs="Times New Roman"/>
        </w:rPr>
        <w:t xml:space="preserve">Carnikava, Carnikavas pag., Ādažu nov., </w:t>
      </w:r>
      <w:r w:rsidRPr="00200C7D">
        <w:rPr>
          <w:rFonts w:ascii="Times New Roman" w:hAnsi="Times New Roman" w:cs="Times New Roman"/>
          <w:shd w:val="clear" w:color="auto" w:fill="FFFFFF"/>
        </w:rPr>
        <w:t>LV-2163</w:t>
      </w:r>
      <w:r>
        <w:rPr>
          <w:rFonts w:ascii="Times New Roman" w:hAnsi="Times New Roman" w:cs="Times New Roman"/>
          <w:shd w:val="clear" w:color="auto" w:fill="FFFFFF"/>
        </w:rPr>
        <w:t>,</w:t>
      </w:r>
      <w:r w:rsidRPr="00200C7D">
        <w:rPr>
          <w:rFonts w:ascii="Times New Roman" w:hAnsi="Times New Roman" w:cs="Times New Roman"/>
        </w:rPr>
        <w:t xml:space="preserve"> tika atzīta par </w:t>
      </w:r>
      <w:r w:rsidRPr="00200C7D">
        <w:rPr>
          <w:rFonts w:ascii="Times New Roman" w:hAnsi="Times New Roman" w:cs="Times New Roman"/>
          <w:spacing w:val="-2"/>
        </w:rPr>
        <w:t>atbilstošu Vietvārdu informācijas noteikumu prasībām.</w:t>
      </w:r>
    </w:p>
    <w:p w14:paraId="64FEA2B4" w14:textId="77777777" w:rsidR="007F6A03" w:rsidRPr="00200C7D" w:rsidRDefault="007F6A03" w:rsidP="007F6A03">
      <w:pPr>
        <w:spacing w:after="120"/>
        <w:jc w:val="both"/>
        <w:rPr>
          <w:rFonts w:ascii="Times New Roman" w:hAnsi="Times New Roman" w:cs="Times New Roman"/>
        </w:rPr>
      </w:pPr>
    </w:p>
    <w:p w14:paraId="17B4C9EE" w14:textId="77777777" w:rsidR="007F6A03" w:rsidRPr="00200C7D" w:rsidRDefault="007F6A03" w:rsidP="007F6A03">
      <w:pPr>
        <w:spacing w:after="120"/>
        <w:jc w:val="both"/>
        <w:rPr>
          <w:rFonts w:ascii="Times New Roman" w:hAnsi="Times New Roman" w:cs="Times New Roman"/>
          <w:shd w:val="clear" w:color="auto" w:fill="FFFFFF"/>
        </w:rPr>
      </w:pPr>
      <w:r w:rsidRPr="00200C7D">
        <w:rPr>
          <w:rFonts w:ascii="Times New Roman" w:hAnsi="Times New Roman" w:cs="Times New Roman"/>
        </w:rPr>
        <w:lastRenderedPageBreak/>
        <w:t xml:space="preserve">Adresācijas noteikumu 8.1. apakšpunktā noteikts, ka </w:t>
      </w:r>
      <w:r w:rsidRPr="00200C7D">
        <w:rPr>
          <w:rFonts w:ascii="Times New Roman" w:hAnsi="Times New Roman" w:cs="Times New Roman"/>
          <w:shd w:val="clear" w:color="auto" w:fill="FFFFFF"/>
        </w:rPr>
        <w:t>administratīvajā teritorijā un novada teritoriālā iedalījuma vienībā adrese nedrīkst atkārtoties.</w:t>
      </w:r>
    </w:p>
    <w:p w14:paraId="0DB37094" w14:textId="77777777" w:rsidR="007F6A03" w:rsidRPr="00200C7D" w:rsidRDefault="007F6A03" w:rsidP="007F6A03">
      <w:pPr>
        <w:spacing w:after="120"/>
        <w:jc w:val="both"/>
        <w:rPr>
          <w:rFonts w:ascii="Times New Roman" w:hAnsi="Times New Roman" w:cs="Times New Roman"/>
        </w:rPr>
      </w:pPr>
      <w:r w:rsidRPr="00200C7D">
        <w:rPr>
          <w:rFonts w:ascii="Times New Roman" w:hAnsi="Times New Roman" w:cs="Times New Roman"/>
        </w:rPr>
        <w:t>Adresācijas noteikumu 9. punktā noteikts, ka pašvaldībai bez personas piekrišanas, izvērtējot konkrēto situāciju, ir tiesības piešķirt adresi, ja adrese adresācijas objektam nav piešķirta.</w:t>
      </w:r>
    </w:p>
    <w:p w14:paraId="37F28B53" w14:textId="77777777" w:rsidR="007F6A03" w:rsidRPr="00200C7D" w:rsidRDefault="007F6A03" w:rsidP="007F6A03">
      <w:pPr>
        <w:spacing w:after="120"/>
        <w:jc w:val="both"/>
        <w:rPr>
          <w:rFonts w:ascii="Times New Roman" w:hAnsi="Times New Roman" w:cs="Times New Roman"/>
        </w:rPr>
      </w:pPr>
      <w:r w:rsidRPr="00200C7D">
        <w:rPr>
          <w:rFonts w:ascii="Times New Roman" w:hAnsi="Times New Roman" w:cs="Times New Roman"/>
        </w:rPr>
        <w:t>Adresācijas noteikumu 10. punktā noteikts, ka</w:t>
      </w:r>
      <w:r w:rsidRPr="00200C7D">
        <w:rPr>
          <w:rFonts w:ascii="Times New Roman" w:hAnsi="Times New Roman" w:cs="Times New Roman"/>
          <w:shd w:val="clear" w:color="auto" w:fill="FFFFFF"/>
        </w:rPr>
        <w:t xml:space="preserve"> piešķirot adresi, pārbauda Valsts adrešu reģistra informācijas sistēmā reģistrētos datus un Nekustamā īpašuma valsts kadastra informācijas sistēmas datus. </w:t>
      </w:r>
    </w:p>
    <w:p w14:paraId="6ED7B369" w14:textId="77777777" w:rsidR="007F6A03" w:rsidRDefault="007F6A03" w:rsidP="007F6A03">
      <w:pPr>
        <w:spacing w:after="120"/>
        <w:jc w:val="both"/>
        <w:rPr>
          <w:rFonts w:ascii="Times New Roman" w:hAnsi="Times New Roman" w:cs="Times New Roman"/>
          <w:shd w:val="clear" w:color="auto" w:fill="FFFFFF"/>
        </w:rPr>
      </w:pPr>
      <w:r w:rsidRPr="00200C7D">
        <w:rPr>
          <w:rFonts w:ascii="Times New Roman" w:hAnsi="Times New Roman" w:cs="Times New Roman"/>
        </w:rPr>
        <w:t>Adresācijas n</w:t>
      </w:r>
      <w:r w:rsidRPr="00200C7D">
        <w:rPr>
          <w:rFonts w:ascii="Times New Roman" w:hAnsi="Times New Roman" w:cs="Times New Roman"/>
          <w:shd w:val="clear" w:color="auto" w:fill="FFFFFF"/>
        </w:rPr>
        <w:t xml:space="preserve">oteikumu 15. punktā noteikts, ka ciemu teritoriju daļās, kur nav ielu, līdz ielu izbūvei vai, ja brauktuvei noteikts ceļa statuss, apbūvei paredzētajai zemes vienībai un ēkai saglabā vai piešķir nosaukumu kā adreses elementu.  </w:t>
      </w:r>
    </w:p>
    <w:p w14:paraId="640AAF30" w14:textId="77777777" w:rsidR="007F6A03" w:rsidRPr="008325D8" w:rsidRDefault="007F6A03" w:rsidP="007F6A03">
      <w:pPr>
        <w:spacing w:after="120"/>
        <w:jc w:val="both"/>
        <w:textAlignment w:val="baseline"/>
        <w:rPr>
          <w:rFonts w:ascii="Times New Roman" w:hAnsi="Times New Roman" w:cs="Times New Roman"/>
        </w:rPr>
      </w:pPr>
      <w:r w:rsidRPr="008325D8">
        <w:rPr>
          <w:rFonts w:ascii="Times New Roman" w:hAnsi="Times New Roman" w:cs="Times New Roman"/>
        </w:rPr>
        <w:t xml:space="preserve">Atbilstoši Valsts zemes dienesta </w:t>
      </w:r>
      <w:r w:rsidRPr="008325D8">
        <w:rPr>
          <w:rFonts w:ascii="Times New Roman" w:hAnsi="Times New Roman" w:cs="Times New Roman"/>
          <w:spacing w:val="2"/>
        </w:rPr>
        <w:t>Adrešu reģistra departamenta ieteikumiem,</w:t>
      </w:r>
      <w:r w:rsidRPr="008325D8">
        <w:rPr>
          <w:rFonts w:ascii="Times New Roman" w:hAnsi="Times New Roman" w:cs="Times New Roman"/>
        </w:rPr>
        <w:t xml:space="preserve"> lemjot par adrešu maiņu adresācijas objektiem, ir lietderīgi vienlaikus izvērtēt un likvidēt, kur nepieciešams, arī īpašumu nosaukumus, lai neveidotos situācija, ka īpašuma nosaukums atšķiras no adreses</w:t>
      </w:r>
      <w:r w:rsidRPr="008325D8">
        <w:rPr>
          <w:rFonts w:ascii="Times New Roman" w:hAnsi="Times New Roman" w:cs="Times New Roman"/>
          <w:spacing w:val="2"/>
        </w:rPr>
        <w:t>.</w:t>
      </w:r>
      <w:r w:rsidRPr="008325D8">
        <w:rPr>
          <w:rFonts w:ascii="Times New Roman" w:hAnsi="Times New Roman" w:cs="Times New Roman"/>
        </w:rPr>
        <w:t xml:space="preserve"> </w:t>
      </w:r>
    </w:p>
    <w:p w14:paraId="08EFC1F2" w14:textId="77777777" w:rsidR="007F6A03" w:rsidRPr="00CD6C89" w:rsidRDefault="007F6A03" w:rsidP="007F6A03">
      <w:pPr>
        <w:spacing w:after="120"/>
        <w:jc w:val="both"/>
        <w:textAlignment w:val="baseline"/>
        <w:rPr>
          <w:rFonts w:ascii="Times New Roman" w:hAnsi="Times New Roman" w:cs="Times New Roman"/>
          <w:bCs/>
          <w:shd w:val="clear" w:color="auto" w:fill="FFFFFF"/>
        </w:rPr>
      </w:pPr>
      <w:r w:rsidRPr="00200C7D">
        <w:rPr>
          <w:rFonts w:ascii="Times New Roman" w:hAnsi="Times New Roman" w:cs="Times New Roman"/>
        </w:rPr>
        <w:t xml:space="preserve">Pamatojoties uz </w:t>
      </w:r>
      <w:r w:rsidRPr="00200C7D">
        <w:rPr>
          <w:rFonts w:ascii="Times New Roman" w:eastAsia="Calibri" w:hAnsi="Times New Roman" w:cs="Times New Roman"/>
        </w:rPr>
        <w:t>Pašvaldību likuma 10. panta pirmās daļas 21</w:t>
      </w:r>
      <w:r w:rsidRPr="00CD6C89">
        <w:rPr>
          <w:rFonts w:ascii="Times New Roman" w:eastAsia="Calibri" w:hAnsi="Times New Roman" w:cs="Times New Roman"/>
          <w:bCs/>
        </w:rPr>
        <w:t xml:space="preserve">. punktu un </w:t>
      </w:r>
      <w:r w:rsidRPr="00CD6C89">
        <w:rPr>
          <w:rFonts w:ascii="Times New Roman" w:hAnsi="Times New Roman" w:cs="Times New Roman"/>
          <w:bCs/>
        </w:rPr>
        <w:t>Ministru kabineta 29.06.2021. noteikumu Nr. 455 “Adresācijas noteikumi”</w:t>
      </w:r>
      <w:r>
        <w:rPr>
          <w:rFonts w:ascii="Times New Roman" w:hAnsi="Times New Roman" w:cs="Times New Roman"/>
          <w:bCs/>
        </w:rPr>
        <w:t xml:space="preserve"> 2.9., 2.10., 8.1., 8.3., </w:t>
      </w:r>
      <w:r w:rsidRPr="00CD6C89">
        <w:rPr>
          <w:rFonts w:ascii="Times New Roman" w:eastAsia="Calibri" w:hAnsi="Times New Roman" w:cs="Times New Roman"/>
          <w:bCs/>
        </w:rPr>
        <w:t xml:space="preserve">9., </w:t>
      </w:r>
      <w:r>
        <w:rPr>
          <w:rFonts w:ascii="Times New Roman" w:eastAsia="Calibri" w:hAnsi="Times New Roman" w:cs="Times New Roman"/>
          <w:bCs/>
        </w:rPr>
        <w:t>10</w:t>
      </w:r>
      <w:r w:rsidRPr="00CD6C89">
        <w:rPr>
          <w:rFonts w:ascii="Times New Roman" w:eastAsia="Calibri" w:hAnsi="Times New Roman" w:cs="Times New Roman"/>
          <w:bCs/>
        </w:rPr>
        <w:t>.</w:t>
      </w:r>
      <w:r>
        <w:rPr>
          <w:rFonts w:ascii="Times New Roman" w:eastAsia="Calibri" w:hAnsi="Times New Roman" w:cs="Times New Roman"/>
          <w:bCs/>
        </w:rPr>
        <w:t>, 15. un 58. punktu</w:t>
      </w:r>
      <w:r w:rsidRPr="00CD6C89">
        <w:rPr>
          <w:rFonts w:ascii="Times New Roman" w:hAnsi="Times New Roman" w:cs="Times New Roman"/>
          <w:bCs/>
          <w:shd w:val="clear" w:color="auto" w:fill="FFFFFF"/>
        </w:rPr>
        <w:t xml:space="preserve">, </w:t>
      </w:r>
      <w:r w:rsidRPr="00CD6C89">
        <w:rPr>
          <w:rFonts w:ascii="Times New Roman" w:hAnsi="Times New Roman" w:cs="Times New Roman"/>
          <w:bCs/>
        </w:rPr>
        <w:t>kā arī Attīstības komitejas 15.05.2024. atzinumu</w:t>
      </w:r>
      <w:r w:rsidRPr="00CD6C89">
        <w:rPr>
          <w:rFonts w:ascii="Times New Roman" w:eastAsia="Calibri" w:hAnsi="Times New Roman" w:cs="Times New Roman"/>
          <w:bCs/>
        </w:rPr>
        <w:t xml:space="preserve">, </w:t>
      </w:r>
      <w:r w:rsidRPr="00CD6C89">
        <w:rPr>
          <w:rFonts w:ascii="Times New Roman" w:hAnsi="Times New Roman" w:cs="Times New Roman"/>
          <w:bCs/>
        </w:rPr>
        <w:t>Ādažu novada pašvaldības dome</w:t>
      </w:r>
    </w:p>
    <w:p w14:paraId="70F01DE7" w14:textId="77777777" w:rsidR="007F6A03" w:rsidRPr="009460CA" w:rsidRDefault="007F6A03" w:rsidP="007F6A03">
      <w:pPr>
        <w:pStyle w:val="tv213"/>
        <w:spacing w:before="0" w:beforeAutospacing="0" w:after="120" w:afterAutospacing="0"/>
        <w:jc w:val="center"/>
      </w:pPr>
      <w:r w:rsidRPr="009460CA">
        <w:rPr>
          <w:rFonts w:eastAsia="Calibri"/>
          <w:b/>
          <w:bCs/>
          <w:lang w:eastAsia="en-US"/>
        </w:rPr>
        <w:t>NOLEMJ</w:t>
      </w:r>
      <w:r w:rsidRPr="009460CA">
        <w:rPr>
          <w:rFonts w:eastAsia="Calibri"/>
          <w:lang w:eastAsia="en-US"/>
        </w:rPr>
        <w:t>:</w:t>
      </w:r>
    </w:p>
    <w:p w14:paraId="46B82193" w14:textId="77777777" w:rsidR="007F6A03" w:rsidRPr="00ED6736" w:rsidRDefault="007F6A03" w:rsidP="007F6A03">
      <w:pPr>
        <w:numPr>
          <w:ilvl w:val="0"/>
          <w:numId w:val="3"/>
        </w:numPr>
        <w:spacing w:after="120"/>
        <w:ind w:left="425" w:hanging="425"/>
        <w:jc w:val="both"/>
        <w:rPr>
          <w:rFonts w:ascii="Times New Roman" w:hAnsi="Times New Roman" w:cs="Times New Roman"/>
          <w:shd w:val="clear" w:color="auto" w:fill="FFFFFF"/>
        </w:rPr>
      </w:pPr>
      <w:r w:rsidRPr="00BD1CF4">
        <w:rPr>
          <w:rFonts w:ascii="Times New Roman" w:hAnsi="Times New Roman" w:cs="Times New Roman"/>
        </w:rPr>
        <w:t>P</w:t>
      </w:r>
      <w:r w:rsidRPr="00BD1CF4">
        <w:rPr>
          <w:rFonts w:ascii="Times New Roman" w:hAnsi="Times New Roman" w:cs="Times New Roman"/>
          <w:shd w:val="clear" w:color="auto" w:fill="FFFFFF"/>
        </w:rPr>
        <w:t xml:space="preserve">iešķirt adresi </w:t>
      </w:r>
      <w:r w:rsidRPr="00200C7D">
        <w:rPr>
          <w:rFonts w:ascii="Times New Roman" w:hAnsi="Times New Roman" w:cs="Times New Roman"/>
        </w:rPr>
        <w:t xml:space="preserve">“Grīnbergi”, Carnikava, Carnikavas pag., Ādažu nov., </w:t>
      </w:r>
      <w:r w:rsidRPr="00200C7D">
        <w:rPr>
          <w:rFonts w:ascii="Times New Roman" w:hAnsi="Times New Roman" w:cs="Times New Roman"/>
          <w:shd w:val="clear" w:color="auto" w:fill="FFFFFF"/>
        </w:rPr>
        <w:t>LV-2163</w:t>
      </w:r>
      <w:r>
        <w:rPr>
          <w:rFonts w:ascii="Times New Roman" w:hAnsi="Times New Roman" w:cs="Times New Roman"/>
          <w:shd w:val="clear" w:color="auto" w:fill="FFFFFF"/>
        </w:rPr>
        <w:t>,</w:t>
      </w:r>
      <w:r w:rsidRPr="00BD1CF4">
        <w:rPr>
          <w:rFonts w:ascii="Times New Roman" w:hAnsi="Times New Roman" w:cs="Times New Roman"/>
          <w:shd w:val="clear" w:color="auto" w:fill="FFFFFF"/>
        </w:rPr>
        <w:t xml:space="preserve"> </w:t>
      </w:r>
      <w:r>
        <w:rPr>
          <w:rFonts w:ascii="Times New Roman" w:hAnsi="Times New Roman" w:cs="Times New Roman"/>
          <w:shd w:val="clear" w:color="auto" w:fill="FFFFFF"/>
        </w:rPr>
        <w:t>z</w:t>
      </w:r>
      <w:r w:rsidRPr="00BD1CF4">
        <w:rPr>
          <w:rFonts w:ascii="Times New Roman" w:hAnsi="Times New Roman" w:cs="Times New Roman"/>
        </w:rPr>
        <w:t xml:space="preserve">emes vienībai ar kadastra apzīmējumu </w:t>
      </w:r>
      <w:r w:rsidRPr="00200C7D">
        <w:rPr>
          <w:rFonts w:ascii="Times New Roman" w:hAnsi="Times New Roman" w:cs="Times New Roman"/>
        </w:rPr>
        <w:t xml:space="preserve">8052 005 0685 un </w:t>
      </w:r>
      <w:r>
        <w:rPr>
          <w:rFonts w:ascii="Times New Roman" w:hAnsi="Times New Roman" w:cs="Times New Roman"/>
        </w:rPr>
        <w:t>ēkai</w:t>
      </w:r>
      <w:r w:rsidRPr="00200C7D">
        <w:rPr>
          <w:rFonts w:ascii="Times New Roman" w:hAnsi="Times New Roman" w:cs="Times New Roman"/>
        </w:rPr>
        <w:t xml:space="preserve"> ar kadastra apzīmējumu </w:t>
      </w:r>
      <w:r w:rsidRPr="00200C7D">
        <w:rPr>
          <w:rFonts w:ascii="Times New Roman" w:hAnsi="Times New Roman" w:cs="Times New Roman"/>
          <w:color w:val="000000"/>
          <w:shd w:val="clear" w:color="auto" w:fill="FFFFFF"/>
        </w:rPr>
        <w:t>8052 005 0685 001</w:t>
      </w:r>
      <w:r>
        <w:rPr>
          <w:rFonts w:ascii="Times New Roman" w:hAnsi="Times New Roman" w:cs="Times New Roman"/>
        </w:rPr>
        <w:t>.</w:t>
      </w:r>
      <w:r w:rsidRPr="00BD1CF4">
        <w:rPr>
          <w:rFonts w:ascii="Times New Roman" w:hAnsi="Times New Roman" w:cs="Times New Roman"/>
        </w:rPr>
        <w:t xml:space="preserve"> </w:t>
      </w:r>
    </w:p>
    <w:p w14:paraId="20ECEB95" w14:textId="77777777" w:rsidR="007F6A03" w:rsidRDefault="007F6A03" w:rsidP="007F6A03">
      <w:pPr>
        <w:numPr>
          <w:ilvl w:val="0"/>
          <w:numId w:val="3"/>
        </w:numPr>
        <w:spacing w:after="120"/>
        <w:ind w:left="425" w:hanging="425"/>
        <w:jc w:val="both"/>
        <w:rPr>
          <w:rFonts w:ascii="Times New Roman" w:hAnsi="Times New Roman" w:cs="Times New Roman"/>
          <w:shd w:val="clear" w:color="auto" w:fill="FFFFFF"/>
        </w:rPr>
      </w:pPr>
      <w:r>
        <w:rPr>
          <w:rFonts w:ascii="Times New Roman" w:hAnsi="Times New Roman" w:cs="Times New Roman"/>
        </w:rPr>
        <w:t xml:space="preserve">Likvidēt īpašuma ar kadastra numuru </w:t>
      </w:r>
      <w:r w:rsidRPr="00200C7D">
        <w:rPr>
          <w:rFonts w:ascii="Times New Roman" w:hAnsi="Times New Roman" w:cs="Times New Roman"/>
        </w:rPr>
        <w:t xml:space="preserve">8052 005 0685 </w:t>
      </w:r>
      <w:r w:rsidRPr="00C83A6A">
        <w:rPr>
          <w:rFonts w:ascii="Times New Roman" w:hAnsi="Times New Roman" w:cs="Times New Roman"/>
        </w:rPr>
        <w:t>nosaukumu “Sanitārā caurlaide”.</w:t>
      </w:r>
    </w:p>
    <w:p w14:paraId="3C166B2D" w14:textId="77777777" w:rsidR="007F6A03" w:rsidRDefault="007F6A03" w:rsidP="007F6A03">
      <w:pPr>
        <w:numPr>
          <w:ilvl w:val="0"/>
          <w:numId w:val="3"/>
        </w:numPr>
        <w:spacing w:after="120"/>
        <w:ind w:left="425" w:hanging="425"/>
        <w:jc w:val="both"/>
        <w:rPr>
          <w:rFonts w:ascii="Times New Roman" w:hAnsi="Times New Roman" w:cs="Times New Roman"/>
          <w:shd w:val="clear" w:color="auto" w:fill="FFFFFF"/>
        </w:rPr>
      </w:pPr>
      <w:r w:rsidRPr="00ED6736">
        <w:rPr>
          <w:rFonts w:ascii="Times New Roman" w:hAnsi="Times New Roman" w:cs="Times New Roman"/>
        </w:rPr>
        <w:t>Pašvaldības Centrālās pārvaldes Administratīvajai nodaļai šo lēmumu nosūtīt Valsts zemes dienestam uz e-adresi un īpašniekam uz e-pasta adresi.</w:t>
      </w:r>
    </w:p>
    <w:p w14:paraId="431A7217" w14:textId="77777777" w:rsidR="007F6A03" w:rsidRPr="00ED6736" w:rsidRDefault="007F6A03" w:rsidP="007F6A03">
      <w:pPr>
        <w:numPr>
          <w:ilvl w:val="0"/>
          <w:numId w:val="3"/>
        </w:numPr>
        <w:spacing w:after="120"/>
        <w:ind w:left="425" w:hanging="425"/>
        <w:jc w:val="both"/>
        <w:rPr>
          <w:rFonts w:ascii="Times New Roman" w:hAnsi="Times New Roman" w:cs="Times New Roman"/>
          <w:shd w:val="clear" w:color="auto" w:fill="FFFFFF"/>
        </w:rPr>
      </w:pPr>
      <w:r w:rsidRPr="00ED6736">
        <w:rPr>
          <w:rFonts w:ascii="Times New Roman" w:hAnsi="Times New Roman" w:cs="Times New Roman"/>
        </w:rPr>
        <w:t>Pašvaldības izpilddirektora vietniecei veikt lēmuma izpildes kontroli</w:t>
      </w:r>
      <w:r w:rsidRPr="00ED6736">
        <w:rPr>
          <w:rFonts w:ascii="Times New Roman" w:hAnsi="Times New Roman"/>
        </w:rPr>
        <w:t>.</w:t>
      </w:r>
    </w:p>
    <w:p w14:paraId="6897C6E7" w14:textId="77777777" w:rsidR="007F6A03" w:rsidRPr="009460CA" w:rsidRDefault="007F6A03" w:rsidP="007F6A03">
      <w:pPr>
        <w:pStyle w:val="BodyText"/>
        <w:tabs>
          <w:tab w:val="right" w:pos="8647"/>
        </w:tabs>
        <w:spacing w:after="120"/>
        <w:ind w:left="720"/>
        <w:rPr>
          <w:rFonts w:ascii="Times New Roman" w:hAnsi="Times New Roman"/>
          <w:sz w:val="24"/>
          <w:szCs w:val="24"/>
        </w:rPr>
      </w:pPr>
    </w:p>
    <w:p w14:paraId="21B67100" w14:textId="77777777" w:rsidR="007F6A03" w:rsidRDefault="007F6A03" w:rsidP="007F6A03">
      <w:pPr>
        <w:jc w:val="both"/>
        <w:rPr>
          <w:rFonts w:ascii="Times New Roman" w:hAnsi="Times New Roman" w:cs="Times New Roman"/>
        </w:rPr>
      </w:pPr>
    </w:p>
    <w:p w14:paraId="6F19C1BF" w14:textId="77777777" w:rsidR="007F6A03" w:rsidRPr="00564CA6" w:rsidRDefault="007F6A03" w:rsidP="007F6A03">
      <w:pPr>
        <w:jc w:val="both"/>
        <w:rPr>
          <w:rFonts w:ascii="Times New Roman" w:hAnsi="Times New Roman" w:cs="Times New Roman"/>
        </w:rPr>
      </w:pPr>
    </w:p>
    <w:p w14:paraId="4A2AB7CB" w14:textId="77777777" w:rsidR="007F6A03" w:rsidRDefault="007F6A03" w:rsidP="007F6A03">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3D9C6E1" w14:textId="77777777" w:rsidR="007F6A03" w:rsidRDefault="007F6A03" w:rsidP="007F6A03">
      <w:pPr>
        <w:jc w:val="both"/>
        <w:rPr>
          <w:rFonts w:ascii="Times New Roman" w:hAnsi="Times New Roman" w:cs="Times New Roman"/>
          <w:noProof/>
        </w:rPr>
      </w:pPr>
    </w:p>
    <w:p w14:paraId="34AF814D" w14:textId="77777777" w:rsidR="007F6A03" w:rsidRDefault="007F6A03" w:rsidP="007F6A03">
      <w:pPr>
        <w:jc w:val="both"/>
        <w:rPr>
          <w:rFonts w:ascii="Times New Roman" w:hAnsi="Times New Roman" w:cs="Times New Roman"/>
          <w:noProof/>
        </w:rPr>
      </w:pPr>
    </w:p>
    <w:p w14:paraId="4C003F76" w14:textId="77777777" w:rsidR="007F6A03" w:rsidRPr="00147221" w:rsidRDefault="007F6A03" w:rsidP="007F6A03">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08F7F90" w14:textId="77777777" w:rsidR="007F6A03" w:rsidRPr="00564CA6" w:rsidRDefault="007F6A03" w:rsidP="007F6A03">
      <w:pPr>
        <w:jc w:val="both"/>
        <w:rPr>
          <w:rFonts w:ascii="Times New Roman" w:hAnsi="Times New Roman" w:cs="Times New Roman"/>
        </w:rPr>
      </w:pPr>
      <w:r w:rsidRPr="00564CA6">
        <w:rPr>
          <w:rFonts w:ascii="Times New Roman" w:hAnsi="Times New Roman" w:cs="Times New Roman"/>
        </w:rPr>
        <w:t>__________________________</w:t>
      </w:r>
    </w:p>
    <w:p w14:paraId="5C1D8E27" w14:textId="77777777" w:rsidR="007F6A03" w:rsidRPr="00FC6218" w:rsidRDefault="007F6A03" w:rsidP="007F6A03">
      <w:pPr>
        <w:jc w:val="both"/>
        <w:rPr>
          <w:rFonts w:ascii="Times New Roman" w:hAnsi="Times New Roman" w:cs="Times New Roman"/>
          <w:sz w:val="20"/>
          <w:szCs w:val="20"/>
        </w:rPr>
      </w:pPr>
      <w:r w:rsidRPr="00FC6218">
        <w:rPr>
          <w:rFonts w:ascii="Times New Roman" w:hAnsi="Times New Roman" w:cs="Times New Roman"/>
          <w:sz w:val="20"/>
          <w:szCs w:val="20"/>
          <w:u w:val="single"/>
        </w:rPr>
        <w:t>Izsniegt norakstus</w:t>
      </w:r>
      <w:r w:rsidRPr="00FC6218">
        <w:rPr>
          <w:rFonts w:ascii="Times New Roman" w:hAnsi="Times New Roman" w:cs="Times New Roman"/>
          <w:sz w:val="20"/>
          <w:szCs w:val="20"/>
        </w:rPr>
        <w:t>:</w:t>
      </w:r>
    </w:p>
    <w:p w14:paraId="74E35C03" w14:textId="77777777" w:rsidR="007F6A03" w:rsidRPr="00FC6218" w:rsidRDefault="007F6A03" w:rsidP="007F6A03">
      <w:pPr>
        <w:jc w:val="both"/>
        <w:rPr>
          <w:rFonts w:ascii="Times New Roman" w:hAnsi="Times New Roman" w:cs="Times New Roman"/>
          <w:sz w:val="20"/>
          <w:szCs w:val="20"/>
        </w:rPr>
      </w:pPr>
      <w:r w:rsidRPr="00FC6218">
        <w:rPr>
          <w:rFonts w:ascii="Times New Roman" w:hAnsi="Times New Roman" w:cs="Times New Roman"/>
          <w:sz w:val="20"/>
          <w:szCs w:val="20"/>
        </w:rPr>
        <w:t xml:space="preserve">@ VZD uz e-adresi, </w:t>
      </w:r>
    </w:p>
    <w:p w14:paraId="514DC3DE" w14:textId="77777777" w:rsidR="007F6A03" w:rsidRPr="00FC6218" w:rsidRDefault="007F6A03" w:rsidP="007F6A03">
      <w:pPr>
        <w:jc w:val="both"/>
        <w:rPr>
          <w:rFonts w:ascii="Times New Roman" w:hAnsi="Times New Roman" w:cs="Times New Roman"/>
          <w:sz w:val="20"/>
          <w:szCs w:val="20"/>
        </w:rPr>
      </w:pPr>
      <w:r w:rsidRPr="00FC6218">
        <w:rPr>
          <w:rFonts w:ascii="Times New Roman" w:hAnsi="Times New Roman" w:cs="Times New Roman"/>
          <w:sz w:val="20"/>
          <w:szCs w:val="20"/>
        </w:rPr>
        <w:t>@  A</w:t>
      </w:r>
      <w:r>
        <w:rPr>
          <w:rFonts w:ascii="Times New Roman" w:hAnsi="Times New Roman" w:cs="Times New Roman"/>
          <w:sz w:val="20"/>
          <w:szCs w:val="20"/>
        </w:rPr>
        <w:t>D</w:t>
      </w:r>
      <w:r w:rsidRPr="00FC6218">
        <w:rPr>
          <w:rFonts w:ascii="Times New Roman" w:hAnsi="Times New Roman" w:cs="Times New Roman"/>
          <w:sz w:val="20"/>
          <w:szCs w:val="20"/>
        </w:rPr>
        <w:t xml:space="preserve">N, IDRV, NĪN, </w:t>
      </w:r>
    </w:p>
    <w:p w14:paraId="2F600154" w14:textId="1E804474" w:rsidR="007F6A03" w:rsidRPr="00564CA6" w:rsidRDefault="007F6A03" w:rsidP="007F6A03">
      <w:pPr>
        <w:pStyle w:val="BodyText"/>
        <w:tabs>
          <w:tab w:val="right" w:pos="8647"/>
        </w:tabs>
        <w:spacing w:after="120"/>
        <w:rPr>
          <w:rFonts w:ascii="Times New Roman" w:hAnsi="Times New Roman"/>
          <w:color w:val="FF0000"/>
        </w:rPr>
      </w:pPr>
      <w:r w:rsidRPr="00FC6218">
        <w:rPr>
          <w:rFonts w:ascii="Times New Roman" w:hAnsi="Times New Roman"/>
        </w:rPr>
        <w:t>@ īpašniekam uz adres</w:t>
      </w:r>
      <w:r>
        <w:rPr>
          <w:rFonts w:ascii="Times New Roman" w:hAnsi="Times New Roman"/>
        </w:rPr>
        <w:t xml:space="preserve">i </w:t>
      </w:r>
    </w:p>
    <w:p w14:paraId="111FB9A7" w14:textId="77777777" w:rsidR="007F6A03" w:rsidRPr="00A22A2F" w:rsidRDefault="007F6A03" w:rsidP="007F6A03">
      <w:pPr>
        <w:rPr>
          <w:rFonts w:ascii="Times New Roman" w:hAnsi="Times New Roman" w:cs="Times New Roman"/>
        </w:rPr>
      </w:pPr>
      <w:proofErr w:type="spellStart"/>
      <w:r w:rsidRPr="00A22A2F">
        <w:rPr>
          <w:rFonts w:ascii="Times New Roman" w:hAnsi="Times New Roman" w:cs="Times New Roman"/>
          <w:sz w:val="20"/>
          <w:szCs w:val="20"/>
        </w:rPr>
        <w:t>N.Rubina</w:t>
      </w:r>
      <w:proofErr w:type="spellEnd"/>
      <w:r w:rsidRPr="00A22A2F">
        <w:rPr>
          <w:rFonts w:ascii="Times New Roman" w:hAnsi="Times New Roman" w:cs="Times New Roman"/>
          <w:sz w:val="20"/>
          <w:szCs w:val="20"/>
        </w:rPr>
        <w:t xml:space="preserve"> 28776519</w:t>
      </w:r>
    </w:p>
    <w:p w14:paraId="0921EFBF" w14:textId="77777777" w:rsidR="007F6A03" w:rsidRPr="001603B2" w:rsidRDefault="007F6A03" w:rsidP="007F6A03"/>
    <w:p w14:paraId="75F72F13" w14:textId="77777777" w:rsidR="007F6A03" w:rsidRPr="00ED6736" w:rsidRDefault="007F6A03" w:rsidP="007F6A03"/>
    <w:p w14:paraId="6955A864" w14:textId="77777777" w:rsidR="00564CA6" w:rsidRPr="007F6A03" w:rsidRDefault="00564CA6" w:rsidP="007F6A03"/>
    <w:sectPr w:rsidR="00564CA6" w:rsidRPr="007F6A03"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14C8C" w14:textId="77777777" w:rsidR="004C07A6" w:rsidRDefault="004C07A6">
      <w:r>
        <w:separator/>
      </w:r>
    </w:p>
  </w:endnote>
  <w:endnote w:type="continuationSeparator" w:id="0">
    <w:p w14:paraId="37E63BC2" w14:textId="77777777" w:rsidR="004C07A6" w:rsidRDefault="004C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13907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F6A0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A7006" w14:textId="77777777" w:rsidR="004C07A6" w:rsidRDefault="004C07A6">
      <w:r>
        <w:separator/>
      </w:r>
    </w:p>
  </w:footnote>
  <w:footnote w:type="continuationSeparator" w:id="0">
    <w:p w14:paraId="2B66ED67" w14:textId="77777777" w:rsidR="004C07A6" w:rsidRDefault="004C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A7C818B2">
      <w:start w:val="1"/>
      <w:numFmt w:val="decimal"/>
      <w:lvlText w:val="%1."/>
      <w:lvlJc w:val="left"/>
      <w:pPr>
        <w:ind w:left="720" w:hanging="360"/>
      </w:pPr>
      <w:rPr>
        <w:rFonts w:hint="default"/>
      </w:rPr>
    </w:lvl>
    <w:lvl w:ilvl="1" w:tplc="E8EADACA" w:tentative="1">
      <w:start w:val="1"/>
      <w:numFmt w:val="lowerLetter"/>
      <w:lvlText w:val="%2."/>
      <w:lvlJc w:val="left"/>
      <w:pPr>
        <w:ind w:left="1440" w:hanging="360"/>
      </w:pPr>
    </w:lvl>
    <w:lvl w:ilvl="2" w:tplc="0608B60A" w:tentative="1">
      <w:start w:val="1"/>
      <w:numFmt w:val="lowerRoman"/>
      <w:lvlText w:val="%3."/>
      <w:lvlJc w:val="right"/>
      <w:pPr>
        <w:ind w:left="2160" w:hanging="180"/>
      </w:pPr>
    </w:lvl>
    <w:lvl w:ilvl="3" w:tplc="45960682" w:tentative="1">
      <w:start w:val="1"/>
      <w:numFmt w:val="decimal"/>
      <w:lvlText w:val="%4."/>
      <w:lvlJc w:val="left"/>
      <w:pPr>
        <w:ind w:left="2880" w:hanging="360"/>
      </w:pPr>
    </w:lvl>
    <w:lvl w:ilvl="4" w:tplc="F9FE4BDA" w:tentative="1">
      <w:start w:val="1"/>
      <w:numFmt w:val="lowerLetter"/>
      <w:lvlText w:val="%5."/>
      <w:lvlJc w:val="left"/>
      <w:pPr>
        <w:ind w:left="3600" w:hanging="360"/>
      </w:pPr>
    </w:lvl>
    <w:lvl w:ilvl="5" w:tplc="49C8DEF8" w:tentative="1">
      <w:start w:val="1"/>
      <w:numFmt w:val="lowerRoman"/>
      <w:lvlText w:val="%6."/>
      <w:lvlJc w:val="right"/>
      <w:pPr>
        <w:ind w:left="4320" w:hanging="180"/>
      </w:pPr>
    </w:lvl>
    <w:lvl w:ilvl="6" w:tplc="948C32C0" w:tentative="1">
      <w:start w:val="1"/>
      <w:numFmt w:val="decimal"/>
      <w:lvlText w:val="%7."/>
      <w:lvlJc w:val="left"/>
      <w:pPr>
        <w:ind w:left="5040" w:hanging="360"/>
      </w:pPr>
    </w:lvl>
    <w:lvl w:ilvl="7" w:tplc="6804CF5C" w:tentative="1">
      <w:start w:val="1"/>
      <w:numFmt w:val="lowerLetter"/>
      <w:lvlText w:val="%8."/>
      <w:lvlJc w:val="left"/>
      <w:pPr>
        <w:ind w:left="5760" w:hanging="360"/>
      </w:pPr>
    </w:lvl>
    <w:lvl w:ilvl="8" w:tplc="8164737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hybridMultilevel"/>
    <w:tmpl w:val="D88E6070"/>
    <w:lvl w:ilvl="0" w:tplc="5FD02122">
      <w:start w:val="1"/>
      <w:numFmt w:val="decimal"/>
      <w:lvlText w:val="%1."/>
      <w:lvlJc w:val="left"/>
      <w:pPr>
        <w:ind w:left="720" w:hanging="360"/>
      </w:pPr>
      <w:rPr>
        <w:rFonts w:hint="default"/>
      </w:rPr>
    </w:lvl>
    <w:lvl w:ilvl="1" w:tplc="74BE27EA" w:tentative="1">
      <w:start w:val="1"/>
      <w:numFmt w:val="lowerLetter"/>
      <w:lvlText w:val="%2."/>
      <w:lvlJc w:val="left"/>
      <w:pPr>
        <w:ind w:left="1440" w:hanging="360"/>
      </w:pPr>
    </w:lvl>
    <w:lvl w:ilvl="2" w:tplc="9DDA25E0" w:tentative="1">
      <w:start w:val="1"/>
      <w:numFmt w:val="lowerRoman"/>
      <w:lvlText w:val="%3."/>
      <w:lvlJc w:val="right"/>
      <w:pPr>
        <w:ind w:left="2160" w:hanging="180"/>
      </w:pPr>
    </w:lvl>
    <w:lvl w:ilvl="3" w:tplc="7F6CBE28" w:tentative="1">
      <w:start w:val="1"/>
      <w:numFmt w:val="decimal"/>
      <w:lvlText w:val="%4."/>
      <w:lvlJc w:val="left"/>
      <w:pPr>
        <w:ind w:left="2880" w:hanging="360"/>
      </w:pPr>
    </w:lvl>
    <w:lvl w:ilvl="4" w:tplc="7ECE06DC" w:tentative="1">
      <w:start w:val="1"/>
      <w:numFmt w:val="lowerLetter"/>
      <w:lvlText w:val="%5."/>
      <w:lvlJc w:val="left"/>
      <w:pPr>
        <w:ind w:left="3600" w:hanging="360"/>
      </w:pPr>
    </w:lvl>
    <w:lvl w:ilvl="5" w:tplc="894212D4" w:tentative="1">
      <w:start w:val="1"/>
      <w:numFmt w:val="lowerRoman"/>
      <w:lvlText w:val="%6."/>
      <w:lvlJc w:val="right"/>
      <w:pPr>
        <w:ind w:left="4320" w:hanging="180"/>
      </w:pPr>
    </w:lvl>
    <w:lvl w:ilvl="6" w:tplc="B9BA88EA" w:tentative="1">
      <w:start w:val="1"/>
      <w:numFmt w:val="decimal"/>
      <w:lvlText w:val="%7."/>
      <w:lvlJc w:val="left"/>
      <w:pPr>
        <w:ind w:left="5040" w:hanging="360"/>
      </w:pPr>
    </w:lvl>
    <w:lvl w:ilvl="7" w:tplc="F118BB9E" w:tentative="1">
      <w:start w:val="1"/>
      <w:numFmt w:val="lowerLetter"/>
      <w:lvlText w:val="%8."/>
      <w:lvlJc w:val="left"/>
      <w:pPr>
        <w:ind w:left="5760" w:hanging="360"/>
      </w:pPr>
    </w:lvl>
    <w:lvl w:ilvl="8" w:tplc="1B7CCF30" w:tentative="1">
      <w:start w:val="1"/>
      <w:numFmt w:val="lowerRoman"/>
      <w:lvlText w:val="%9."/>
      <w:lvlJc w:val="right"/>
      <w:pPr>
        <w:ind w:left="6480" w:hanging="180"/>
      </w:pPr>
    </w:lvl>
  </w:abstractNum>
  <w:num w:numId="1" w16cid:durableId="1080567416">
    <w:abstractNumId w:val="1"/>
  </w:num>
  <w:num w:numId="2" w16cid:durableId="1964530278">
    <w:abstractNumId w:val="0"/>
  </w:num>
  <w:num w:numId="3" w16cid:durableId="34826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4045A1"/>
    <w:rsid w:val="004C07A6"/>
    <w:rsid w:val="004D516C"/>
    <w:rsid w:val="0053073B"/>
    <w:rsid w:val="00543508"/>
    <w:rsid w:val="00564CA6"/>
    <w:rsid w:val="005C7FA1"/>
    <w:rsid w:val="00617AAC"/>
    <w:rsid w:val="00693F05"/>
    <w:rsid w:val="006D3451"/>
    <w:rsid w:val="0074092B"/>
    <w:rsid w:val="007B4DDB"/>
    <w:rsid w:val="007F6A03"/>
    <w:rsid w:val="008257F8"/>
    <w:rsid w:val="009139A1"/>
    <w:rsid w:val="00996740"/>
    <w:rsid w:val="009A3989"/>
    <w:rsid w:val="00A52B04"/>
    <w:rsid w:val="00B36CD4"/>
    <w:rsid w:val="00BB16A4"/>
    <w:rsid w:val="00C9477C"/>
    <w:rsid w:val="00CC5B5E"/>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7F6A03"/>
    <w:rPr>
      <w:color w:val="0000FF"/>
      <w:u w:val="single"/>
    </w:rPr>
  </w:style>
  <w:style w:type="paragraph" w:customStyle="1" w:styleId="tv213">
    <w:name w:val="tv213"/>
    <w:basedOn w:val="Normal"/>
    <w:rsid w:val="007F6A03"/>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7F6A0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7F6A03"/>
    <w:rPr>
      <w:rFonts w:ascii="Arial" w:eastAsia="Times New Roman" w:hAnsi="Arial" w:cs="Times New Roman"/>
      <w:sz w:val="20"/>
      <w:szCs w:val="20"/>
    </w:rPr>
  </w:style>
  <w:style w:type="character" w:styleId="Strong">
    <w:name w:val="Strong"/>
    <w:qFormat/>
    <w:rsid w:val="007F6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2931</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2024-05-24T05:57:00Z</dcterms:created>
  <dcterms:modified xsi:type="dcterms:W3CDTF">2024-05-24T05:57:00Z</dcterms:modified>
</cp:coreProperties>
</file>