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FDBD9" w14:textId="77777777" w:rsidR="004D516C" w:rsidRDefault="00C36E31" w:rsidP="00564CA6">
      <w:r>
        <w:rPr>
          <w:noProof/>
        </w:rPr>
        <w:drawing>
          <wp:inline distT="0" distB="0" distL="0" distR="0" wp14:anchorId="6CA32231" wp14:editId="49639D06">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E41D924" w14:textId="77777777" w:rsidR="005C7FA1" w:rsidRDefault="005C7FA1" w:rsidP="00564CA6"/>
    <w:p w14:paraId="2F341498" w14:textId="77777777" w:rsidR="00564CA6" w:rsidRPr="00564CA6" w:rsidRDefault="00C36E31"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00F04780">
        <w:rPr>
          <w:rFonts w:ascii="Times New Roman" w:hAnsi="Times New Roman" w:cs="Times New Roman"/>
          <w:noProof/>
        </w:rPr>
        <w:t>02.05.2024.</w:t>
      </w:r>
    </w:p>
    <w:p w14:paraId="7C06CEE0" w14:textId="77777777" w:rsidR="00564CA6" w:rsidRPr="00564CA6" w:rsidRDefault="00564CA6" w:rsidP="00564CA6">
      <w:pPr>
        <w:jc w:val="right"/>
        <w:rPr>
          <w:rFonts w:ascii="Times New Roman" w:hAnsi="Times New Roman" w:cs="Times New Roman"/>
          <w:noProof/>
          <w:color w:val="FF0000"/>
        </w:rPr>
      </w:pPr>
    </w:p>
    <w:p w14:paraId="2C3B6867" w14:textId="77777777" w:rsidR="00564CA6" w:rsidRPr="00564CA6" w:rsidRDefault="00C36E31" w:rsidP="00564CA6">
      <w:pPr>
        <w:jc w:val="right"/>
        <w:rPr>
          <w:rFonts w:ascii="Times New Roman" w:hAnsi="Times New Roman" w:cs="Times New Roman"/>
          <w:noProof/>
          <w:color w:val="FF0000"/>
        </w:rPr>
      </w:pPr>
      <w:r w:rsidRPr="00564CA6">
        <w:rPr>
          <w:rFonts w:ascii="Times New Roman" w:hAnsi="Times New Roman" w:cs="Times New Roman"/>
          <w:noProof/>
        </w:rPr>
        <w:t xml:space="preserve">vēlamais datums izskatīšanai: </w:t>
      </w:r>
      <w:r w:rsidR="00F04780">
        <w:rPr>
          <w:rFonts w:ascii="Times New Roman" w:hAnsi="Times New Roman" w:cs="Times New Roman"/>
          <w:noProof/>
        </w:rPr>
        <w:t>Finanšu komitejā vai</w:t>
      </w:r>
    </w:p>
    <w:p w14:paraId="7E210929" w14:textId="77777777" w:rsidR="00564CA6" w:rsidRPr="00564CA6" w:rsidRDefault="00C36E31" w:rsidP="00564CA6">
      <w:pPr>
        <w:jc w:val="right"/>
        <w:rPr>
          <w:rFonts w:ascii="Times New Roman" w:hAnsi="Times New Roman" w:cs="Times New Roman"/>
          <w:noProof/>
        </w:rPr>
      </w:pPr>
      <w:r w:rsidRPr="00564CA6">
        <w:rPr>
          <w:rFonts w:ascii="Times New Roman" w:hAnsi="Times New Roman" w:cs="Times New Roman"/>
          <w:noProof/>
        </w:rPr>
        <w:t>dom</w:t>
      </w:r>
      <w:r w:rsidR="00F04780">
        <w:rPr>
          <w:rFonts w:ascii="Times New Roman" w:hAnsi="Times New Roman" w:cs="Times New Roman"/>
          <w:noProof/>
        </w:rPr>
        <w:t>es kārtējā sēd</w:t>
      </w:r>
      <w:r w:rsidRPr="00564CA6">
        <w:rPr>
          <w:rFonts w:ascii="Times New Roman" w:hAnsi="Times New Roman" w:cs="Times New Roman"/>
          <w:noProof/>
        </w:rPr>
        <w:t xml:space="preserve">ē: </w:t>
      </w:r>
      <w:r w:rsidR="00F04780">
        <w:rPr>
          <w:rFonts w:ascii="Times New Roman" w:hAnsi="Times New Roman" w:cs="Times New Roman"/>
          <w:noProof/>
        </w:rPr>
        <w:t>22</w:t>
      </w:r>
      <w:r w:rsidRPr="00564CA6">
        <w:rPr>
          <w:rFonts w:ascii="Times New Roman" w:hAnsi="Times New Roman" w:cs="Times New Roman"/>
          <w:noProof/>
        </w:rPr>
        <w:t>.0</w:t>
      </w:r>
      <w:r w:rsidR="00F04780">
        <w:rPr>
          <w:rFonts w:ascii="Times New Roman" w:hAnsi="Times New Roman" w:cs="Times New Roman"/>
          <w:noProof/>
        </w:rPr>
        <w:t>5</w:t>
      </w:r>
      <w:r w:rsidRPr="00564CA6">
        <w:rPr>
          <w:rFonts w:ascii="Times New Roman" w:hAnsi="Times New Roman" w:cs="Times New Roman"/>
          <w:noProof/>
        </w:rPr>
        <w:t>.</w:t>
      </w:r>
      <w:r w:rsidR="00F04780">
        <w:rPr>
          <w:rFonts w:ascii="Times New Roman" w:hAnsi="Times New Roman" w:cs="Times New Roman"/>
          <w:noProof/>
        </w:rPr>
        <w:t>202</w:t>
      </w:r>
      <w:r w:rsidR="001B2878">
        <w:rPr>
          <w:rFonts w:ascii="Times New Roman" w:hAnsi="Times New Roman" w:cs="Times New Roman"/>
          <w:noProof/>
        </w:rPr>
        <w:t>4</w:t>
      </w:r>
      <w:r w:rsidRPr="00564CA6">
        <w:rPr>
          <w:rFonts w:ascii="Times New Roman" w:hAnsi="Times New Roman" w:cs="Times New Roman"/>
          <w:noProof/>
        </w:rPr>
        <w:t>.</w:t>
      </w:r>
    </w:p>
    <w:p w14:paraId="5469709D" w14:textId="77777777" w:rsidR="00564CA6" w:rsidRPr="00564CA6" w:rsidRDefault="00C36E31" w:rsidP="00564CA6">
      <w:pPr>
        <w:jc w:val="right"/>
        <w:rPr>
          <w:rFonts w:ascii="Times New Roman" w:hAnsi="Times New Roman" w:cs="Times New Roman"/>
          <w:noProof/>
        </w:rPr>
      </w:pPr>
      <w:r w:rsidRPr="00564CA6">
        <w:rPr>
          <w:rFonts w:ascii="Times New Roman" w:hAnsi="Times New Roman" w:cs="Times New Roman"/>
          <w:noProof/>
        </w:rPr>
        <w:t xml:space="preserve">sagatavotājs: </w:t>
      </w:r>
      <w:r w:rsidR="002A3020">
        <w:rPr>
          <w:rFonts w:ascii="Times New Roman" w:hAnsi="Times New Roman" w:cs="Times New Roman"/>
          <w:noProof/>
        </w:rPr>
        <w:t>Arno Podiņš</w:t>
      </w:r>
    </w:p>
    <w:p w14:paraId="6C1227A6" w14:textId="77777777" w:rsidR="00564CA6" w:rsidRPr="00564CA6" w:rsidRDefault="00C36E31" w:rsidP="00564CA6">
      <w:pPr>
        <w:jc w:val="right"/>
        <w:rPr>
          <w:rFonts w:ascii="Times New Roman" w:hAnsi="Times New Roman" w:cs="Times New Roman"/>
          <w:noProof/>
          <w:color w:val="FF0000"/>
        </w:rPr>
      </w:pPr>
      <w:r w:rsidRPr="00564CA6">
        <w:rPr>
          <w:rFonts w:ascii="Times New Roman" w:hAnsi="Times New Roman" w:cs="Times New Roman"/>
          <w:noProof/>
        </w:rPr>
        <w:t xml:space="preserve">ziņotājs: </w:t>
      </w:r>
      <w:r w:rsidR="002A3020">
        <w:rPr>
          <w:rFonts w:ascii="Times New Roman" w:hAnsi="Times New Roman" w:cs="Times New Roman"/>
          <w:noProof/>
        </w:rPr>
        <w:t>Arno Podiņš</w:t>
      </w:r>
    </w:p>
    <w:p w14:paraId="0F880BBC" w14:textId="77777777" w:rsidR="00564CA6" w:rsidRPr="00564CA6" w:rsidRDefault="00564CA6" w:rsidP="00564CA6">
      <w:pPr>
        <w:jc w:val="right"/>
        <w:rPr>
          <w:rFonts w:ascii="Times New Roman" w:hAnsi="Times New Roman" w:cs="Times New Roman"/>
          <w:noProof/>
        </w:rPr>
      </w:pPr>
    </w:p>
    <w:p w14:paraId="7136EBA8" w14:textId="77777777" w:rsidR="00564CA6" w:rsidRPr="00564CA6" w:rsidRDefault="00C36E31"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62FB8D5B" w14:textId="77777777" w:rsidR="00564CA6" w:rsidRPr="00564CA6" w:rsidRDefault="00C36E31"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676AC9AD" w14:textId="77777777" w:rsidR="00564CA6" w:rsidRPr="00564CA6" w:rsidRDefault="00C36E31"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06C7E817" w14:textId="77777777" w:rsidR="00564CA6" w:rsidRPr="00564CA6" w:rsidRDefault="002A3020" w:rsidP="00564CA6">
      <w:pPr>
        <w:rPr>
          <w:rFonts w:ascii="Times New Roman" w:hAnsi="Times New Roman" w:cs="Times New Roman"/>
        </w:rPr>
      </w:pPr>
      <w:r w:rsidRPr="00F1715B">
        <w:rPr>
          <w:rFonts w:ascii="Times New Roman" w:hAnsi="Times New Roman" w:cs="Times New Roman"/>
        </w:rPr>
        <w:t>2024</w:t>
      </w:r>
      <w:r w:rsidR="00C36E31" w:rsidRPr="00F1715B">
        <w:rPr>
          <w:rFonts w:ascii="Times New Roman" w:hAnsi="Times New Roman" w:cs="Times New Roman"/>
        </w:rPr>
        <w:t xml:space="preserve">.gada </w:t>
      </w:r>
      <w:r w:rsidRPr="00F1715B">
        <w:rPr>
          <w:rFonts w:ascii="Times New Roman" w:hAnsi="Times New Roman" w:cs="Times New Roman"/>
        </w:rPr>
        <w:t>22</w:t>
      </w:r>
      <w:r w:rsidR="00C36E31" w:rsidRPr="00F1715B">
        <w:rPr>
          <w:rFonts w:ascii="Times New Roman" w:hAnsi="Times New Roman" w:cs="Times New Roman"/>
        </w:rPr>
        <w:t>.</w:t>
      </w:r>
      <w:r w:rsidRPr="00F1715B">
        <w:rPr>
          <w:rFonts w:ascii="Times New Roman" w:hAnsi="Times New Roman" w:cs="Times New Roman"/>
        </w:rPr>
        <w:t>maijā</w:t>
      </w:r>
      <w:r w:rsidR="00C36E31" w:rsidRPr="00F1715B">
        <w:rPr>
          <w:rFonts w:ascii="Times New Roman" w:hAnsi="Times New Roman" w:cs="Times New Roman"/>
        </w:rPr>
        <w:t xml:space="preserve"> </w:t>
      </w:r>
      <w:r w:rsidR="00C36E31" w:rsidRPr="00F1715B">
        <w:rPr>
          <w:rFonts w:ascii="Times New Roman" w:hAnsi="Times New Roman" w:cs="Times New Roman"/>
        </w:rPr>
        <w:tab/>
      </w:r>
      <w:r w:rsidR="00C36E31" w:rsidRPr="00564CA6">
        <w:rPr>
          <w:rFonts w:ascii="Times New Roman" w:hAnsi="Times New Roman" w:cs="Times New Roman"/>
        </w:rPr>
        <w:tab/>
      </w:r>
      <w:r w:rsidR="00C36E31" w:rsidRPr="00564CA6">
        <w:rPr>
          <w:rFonts w:ascii="Times New Roman" w:hAnsi="Times New Roman" w:cs="Times New Roman"/>
        </w:rPr>
        <w:tab/>
      </w:r>
      <w:r w:rsidR="00C36E31" w:rsidRPr="00564CA6">
        <w:rPr>
          <w:rFonts w:ascii="Times New Roman" w:hAnsi="Times New Roman" w:cs="Times New Roman"/>
        </w:rPr>
        <w:tab/>
      </w:r>
      <w:r w:rsidR="00C36E31" w:rsidRPr="00564CA6">
        <w:rPr>
          <w:rFonts w:ascii="Times New Roman" w:hAnsi="Times New Roman" w:cs="Times New Roman"/>
        </w:rPr>
        <w:tab/>
      </w:r>
      <w:r w:rsidR="00C36E31" w:rsidRPr="00564CA6">
        <w:rPr>
          <w:rFonts w:ascii="Times New Roman" w:hAnsi="Times New Roman" w:cs="Times New Roman"/>
        </w:rPr>
        <w:tab/>
      </w:r>
      <w:proofErr w:type="spellStart"/>
      <w:r w:rsidR="00C36E31" w:rsidRPr="00564CA6">
        <w:rPr>
          <w:rFonts w:ascii="Times New Roman" w:hAnsi="Times New Roman" w:cs="Times New Roman"/>
          <w:b/>
        </w:rPr>
        <w:t>Nr</w:t>
      </w:r>
      <w:proofErr w:type="spellEnd"/>
      <w:r w:rsidR="00C36E31" w:rsidRPr="00564CA6">
        <w:rPr>
          <w:rFonts w:ascii="Times New Roman" w:hAnsi="Times New Roman" w:cs="Times New Roman"/>
          <w:b/>
        </w:rPr>
        <w:t>.</w:t>
      </w:r>
      <w:r w:rsidR="00C36E31" w:rsidRPr="00564CA6">
        <w:rPr>
          <w:rFonts w:ascii="Times New Roman" w:hAnsi="Times New Roman" w:cs="Times New Roman"/>
          <w:noProof/>
        </w:rPr>
        <w:fldChar w:fldCharType="begin"/>
      </w:r>
      <w:r w:rsidR="00C36E31" w:rsidRPr="00564CA6">
        <w:rPr>
          <w:rFonts w:ascii="Times New Roman" w:hAnsi="Times New Roman" w:cs="Times New Roman"/>
          <w:noProof/>
        </w:rPr>
        <w:instrText>MERGEFIELD DOKREGNUMURS</w:instrText>
      </w:r>
      <w:r w:rsidR="00C36E31" w:rsidRPr="00564CA6">
        <w:rPr>
          <w:rFonts w:ascii="Times New Roman" w:hAnsi="Times New Roman" w:cs="Times New Roman"/>
          <w:noProof/>
        </w:rPr>
        <w:fldChar w:fldCharType="separate"/>
      </w:r>
      <w:r w:rsidR="00C36E31" w:rsidRPr="00564CA6">
        <w:rPr>
          <w:rFonts w:ascii="Times New Roman" w:hAnsi="Times New Roman" w:cs="Times New Roman"/>
          <w:noProof/>
        </w:rPr>
        <w:t>«DOKREGNUMURS»</w:t>
      </w:r>
      <w:r w:rsidR="00C36E31" w:rsidRPr="00564CA6">
        <w:rPr>
          <w:rFonts w:ascii="Times New Roman" w:hAnsi="Times New Roman" w:cs="Times New Roman"/>
          <w:noProof/>
        </w:rPr>
        <w:fldChar w:fldCharType="end"/>
      </w:r>
      <w:r w:rsidR="00C36E31" w:rsidRPr="00564CA6">
        <w:rPr>
          <w:rFonts w:ascii="Times New Roman" w:hAnsi="Times New Roman" w:cs="Times New Roman"/>
        </w:rPr>
        <w:tab/>
      </w:r>
    </w:p>
    <w:p w14:paraId="3E1F5F98" w14:textId="77777777" w:rsidR="00564CA6" w:rsidRPr="00564CA6" w:rsidRDefault="00564CA6" w:rsidP="00564CA6">
      <w:pPr>
        <w:rPr>
          <w:rFonts w:ascii="Times New Roman" w:hAnsi="Times New Roman" w:cs="Times New Roman"/>
          <w:b/>
        </w:rPr>
      </w:pPr>
    </w:p>
    <w:p w14:paraId="54A32E9F" w14:textId="77777777" w:rsidR="00564CA6" w:rsidRPr="00564CA6" w:rsidRDefault="00564CA6" w:rsidP="00564CA6">
      <w:pPr>
        <w:rPr>
          <w:rFonts w:ascii="Times New Roman" w:hAnsi="Times New Roman" w:cs="Times New Roman"/>
        </w:rPr>
      </w:pPr>
    </w:p>
    <w:p w14:paraId="134072E4" w14:textId="77777777" w:rsidR="00F1715B" w:rsidRPr="00233707" w:rsidRDefault="00F1715B" w:rsidP="00F1715B">
      <w:pPr>
        <w:pStyle w:val="SORLDDTableParagraph"/>
        <w:spacing w:after="0" w:line="240" w:lineRule="auto"/>
        <w:jc w:val="center"/>
        <w:rPr>
          <w:rFonts w:ascii="Times New Roman" w:eastAsia="Times New Roman" w:hAnsi="Times New Roman"/>
          <w:b/>
          <w:sz w:val="24"/>
          <w:szCs w:val="24"/>
          <w:lang w:val="lv-LV"/>
        </w:rPr>
      </w:pPr>
      <w:r w:rsidRPr="00233707">
        <w:rPr>
          <w:rFonts w:ascii="Times New Roman" w:eastAsia="Times New Roman" w:hAnsi="Times New Roman"/>
          <w:b/>
          <w:sz w:val="24"/>
          <w:szCs w:val="24"/>
          <w:lang w:val="lv-LV"/>
        </w:rPr>
        <w:t xml:space="preserve">Par metu konkursa “Ādažu kopienu centra atjaunošana” </w:t>
      </w:r>
    </w:p>
    <w:p w14:paraId="2A84423C" w14:textId="77777777" w:rsidR="00564CA6" w:rsidRPr="00564CA6" w:rsidRDefault="00F1715B" w:rsidP="00F1715B">
      <w:pPr>
        <w:jc w:val="center"/>
        <w:rPr>
          <w:rFonts w:ascii="Times New Roman" w:hAnsi="Times New Roman" w:cs="Times New Roman"/>
          <w:b/>
          <w:color w:val="FF0000"/>
        </w:rPr>
      </w:pPr>
      <w:r w:rsidRPr="00233707">
        <w:rPr>
          <w:rFonts w:ascii="Times New Roman" w:eastAsia="Times New Roman" w:hAnsi="Times New Roman"/>
          <w:b/>
        </w:rPr>
        <w:t>un iepirkuma rīkošanu</w:t>
      </w:r>
    </w:p>
    <w:p w14:paraId="2EEDD47C" w14:textId="77777777" w:rsidR="00564CA6" w:rsidRPr="00564CA6" w:rsidRDefault="00564CA6" w:rsidP="00564CA6">
      <w:pPr>
        <w:rPr>
          <w:rFonts w:ascii="Times New Roman" w:hAnsi="Times New Roman" w:cs="Times New Roman"/>
          <w:b/>
          <w:i/>
          <w:color w:val="FF0000"/>
        </w:rPr>
      </w:pPr>
    </w:p>
    <w:p w14:paraId="74FD66F8" w14:textId="77777777" w:rsidR="00842A07" w:rsidRPr="00233707" w:rsidRDefault="00842A07" w:rsidP="00842A07">
      <w:pPr>
        <w:pStyle w:val="SORLDDTableParagraph"/>
        <w:spacing w:after="0" w:line="240" w:lineRule="auto"/>
        <w:jc w:val="both"/>
        <w:rPr>
          <w:rFonts w:ascii="Times New Roman" w:eastAsia="Times New Roman" w:hAnsi="Times New Roman"/>
          <w:bCs/>
          <w:sz w:val="24"/>
          <w:szCs w:val="24"/>
          <w:lang w:val="lv-LV"/>
        </w:rPr>
      </w:pPr>
      <w:r w:rsidRPr="00233707">
        <w:rPr>
          <w:rFonts w:ascii="Times New Roman" w:eastAsia="Times New Roman" w:hAnsi="Times New Roman"/>
          <w:bCs/>
          <w:sz w:val="24"/>
          <w:szCs w:val="24"/>
          <w:lang w:val="lv-LV"/>
        </w:rPr>
        <w:t>Ar Ādažu novada pašvaldības domes 2022. gada 27. jūlija lēmumu Nr. 358 “Par dalību “</w:t>
      </w:r>
      <w:proofErr w:type="spellStart"/>
      <w:r w:rsidRPr="00233707">
        <w:rPr>
          <w:rFonts w:ascii="Times New Roman" w:eastAsia="Times New Roman" w:hAnsi="Times New Roman"/>
          <w:bCs/>
          <w:i/>
          <w:iCs/>
          <w:sz w:val="24"/>
          <w:szCs w:val="24"/>
          <w:lang w:val="lv-LV"/>
        </w:rPr>
        <w:t>New</w:t>
      </w:r>
      <w:proofErr w:type="spellEnd"/>
      <w:r w:rsidRPr="00233707">
        <w:rPr>
          <w:rFonts w:ascii="Times New Roman" w:eastAsia="Times New Roman" w:hAnsi="Times New Roman"/>
          <w:bCs/>
          <w:i/>
          <w:iCs/>
          <w:sz w:val="24"/>
          <w:szCs w:val="24"/>
          <w:lang w:val="lv-LV"/>
        </w:rPr>
        <w:t xml:space="preserve"> </w:t>
      </w:r>
      <w:proofErr w:type="spellStart"/>
      <w:r w:rsidRPr="00233707">
        <w:rPr>
          <w:rFonts w:ascii="Times New Roman" w:eastAsia="Times New Roman" w:hAnsi="Times New Roman"/>
          <w:bCs/>
          <w:i/>
          <w:iCs/>
          <w:sz w:val="24"/>
          <w:szCs w:val="24"/>
          <w:lang w:val="lv-LV"/>
        </w:rPr>
        <w:t>Bauhaus</w:t>
      </w:r>
      <w:proofErr w:type="spellEnd"/>
      <w:r w:rsidRPr="00233707">
        <w:rPr>
          <w:rFonts w:ascii="Times New Roman" w:eastAsia="Times New Roman" w:hAnsi="Times New Roman"/>
          <w:bCs/>
          <w:sz w:val="24"/>
          <w:szCs w:val="24"/>
          <w:lang w:val="lv-LV"/>
        </w:rPr>
        <w:t xml:space="preserve">” iniciatīvā” pašvaldība atbalstīja ēkas (Pirmā iela 42A, Ādaži) atjaunošanu. </w:t>
      </w:r>
    </w:p>
    <w:p w14:paraId="386434B3" w14:textId="77777777" w:rsidR="00842A07" w:rsidRPr="00233707" w:rsidRDefault="00842A07" w:rsidP="00842A07">
      <w:pPr>
        <w:pStyle w:val="SORLDDTableParagraph"/>
        <w:spacing w:before="120" w:after="0" w:line="240" w:lineRule="auto"/>
        <w:jc w:val="both"/>
        <w:rPr>
          <w:rFonts w:ascii="Times New Roman" w:eastAsia="Times New Roman" w:hAnsi="Times New Roman"/>
          <w:bCs/>
          <w:sz w:val="24"/>
          <w:szCs w:val="24"/>
          <w:lang w:val="lv-LV"/>
        </w:rPr>
      </w:pPr>
      <w:r w:rsidRPr="00233707">
        <w:rPr>
          <w:rFonts w:ascii="Times New Roman" w:eastAsia="Times New Roman" w:hAnsi="Times New Roman"/>
          <w:bCs/>
          <w:sz w:val="24"/>
          <w:szCs w:val="24"/>
          <w:lang w:val="lv-LV"/>
        </w:rPr>
        <w:t xml:space="preserve">Sadarbībā ar vadošo partneri no Spānijas, projekta pieteikums tika iesniegts </w:t>
      </w:r>
      <w:proofErr w:type="spellStart"/>
      <w:r w:rsidRPr="00233707">
        <w:rPr>
          <w:rFonts w:ascii="Times New Roman" w:eastAsia="Times New Roman" w:hAnsi="Times New Roman"/>
          <w:bCs/>
          <w:i/>
          <w:iCs/>
          <w:sz w:val="24"/>
          <w:szCs w:val="24"/>
          <w:lang w:val="lv-LV"/>
        </w:rPr>
        <w:t>Circular</w:t>
      </w:r>
      <w:proofErr w:type="spellEnd"/>
      <w:r w:rsidRPr="00233707">
        <w:rPr>
          <w:rFonts w:ascii="Times New Roman" w:eastAsia="Times New Roman" w:hAnsi="Times New Roman"/>
          <w:bCs/>
          <w:i/>
          <w:iCs/>
          <w:sz w:val="24"/>
          <w:szCs w:val="24"/>
          <w:lang w:val="lv-LV"/>
        </w:rPr>
        <w:t xml:space="preserve"> </w:t>
      </w:r>
      <w:proofErr w:type="spellStart"/>
      <w:r w:rsidRPr="00233707">
        <w:rPr>
          <w:rFonts w:ascii="Times New Roman" w:eastAsia="Times New Roman" w:hAnsi="Times New Roman"/>
          <w:bCs/>
          <w:i/>
          <w:iCs/>
          <w:sz w:val="24"/>
          <w:szCs w:val="24"/>
          <w:lang w:val="lv-LV"/>
        </w:rPr>
        <w:t>Economy</w:t>
      </w:r>
      <w:proofErr w:type="spellEnd"/>
      <w:r w:rsidRPr="00233707">
        <w:rPr>
          <w:rFonts w:ascii="Times New Roman" w:eastAsia="Times New Roman" w:hAnsi="Times New Roman"/>
          <w:bCs/>
          <w:i/>
          <w:iCs/>
          <w:sz w:val="24"/>
          <w:szCs w:val="24"/>
          <w:lang w:val="lv-LV"/>
        </w:rPr>
        <w:t xml:space="preserve"> </w:t>
      </w:r>
      <w:proofErr w:type="spellStart"/>
      <w:r w:rsidRPr="00233707">
        <w:rPr>
          <w:rFonts w:ascii="Times New Roman" w:eastAsia="Times New Roman" w:hAnsi="Times New Roman"/>
          <w:bCs/>
          <w:i/>
          <w:iCs/>
          <w:sz w:val="24"/>
          <w:szCs w:val="24"/>
          <w:lang w:val="lv-LV"/>
        </w:rPr>
        <w:t>and</w:t>
      </w:r>
      <w:proofErr w:type="spellEnd"/>
      <w:r w:rsidRPr="00233707">
        <w:rPr>
          <w:rFonts w:ascii="Times New Roman" w:eastAsia="Times New Roman" w:hAnsi="Times New Roman"/>
          <w:bCs/>
          <w:i/>
          <w:iCs/>
          <w:sz w:val="24"/>
          <w:szCs w:val="24"/>
          <w:lang w:val="lv-LV"/>
        </w:rPr>
        <w:t xml:space="preserve"> </w:t>
      </w:r>
      <w:proofErr w:type="spellStart"/>
      <w:r w:rsidRPr="00233707">
        <w:rPr>
          <w:rFonts w:ascii="Times New Roman" w:eastAsia="Times New Roman" w:hAnsi="Times New Roman"/>
          <w:bCs/>
          <w:i/>
          <w:iCs/>
          <w:sz w:val="24"/>
          <w:szCs w:val="24"/>
          <w:lang w:val="lv-LV"/>
        </w:rPr>
        <w:t>Quality</w:t>
      </w:r>
      <w:proofErr w:type="spellEnd"/>
      <w:r w:rsidRPr="00233707">
        <w:rPr>
          <w:rFonts w:ascii="Times New Roman" w:eastAsia="Times New Roman" w:hAnsi="Times New Roman"/>
          <w:bCs/>
          <w:i/>
          <w:iCs/>
          <w:sz w:val="24"/>
          <w:szCs w:val="24"/>
          <w:lang w:val="lv-LV"/>
        </w:rPr>
        <w:t xml:space="preserve"> </w:t>
      </w:r>
      <w:proofErr w:type="spellStart"/>
      <w:r w:rsidRPr="00233707">
        <w:rPr>
          <w:rFonts w:ascii="Times New Roman" w:eastAsia="Times New Roman" w:hAnsi="Times New Roman"/>
          <w:bCs/>
          <w:i/>
          <w:iCs/>
          <w:sz w:val="24"/>
          <w:szCs w:val="24"/>
          <w:lang w:val="lv-LV"/>
        </w:rPr>
        <w:t>of</w:t>
      </w:r>
      <w:proofErr w:type="spellEnd"/>
      <w:r w:rsidRPr="00233707">
        <w:rPr>
          <w:rFonts w:ascii="Times New Roman" w:eastAsia="Times New Roman" w:hAnsi="Times New Roman"/>
          <w:bCs/>
          <w:i/>
          <w:iCs/>
          <w:sz w:val="24"/>
          <w:szCs w:val="24"/>
          <w:lang w:val="lv-LV"/>
        </w:rPr>
        <w:t xml:space="preserve"> </w:t>
      </w:r>
      <w:proofErr w:type="spellStart"/>
      <w:r w:rsidRPr="00233707">
        <w:rPr>
          <w:rFonts w:ascii="Times New Roman" w:eastAsia="Times New Roman" w:hAnsi="Times New Roman"/>
          <w:bCs/>
          <w:i/>
          <w:iCs/>
          <w:sz w:val="24"/>
          <w:szCs w:val="24"/>
          <w:lang w:val="lv-LV"/>
        </w:rPr>
        <w:t>Life</w:t>
      </w:r>
      <w:proofErr w:type="spellEnd"/>
      <w:r w:rsidRPr="00233707">
        <w:rPr>
          <w:rFonts w:ascii="Times New Roman" w:eastAsia="Times New Roman" w:hAnsi="Times New Roman"/>
          <w:bCs/>
          <w:i/>
          <w:iCs/>
          <w:sz w:val="24"/>
          <w:szCs w:val="24"/>
          <w:lang w:val="lv-LV"/>
        </w:rPr>
        <w:t xml:space="preserve"> – </w:t>
      </w:r>
      <w:proofErr w:type="spellStart"/>
      <w:r w:rsidRPr="00233707">
        <w:rPr>
          <w:rFonts w:ascii="Times New Roman" w:eastAsia="Times New Roman" w:hAnsi="Times New Roman"/>
          <w:bCs/>
          <w:i/>
          <w:iCs/>
          <w:sz w:val="24"/>
          <w:szCs w:val="24"/>
          <w:lang w:val="lv-LV"/>
        </w:rPr>
        <w:t>Stardard</w:t>
      </w:r>
      <w:proofErr w:type="spellEnd"/>
      <w:r w:rsidRPr="00233707">
        <w:rPr>
          <w:rFonts w:ascii="Times New Roman" w:eastAsia="Times New Roman" w:hAnsi="Times New Roman"/>
          <w:bCs/>
          <w:i/>
          <w:iCs/>
          <w:sz w:val="24"/>
          <w:szCs w:val="24"/>
          <w:lang w:val="lv-LV"/>
        </w:rPr>
        <w:t xml:space="preserve"> </w:t>
      </w:r>
      <w:proofErr w:type="spellStart"/>
      <w:r w:rsidRPr="00233707">
        <w:rPr>
          <w:rFonts w:ascii="Times New Roman" w:eastAsia="Times New Roman" w:hAnsi="Times New Roman"/>
          <w:bCs/>
          <w:i/>
          <w:iCs/>
          <w:sz w:val="24"/>
          <w:szCs w:val="24"/>
          <w:lang w:val="lv-LV"/>
        </w:rPr>
        <w:t>Action</w:t>
      </w:r>
      <w:proofErr w:type="spellEnd"/>
      <w:r w:rsidRPr="00233707">
        <w:rPr>
          <w:rFonts w:ascii="Times New Roman" w:eastAsia="Times New Roman" w:hAnsi="Times New Roman"/>
          <w:bCs/>
          <w:i/>
          <w:iCs/>
          <w:sz w:val="24"/>
          <w:szCs w:val="24"/>
          <w:lang w:val="lv-LV"/>
        </w:rPr>
        <w:t xml:space="preserve"> </w:t>
      </w:r>
      <w:proofErr w:type="spellStart"/>
      <w:r w:rsidRPr="00233707">
        <w:rPr>
          <w:rFonts w:ascii="Times New Roman" w:eastAsia="Times New Roman" w:hAnsi="Times New Roman"/>
          <w:bCs/>
          <w:i/>
          <w:iCs/>
          <w:sz w:val="24"/>
          <w:szCs w:val="24"/>
          <w:lang w:val="lv-LV"/>
        </w:rPr>
        <w:t>Projects</w:t>
      </w:r>
      <w:proofErr w:type="spellEnd"/>
      <w:r w:rsidRPr="00233707">
        <w:rPr>
          <w:rFonts w:ascii="Times New Roman" w:eastAsia="Times New Roman" w:hAnsi="Times New Roman"/>
          <w:bCs/>
          <w:i/>
          <w:iCs/>
          <w:sz w:val="24"/>
          <w:szCs w:val="24"/>
          <w:lang w:val="lv-LV"/>
        </w:rPr>
        <w:t xml:space="preserve"> (SAP) </w:t>
      </w:r>
      <w:r w:rsidRPr="00233707">
        <w:rPr>
          <w:rFonts w:ascii="Times New Roman" w:eastAsia="Times New Roman" w:hAnsi="Times New Roman"/>
          <w:bCs/>
          <w:sz w:val="24"/>
          <w:szCs w:val="24"/>
          <w:lang w:val="lv-LV"/>
        </w:rPr>
        <w:t>apakšprogrammā LIFE-2022-SAP-ENV-ENVIRONMENT jomā, ar nosaukumu “</w:t>
      </w:r>
      <w:proofErr w:type="spellStart"/>
      <w:r w:rsidRPr="00233707">
        <w:rPr>
          <w:rFonts w:ascii="Times New Roman" w:eastAsia="Times New Roman" w:hAnsi="Times New Roman"/>
          <w:bCs/>
          <w:i/>
          <w:iCs/>
          <w:sz w:val="24"/>
          <w:szCs w:val="24"/>
          <w:lang w:val="lv-LV"/>
        </w:rPr>
        <w:t>Beautiful</w:t>
      </w:r>
      <w:proofErr w:type="spellEnd"/>
      <w:r w:rsidRPr="00233707">
        <w:rPr>
          <w:rFonts w:ascii="Times New Roman" w:eastAsia="Times New Roman" w:hAnsi="Times New Roman"/>
          <w:bCs/>
          <w:i/>
          <w:iCs/>
          <w:sz w:val="24"/>
          <w:szCs w:val="24"/>
          <w:lang w:val="lv-LV"/>
        </w:rPr>
        <w:t xml:space="preserve">, </w:t>
      </w:r>
      <w:proofErr w:type="spellStart"/>
      <w:r w:rsidRPr="00233707">
        <w:rPr>
          <w:rFonts w:ascii="Times New Roman" w:eastAsia="Times New Roman" w:hAnsi="Times New Roman"/>
          <w:bCs/>
          <w:i/>
          <w:iCs/>
          <w:sz w:val="24"/>
          <w:szCs w:val="24"/>
          <w:lang w:val="lv-LV"/>
        </w:rPr>
        <w:t>sustainable</w:t>
      </w:r>
      <w:proofErr w:type="spellEnd"/>
      <w:r w:rsidRPr="00233707">
        <w:rPr>
          <w:rFonts w:ascii="Times New Roman" w:eastAsia="Times New Roman" w:hAnsi="Times New Roman"/>
          <w:bCs/>
          <w:i/>
          <w:iCs/>
          <w:sz w:val="24"/>
          <w:szCs w:val="24"/>
          <w:lang w:val="lv-LV"/>
        </w:rPr>
        <w:t xml:space="preserve">, </w:t>
      </w:r>
      <w:proofErr w:type="spellStart"/>
      <w:r w:rsidRPr="00233707">
        <w:rPr>
          <w:rFonts w:ascii="Times New Roman" w:eastAsia="Times New Roman" w:hAnsi="Times New Roman"/>
          <w:bCs/>
          <w:i/>
          <w:iCs/>
          <w:sz w:val="24"/>
          <w:szCs w:val="24"/>
          <w:lang w:val="lv-LV"/>
        </w:rPr>
        <w:t>together</w:t>
      </w:r>
      <w:proofErr w:type="spellEnd"/>
      <w:r w:rsidRPr="00233707">
        <w:rPr>
          <w:rFonts w:ascii="Times New Roman" w:eastAsia="Times New Roman" w:hAnsi="Times New Roman"/>
          <w:bCs/>
          <w:i/>
          <w:iCs/>
          <w:sz w:val="24"/>
          <w:szCs w:val="24"/>
          <w:lang w:val="lv-LV"/>
        </w:rPr>
        <w:t xml:space="preserve">: </w:t>
      </w:r>
      <w:proofErr w:type="spellStart"/>
      <w:r w:rsidRPr="00233707">
        <w:rPr>
          <w:rFonts w:ascii="Times New Roman" w:eastAsia="Times New Roman" w:hAnsi="Times New Roman"/>
          <w:bCs/>
          <w:i/>
          <w:iCs/>
          <w:sz w:val="24"/>
          <w:szCs w:val="24"/>
          <w:lang w:val="lv-LV"/>
        </w:rPr>
        <w:t>validation</w:t>
      </w:r>
      <w:proofErr w:type="spellEnd"/>
      <w:r w:rsidRPr="00233707">
        <w:rPr>
          <w:rFonts w:ascii="Times New Roman" w:eastAsia="Times New Roman" w:hAnsi="Times New Roman"/>
          <w:bCs/>
          <w:i/>
          <w:iCs/>
          <w:sz w:val="24"/>
          <w:szCs w:val="24"/>
          <w:lang w:val="lv-LV"/>
        </w:rPr>
        <w:t xml:space="preserve"> </w:t>
      </w:r>
      <w:proofErr w:type="spellStart"/>
      <w:r w:rsidRPr="00233707">
        <w:rPr>
          <w:rFonts w:ascii="Times New Roman" w:eastAsia="Times New Roman" w:hAnsi="Times New Roman"/>
          <w:bCs/>
          <w:i/>
          <w:iCs/>
          <w:sz w:val="24"/>
          <w:szCs w:val="24"/>
          <w:lang w:val="lv-LV"/>
        </w:rPr>
        <w:t>of</w:t>
      </w:r>
      <w:proofErr w:type="spellEnd"/>
      <w:r w:rsidRPr="00233707">
        <w:rPr>
          <w:rFonts w:ascii="Times New Roman" w:eastAsia="Times New Roman" w:hAnsi="Times New Roman"/>
          <w:bCs/>
          <w:i/>
          <w:iCs/>
          <w:sz w:val="24"/>
          <w:szCs w:val="24"/>
          <w:lang w:val="lv-LV"/>
        </w:rPr>
        <w:t xml:space="preserve"> </w:t>
      </w:r>
      <w:proofErr w:type="spellStart"/>
      <w:r w:rsidRPr="00233707">
        <w:rPr>
          <w:rFonts w:ascii="Times New Roman" w:eastAsia="Times New Roman" w:hAnsi="Times New Roman"/>
          <w:bCs/>
          <w:i/>
          <w:iCs/>
          <w:sz w:val="24"/>
          <w:szCs w:val="24"/>
          <w:lang w:val="lv-LV"/>
        </w:rPr>
        <w:t>the</w:t>
      </w:r>
      <w:proofErr w:type="spellEnd"/>
      <w:r w:rsidRPr="00233707">
        <w:rPr>
          <w:rFonts w:ascii="Times New Roman" w:eastAsia="Times New Roman" w:hAnsi="Times New Roman"/>
          <w:bCs/>
          <w:i/>
          <w:iCs/>
          <w:sz w:val="24"/>
          <w:szCs w:val="24"/>
          <w:lang w:val="lv-LV"/>
        </w:rPr>
        <w:t xml:space="preserve"> </w:t>
      </w:r>
      <w:proofErr w:type="spellStart"/>
      <w:r w:rsidRPr="00233707">
        <w:rPr>
          <w:rFonts w:ascii="Times New Roman" w:eastAsia="Times New Roman" w:hAnsi="Times New Roman"/>
          <w:bCs/>
          <w:i/>
          <w:iCs/>
          <w:sz w:val="24"/>
          <w:szCs w:val="24"/>
          <w:lang w:val="lv-LV"/>
        </w:rPr>
        <w:t>New</w:t>
      </w:r>
      <w:proofErr w:type="spellEnd"/>
      <w:r w:rsidRPr="00233707">
        <w:rPr>
          <w:rFonts w:ascii="Times New Roman" w:eastAsia="Times New Roman" w:hAnsi="Times New Roman"/>
          <w:bCs/>
          <w:i/>
          <w:iCs/>
          <w:sz w:val="24"/>
          <w:szCs w:val="24"/>
          <w:lang w:val="lv-LV"/>
        </w:rPr>
        <w:t xml:space="preserve"> </w:t>
      </w:r>
      <w:proofErr w:type="spellStart"/>
      <w:r w:rsidRPr="00233707">
        <w:rPr>
          <w:rFonts w:ascii="Times New Roman" w:eastAsia="Times New Roman" w:hAnsi="Times New Roman"/>
          <w:bCs/>
          <w:i/>
          <w:iCs/>
          <w:sz w:val="24"/>
          <w:szCs w:val="24"/>
          <w:lang w:val="lv-LV"/>
        </w:rPr>
        <w:t>European</w:t>
      </w:r>
      <w:proofErr w:type="spellEnd"/>
      <w:r w:rsidRPr="00233707">
        <w:rPr>
          <w:rFonts w:ascii="Times New Roman" w:eastAsia="Times New Roman" w:hAnsi="Times New Roman"/>
          <w:bCs/>
          <w:i/>
          <w:iCs/>
          <w:sz w:val="24"/>
          <w:szCs w:val="24"/>
          <w:lang w:val="lv-LV"/>
        </w:rPr>
        <w:t xml:space="preserve"> </w:t>
      </w:r>
      <w:proofErr w:type="spellStart"/>
      <w:r w:rsidRPr="00233707">
        <w:rPr>
          <w:rFonts w:ascii="Times New Roman" w:eastAsia="Times New Roman" w:hAnsi="Times New Roman"/>
          <w:bCs/>
          <w:i/>
          <w:iCs/>
          <w:sz w:val="24"/>
          <w:szCs w:val="24"/>
          <w:lang w:val="lv-LV"/>
        </w:rPr>
        <w:t>Bauhaus</w:t>
      </w:r>
      <w:proofErr w:type="spellEnd"/>
      <w:r w:rsidRPr="00233707">
        <w:rPr>
          <w:rFonts w:ascii="Times New Roman" w:eastAsia="Times New Roman" w:hAnsi="Times New Roman"/>
          <w:bCs/>
          <w:i/>
          <w:iCs/>
          <w:sz w:val="24"/>
          <w:szCs w:val="24"/>
          <w:lang w:val="lv-LV"/>
        </w:rPr>
        <w:t xml:space="preserve"> </w:t>
      </w:r>
      <w:proofErr w:type="spellStart"/>
      <w:r w:rsidRPr="00233707">
        <w:rPr>
          <w:rFonts w:ascii="Times New Roman" w:eastAsia="Times New Roman" w:hAnsi="Times New Roman"/>
          <w:bCs/>
          <w:i/>
          <w:iCs/>
          <w:sz w:val="24"/>
          <w:szCs w:val="24"/>
          <w:lang w:val="lv-LV"/>
        </w:rPr>
        <w:t>approach</w:t>
      </w:r>
      <w:proofErr w:type="spellEnd"/>
      <w:r w:rsidRPr="00233707">
        <w:rPr>
          <w:rFonts w:ascii="Times New Roman" w:eastAsia="Times New Roman" w:hAnsi="Times New Roman"/>
          <w:bCs/>
          <w:i/>
          <w:iCs/>
          <w:sz w:val="24"/>
          <w:szCs w:val="24"/>
          <w:lang w:val="lv-LV"/>
        </w:rPr>
        <w:t xml:space="preserve"> </w:t>
      </w:r>
      <w:proofErr w:type="spellStart"/>
      <w:r w:rsidRPr="00233707">
        <w:rPr>
          <w:rFonts w:ascii="Times New Roman" w:eastAsia="Times New Roman" w:hAnsi="Times New Roman"/>
          <w:bCs/>
          <w:i/>
          <w:iCs/>
          <w:sz w:val="24"/>
          <w:szCs w:val="24"/>
          <w:lang w:val="lv-LV"/>
        </w:rPr>
        <w:t>for</w:t>
      </w:r>
      <w:proofErr w:type="spellEnd"/>
      <w:r w:rsidRPr="00233707">
        <w:rPr>
          <w:rFonts w:ascii="Times New Roman" w:eastAsia="Times New Roman" w:hAnsi="Times New Roman"/>
          <w:bCs/>
          <w:i/>
          <w:iCs/>
          <w:sz w:val="24"/>
          <w:szCs w:val="24"/>
          <w:lang w:val="lv-LV"/>
        </w:rPr>
        <w:t xml:space="preserve"> </w:t>
      </w:r>
      <w:proofErr w:type="spellStart"/>
      <w:r w:rsidRPr="00233707">
        <w:rPr>
          <w:rFonts w:ascii="Times New Roman" w:eastAsia="Times New Roman" w:hAnsi="Times New Roman"/>
          <w:bCs/>
          <w:i/>
          <w:iCs/>
          <w:sz w:val="24"/>
          <w:szCs w:val="24"/>
          <w:lang w:val="lv-LV"/>
        </w:rPr>
        <w:t>the</w:t>
      </w:r>
      <w:proofErr w:type="spellEnd"/>
      <w:r w:rsidRPr="00233707">
        <w:rPr>
          <w:rFonts w:ascii="Times New Roman" w:eastAsia="Times New Roman" w:hAnsi="Times New Roman"/>
          <w:bCs/>
          <w:i/>
          <w:iCs/>
          <w:sz w:val="24"/>
          <w:szCs w:val="24"/>
          <w:lang w:val="lv-LV"/>
        </w:rPr>
        <w:t xml:space="preserve"> </w:t>
      </w:r>
      <w:proofErr w:type="spellStart"/>
      <w:r w:rsidRPr="00233707">
        <w:rPr>
          <w:rFonts w:ascii="Times New Roman" w:eastAsia="Times New Roman" w:hAnsi="Times New Roman"/>
          <w:bCs/>
          <w:i/>
          <w:iCs/>
          <w:sz w:val="24"/>
          <w:szCs w:val="24"/>
          <w:lang w:val="lv-LV"/>
        </w:rPr>
        <w:t>reimagination</w:t>
      </w:r>
      <w:proofErr w:type="spellEnd"/>
      <w:r w:rsidRPr="00233707">
        <w:rPr>
          <w:rFonts w:ascii="Times New Roman" w:eastAsia="Times New Roman" w:hAnsi="Times New Roman"/>
          <w:bCs/>
          <w:i/>
          <w:iCs/>
          <w:sz w:val="24"/>
          <w:szCs w:val="24"/>
          <w:lang w:val="lv-LV"/>
        </w:rPr>
        <w:t xml:space="preserve"> </w:t>
      </w:r>
      <w:proofErr w:type="spellStart"/>
      <w:r w:rsidRPr="00233707">
        <w:rPr>
          <w:rFonts w:ascii="Times New Roman" w:eastAsia="Times New Roman" w:hAnsi="Times New Roman"/>
          <w:bCs/>
          <w:i/>
          <w:iCs/>
          <w:sz w:val="24"/>
          <w:szCs w:val="24"/>
          <w:lang w:val="lv-LV"/>
        </w:rPr>
        <w:t>of</w:t>
      </w:r>
      <w:proofErr w:type="spellEnd"/>
      <w:r w:rsidRPr="00233707">
        <w:rPr>
          <w:rFonts w:ascii="Times New Roman" w:eastAsia="Times New Roman" w:hAnsi="Times New Roman"/>
          <w:bCs/>
          <w:i/>
          <w:iCs/>
          <w:sz w:val="24"/>
          <w:szCs w:val="24"/>
          <w:lang w:val="lv-LV"/>
        </w:rPr>
        <w:t xml:space="preserve"> </w:t>
      </w:r>
      <w:proofErr w:type="spellStart"/>
      <w:r w:rsidRPr="00233707">
        <w:rPr>
          <w:rFonts w:ascii="Times New Roman" w:eastAsia="Times New Roman" w:hAnsi="Times New Roman"/>
          <w:bCs/>
          <w:i/>
          <w:iCs/>
          <w:sz w:val="24"/>
          <w:szCs w:val="24"/>
          <w:lang w:val="lv-LV"/>
        </w:rPr>
        <w:t>public</w:t>
      </w:r>
      <w:proofErr w:type="spellEnd"/>
      <w:r w:rsidRPr="00233707">
        <w:rPr>
          <w:rFonts w:ascii="Times New Roman" w:eastAsia="Times New Roman" w:hAnsi="Times New Roman"/>
          <w:bCs/>
          <w:i/>
          <w:iCs/>
          <w:sz w:val="24"/>
          <w:szCs w:val="24"/>
          <w:lang w:val="lv-LV"/>
        </w:rPr>
        <w:t xml:space="preserve"> </w:t>
      </w:r>
      <w:proofErr w:type="spellStart"/>
      <w:r w:rsidRPr="00233707">
        <w:rPr>
          <w:rFonts w:ascii="Times New Roman" w:eastAsia="Times New Roman" w:hAnsi="Times New Roman"/>
          <w:bCs/>
          <w:i/>
          <w:iCs/>
          <w:sz w:val="24"/>
          <w:szCs w:val="24"/>
          <w:lang w:val="lv-LV"/>
        </w:rPr>
        <w:t>buildings</w:t>
      </w:r>
      <w:proofErr w:type="spellEnd"/>
      <w:r w:rsidRPr="00233707">
        <w:rPr>
          <w:rFonts w:ascii="Times New Roman" w:eastAsia="Times New Roman" w:hAnsi="Times New Roman"/>
          <w:bCs/>
          <w:i/>
          <w:iCs/>
          <w:sz w:val="24"/>
          <w:szCs w:val="24"/>
          <w:lang w:val="lv-LV"/>
        </w:rPr>
        <w:t xml:space="preserve"> </w:t>
      </w:r>
      <w:proofErr w:type="spellStart"/>
      <w:r w:rsidRPr="00233707">
        <w:rPr>
          <w:rFonts w:ascii="Times New Roman" w:eastAsia="Times New Roman" w:hAnsi="Times New Roman"/>
          <w:bCs/>
          <w:i/>
          <w:iCs/>
          <w:sz w:val="24"/>
          <w:szCs w:val="24"/>
          <w:lang w:val="lv-LV"/>
        </w:rPr>
        <w:t>as</w:t>
      </w:r>
      <w:proofErr w:type="spellEnd"/>
      <w:r w:rsidRPr="00233707">
        <w:rPr>
          <w:rFonts w:ascii="Times New Roman" w:eastAsia="Times New Roman" w:hAnsi="Times New Roman"/>
          <w:bCs/>
          <w:i/>
          <w:iCs/>
          <w:sz w:val="24"/>
          <w:szCs w:val="24"/>
          <w:lang w:val="lv-LV"/>
        </w:rPr>
        <w:t xml:space="preserve"> </w:t>
      </w:r>
      <w:proofErr w:type="spellStart"/>
      <w:r w:rsidRPr="00233707">
        <w:rPr>
          <w:rFonts w:ascii="Times New Roman" w:eastAsia="Times New Roman" w:hAnsi="Times New Roman"/>
          <w:bCs/>
          <w:i/>
          <w:iCs/>
          <w:sz w:val="24"/>
          <w:szCs w:val="24"/>
          <w:lang w:val="lv-LV"/>
        </w:rPr>
        <w:t>boosting</w:t>
      </w:r>
      <w:proofErr w:type="spellEnd"/>
      <w:r w:rsidRPr="00233707">
        <w:rPr>
          <w:rFonts w:ascii="Times New Roman" w:eastAsia="Times New Roman" w:hAnsi="Times New Roman"/>
          <w:bCs/>
          <w:i/>
          <w:iCs/>
          <w:sz w:val="24"/>
          <w:szCs w:val="24"/>
          <w:lang w:val="lv-LV"/>
        </w:rPr>
        <w:t xml:space="preserve"> </w:t>
      </w:r>
      <w:proofErr w:type="spellStart"/>
      <w:r w:rsidRPr="00233707">
        <w:rPr>
          <w:rFonts w:ascii="Times New Roman" w:eastAsia="Times New Roman" w:hAnsi="Times New Roman"/>
          <w:bCs/>
          <w:i/>
          <w:iCs/>
          <w:sz w:val="24"/>
          <w:szCs w:val="24"/>
          <w:lang w:val="lv-LV"/>
        </w:rPr>
        <w:t>projects</w:t>
      </w:r>
      <w:proofErr w:type="spellEnd"/>
      <w:r w:rsidRPr="00233707">
        <w:rPr>
          <w:rFonts w:ascii="Times New Roman" w:eastAsia="Times New Roman" w:hAnsi="Times New Roman"/>
          <w:bCs/>
          <w:i/>
          <w:iCs/>
          <w:sz w:val="24"/>
          <w:szCs w:val="24"/>
          <w:lang w:val="lv-LV"/>
        </w:rPr>
        <w:t xml:space="preserve"> </w:t>
      </w:r>
      <w:proofErr w:type="spellStart"/>
      <w:r w:rsidRPr="00233707">
        <w:rPr>
          <w:rFonts w:ascii="Times New Roman" w:eastAsia="Times New Roman" w:hAnsi="Times New Roman"/>
          <w:bCs/>
          <w:i/>
          <w:iCs/>
          <w:sz w:val="24"/>
          <w:szCs w:val="24"/>
          <w:lang w:val="lv-LV"/>
        </w:rPr>
        <w:t>for</w:t>
      </w:r>
      <w:proofErr w:type="spellEnd"/>
      <w:r w:rsidRPr="00233707">
        <w:rPr>
          <w:rFonts w:ascii="Times New Roman" w:eastAsia="Times New Roman" w:hAnsi="Times New Roman"/>
          <w:bCs/>
          <w:i/>
          <w:iCs/>
          <w:sz w:val="24"/>
          <w:szCs w:val="24"/>
          <w:lang w:val="lv-LV"/>
        </w:rPr>
        <w:t xml:space="preserve"> </w:t>
      </w:r>
      <w:proofErr w:type="spellStart"/>
      <w:r w:rsidRPr="00233707">
        <w:rPr>
          <w:rFonts w:ascii="Times New Roman" w:eastAsia="Times New Roman" w:hAnsi="Times New Roman"/>
          <w:bCs/>
          <w:i/>
          <w:iCs/>
          <w:sz w:val="24"/>
          <w:szCs w:val="24"/>
          <w:lang w:val="lv-LV"/>
        </w:rPr>
        <w:t>the</w:t>
      </w:r>
      <w:proofErr w:type="spellEnd"/>
      <w:r w:rsidRPr="00233707">
        <w:rPr>
          <w:rFonts w:ascii="Times New Roman" w:eastAsia="Times New Roman" w:hAnsi="Times New Roman"/>
          <w:bCs/>
          <w:i/>
          <w:iCs/>
          <w:sz w:val="24"/>
          <w:szCs w:val="24"/>
          <w:lang w:val="lv-LV"/>
        </w:rPr>
        <w:t xml:space="preserve"> </w:t>
      </w:r>
      <w:proofErr w:type="spellStart"/>
      <w:r w:rsidRPr="00233707">
        <w:rPr>
          <w:rFonts w:ascii="Times New Roman" w:eastAsia="Times New Roman" w:hAnsi="Times New Roman"/>
          <w:bCs/>
          <w:i/>
          <w:iCs/>
          <w:sz w:val="24"/>
          <w:szCs w:val="24"/>
          <w:lang w:val="lv-LV"/>
        </w:rPr>
        <w:t>transformation</w:t>
      </w:r>
      <w:proofErr w:type="spellEnd"/>
      <w:r w:rsidRPr="00233707">
        <w:rPr>
          <w:rFonts w:ascii="Times New Roman" w:eastAsia="Times New Roman" w:hAnsi="Times New Roman"/>
          <w:bCs/>
          <w:i/>
          <w:iCs/>
          <w:sz w:val="24"/>
          <w:szCs w:val="24"/>
          <w:lang w:val="lv-LV"/>
        </w:rPr>
        <w:t xml:space="preserve"> </w:t>
      </w:r>
      <w:proofErr w:type="spellStart"/>
      <w:r w:rsidRPr="00233707">
        <w:rPr>
          <w:rFonts w:ascii="Times New Roman" w:eastAsia="Times New Roman" w:hAnsi="Times New Roman"/>
          <w:bCs/>
          <w:i/>
          <w:iCs/>
          <w:sz w:val="24"/>
          <w:szCs w:val="24"/>
          <w:lang w:val="lv-LV"/>
        </w:rPr>
        <w:t>of</w:t>
      </w:r>
      <w:proofErr w:type="spellEnd"/>
      <w:r w:rsidRPr="00233707">
        <w:rPr>
          <w:rFonts w:ascii="Times New Roman" w:eastAsia="Times New Roman" w:hAnsi="Times New Roman"/>
          <w:bCs/>
          <w:i/>
          <w:iCs/>
          <w:sz w:val="24"/>
          <w:szCs w:val="24"/>
          <w:lang w:val="lv-LV"/>
        </w:rPr>
        <w:t xml:space="preserve"> </w:t>
      </w:r>
      <w:proofErr w:type="spellStart"/>
      <w:r w:rsidRPr="00233707">
        <w:rPr>
          <w:rFonts w:ascii="Times New Roman" w:eastAsia="Times New Roman" w:hAnsi="Times New Roman"/>
          <w:bCs/>
          <w:i/>
          <w:iCs/>
          <w:sz w:val="24"/>
          <w:szCs w:val="24"/>
          <w:lang w:val="lv-LV"/>
        </w:rPr>
        <w:t>their</w:t>
      </w:r>
      <w:proofErr w:type="spellEnd"/>
      <w:r w:rsidRPr="00233707">
        <w:rPr>
          <w:rFonts w:ascii="Times New Roman" w:eastAsia="Times New Roman" w:hAnsi="Times New Roman"/>
          <w:bCs/>
          <w:i/>
          <w:iCs/>
          <w:sz w:val="24"/>
          <w:szCs w:val="24"/>
          <w:lang w:val="lv-LV"/>
        </w:rPr>
        <w:t xml:space="preserve"> </w:t>
      </w:r>
      <w:proofErr w:type="spellStart"/>
      <w:r w:rsidRPr="00233707">
        <w:rPr>
          <w:rFonts w:ascii="Times New Roman" w:eastAsia="Times New Roman" w:hAnsi="Times New Roman"/>
          <w:bCs/>
          <w:i/>
          <w:iCs/>
          <w:sz w:val="24"/>
          <w:szCs w:val="24"/>
          <w:lang w:val="lv-LV"/>
        </w:rPr>
        <w:t>neighbourhoods</w:t>
      </w:r>
      <w:proofErr w:type="spellEnd"/>
      <w:r w:rsidRPr="00233707">
        <w:rPr>
          <w:rFonts w:ascii="Times New Roman" w:eastAsia="Times New Roman" w:hAnsi="Times New Roman"/>
          <w:bCs/>
          <w:i/>
          <w:iCs/>
          <w:sz w:val="24"/>
          <w:szCs w:val="24"/>
          <w:lang w:val="lv-LV"/>
        </w:rPr>
        <w:t xml:space="preserve"> (</w:t>
      </w:r>
      <w:bookmarkStart w:id="0" w:name="_Hlk166577253"/>
      <w:bookmarkStart w:id="1" w:name="_Hlk165531680"/>
      <w:proofErr w:type="spellStart"/>
      <w:r w:rsidRPr="00233707">
        <w:rPr>
          <w:rFonts w:ascii="Times New Roman" w:eastAsia="Times New Roman" w:hAnsi="Times New Roman"/>
          <w:bCs/>
          <w:i/>
          <w:iCs/>
          <w:sz w:val="24"/>
          <w:szCs w:val="24"/>
          <w:lang w:val="lv-LV"/>
        </w:rPr>
        <w:t>LIFEBauhausingEurop</w:t>
      </w:r>
      <w:bookmarkEnd w:id="0"/>
      <w:r w:rsidRPr="00233707">
        <w:rPr>
          <w:rFonts w:ascii="Times New Roman" w:eastAsia="Times New Roman" w:hAnsi="Times New Roman"/>
          <w:bCs/>
          <w:i/>
          <w:iCs/>
          <w:sz w:val="24"/>
          <w:szCs w:val="24"/>
          <w:lang w:val="lv-LV"/>
        </w:rPr>
        <w:t>e</w:t>
      </w:r>
      <w:bookmarkEnd w:id="1"/>
      <w:proofErr w:type="spellEnd"/>
      <w:r w:rsidRPr="00233707">
        <w:rPr>
          <w:rFonts w:ascii="Times New Roman" w:eastAsia="Times New Roman" w:hAnsi="Times New Roman"/>
          <w:bCs/>
          <w:i/>
          <w:iCs/>
          <w:sz w:val="24"/>
          <w:szCs w:val="24"/>
          <w:lang w:val="lv-LV"/>
        </w:rPr>
        <w:t>)</w:t>
      </w:r>
      <w:r w:rsidRPr="00233707">
        <w:rPr>
          <w:rFonts w:ascii="Times New Roman" w:eastAsia="Times New Roman" w:hAnsi="Times New Roman"/>
          <w:bCs/>
          <w:sz w:val="24"/>
          <w:szCs w:val="24"/>
          <w:lang w:val="lv-LV"/>
        </w:rPr>
        <w:t>” (turpmāk – Projekts).</w:t>
      </w:r>
    </w:p>
    <w:p w14:paraId="77469390" w14:textId="77777777" w:rsidR="00842A07" w:rsidRPr="00233707" w:rsidRDefault="00842A07" w:rsidP="00842A07">
      <w:pPr>
        <w:pStyle w:val="SORLDDTableParagraph"/>
        <w:spacing w:before="120" w:after="0" w:line="240" w:lineRule="auto"/>
        <w:jc w:val="both"/>
        <w:rPr>
          <w:rFonts w:ascii="Times New Roman" w:eastAsia="Times New Roman" w:hAnsi="Times New Roman"/>
          <w:bCs/>
          <w:sz w:val="24"/>
          <w:szCs w:val="24"/>
          <w:lang w:val="lv-LV"/>
        </w:rPr>
      </w:pPr>
      <w:r w:rsidRPr="00233707">
        <w:rPr>
          <w:rFonts w:ascii="Times New Roman" w:eastAsia="Times New Roman" w:hAnsi="Times New Roman"/>
          <w:bCs/>
          <w:sz w:val="24"/>
          <w:szCs w:val="24"/>
          <w:lang w:val="lv-LV"/>
        </w:rPr>
        <w:t xml:space="preserve">2023. gada maijā Projekts tika apstiprināts, un 2023. gada oktobrī tika uzsākta tā īstenošana. Projekta ietvaros paredzēts attīstīt pašvaldībai piederošo īpašumu – ēku Pirmā iela 42A un publiskās </w:t>
      </w:r>
      <w:proofErr w:type="spellStart"/>
      <w:r w:rsidRPr="00233707">
        <w:rPr>
          <w:rFonts w:ascii="Times New Roman" w:eastAsia="Times New Roman" w:hAnsi="Times New Roman"/>
          <w:bCs/>
          <w:sz w:val="24"/>
          <w:szCs w:val="24"/>
          <w:lang w:val="lv-LV"/>
        </w:rPr>
        <w:t>ārtelpas</w:t>
      </w:r>
      <w:proofErr w:type="spellEnd"/>
      <w:r w:rsidRPr="00233707">
        <w:rPr>
          <w:rFonts w:ascii="Times New Roman" w:eastAsia="Times New Roman" w:hAnsi="Times New Roman"/>
          <w:bCs/>
          <w:sz w:val="24"/>
          <w:szCs w:val="24"/>
          <w:lang w:val="lv-LV"/>
        </w:rPr>
        <w:t xml:space="preserve"> teritoriju Attekas ielā 41, Ādažos. </w:t>
      </w:r>
    </w:p>
    <w:p w14:paraId="6997E1AA" w14:textId="77777777" w:rsidR="00842A07" w:rsidRPr="00233707" w:rsidRDefault="00842A07" w:rsidP="00842A07">
      <w:pPr>
        <w:pStyle w:val="SORLDDTableParagraph"/>
        <w:spacing w:before="120" w:after="0" w:line="240" w:lineRule="auto"/>
        <w:jc w:val="both"/>
        <w:rPr>
          <w:rFonts w:ascii="Times New Roman" w:hAnsi="Times New Roman"/>
          <w:sz w:val="24"/>
          <w:szCs w:val="24"/>
          <w:lang w:val="lv-LV"/>
        </w:rPr>
      </w:pPr>
      <w:r w:rsidRPr="00233707">
        <w:rPr>
          <w:rFonts w:ascii="Times New Roman" w:hAnsi="Times New Roman"/>
          <w:sz w:val="24"/>
          <w:szCs w:val="24"/>
          <w:lang w:val="lv-LV"/>
        </w:rPr>
        <w:t xml:space="preserve">Publisko iepirkumu likuma (turpmāk – PIL) 8. panta otrā daļa paredz, ka pasūtītājs ir tiesīgs rīkot metu konkursu, ja paredzamā līgumcena ir 10 000 </w:t>
      </w:r>
      <w:proofErr w:type="spellStart"/>
      <w:r w:rsidRPr="00233707">
        <w:rPr>
          <w:rFonts w:ascii="Times New Roman" w:hAnsi="Times New Roman"/>
          <w:i/>
          <w:iCs/>
          <w:sz w:val="24"/>
          <w:szCs w:val="24"/>
          <w:lang w:val="lv-LV"/>
        </w:rPr>
        <w:t>euro</w:t>
      </w:r>
      <w:proofErr w:type="spellEnd"/>
      <w:r w:rsidRPr="00233707">
        <w:rPr>
          <w:rFonts w:ascii="Times New Roman" w:hAnsi="Times New Roman"/>
          <w:sz w:val="24"/>
          <w:szCs w:val="24"/>
          <w:lang w:val="lv-LV"/>
        </w:rPr>
        <w:t xml:space="preserve"> vai lielāka. Metu konkursu rīko kā iepirkuma procedūras sastāvdaļu, kuras rezultātā tiek piešķirtas publiska pakalpojuma līguma slēgšanas tiesības, vai kā atsevišķu konkursu, kurā paredzētas godalgas vai maksājumi dalībniekiem. </w:t>
      </w:r>
    </w:p>
    <w:p w14:paraId="02B91565" w14:textId="77777777" w:rsidR="00842A07" w:rsidRPr="00233707" w:rsidRDefault="00842A07" w:rsidP="00842A07">
      <w:pPr>
        <w:pStyle w:val="SORLDDTableParagraph"/>
        <w:spacing w:before="120" w:after="0" w:line="240" w:lineRule="auto"/>
        <w:jc w:val="both"/>
        <w:rPr>
          <w:rFonts w:ascii="Times New Roman" w:hAnsi="Times New Roman"/>
          <w:sz w:val="24"/>
          <w:szCs w:val="24"/>
          <w:lang w:val="lv-LV"/>
        </w:rPr>
      </w:pPr>
      <w:r w:rsidRPr="00233707">
        <w:rPr>
          <w:rFonts w:ascii="Times New Roman" w:hAnsi="Times New Roman"/>
          <w:sz w:val="24"/>
          <w:szCs w:val="24"/>
          <w:lang w:val="lv-LV"/>
        </w:rPr>
        <w:t>Atbilstoši PIL 24. panta otrajai daļai, iepirkuma komisiju izveido katram iepirkumam atsevišķi vai uz noteiktu laikposmu. Izveidojot iepirkuma komisiju, pasūtītājs nodrošina, lai šī komisija būtu kompetenta jomā, kurā tiks slēgts iepirkuma līgums. Iepirkuma komisija, pildot savus pienākumus, ir tiesīga pieaicināt ekspertus un iepirkuma komisijas sekretāru.</w:t>
      </w:r>
    </w:p>
    <w:p w14:paraId="117686FB" w14:textId="77777777" w:rsidR="00842A07" w:rsidRPr="00233707" w:rsidRDefault="00842A07" w:rsidP="00842A07">
      <w:pPr>
        <w:pStyle w:val="SORLDDTableParagraph"/>
        <w:spacing w:before="120" w:after="0" w:line="240" w:lineRule="auto"/>
        <w:jc w:val="both"/>
        <w:rPr>
          <w:rFonts w:ascii="Times New Roman" w:hAnsi="Times New Roman"/>
          <w:sz w:val="24"/>
          <w:szCs w:val="24"/>
          <w:shd w:val="clear" w:color="auto" w:fill="FFFFFF"/>
          <w:lang w:val="lv-LV"/>
        </w:rPr>
      </w:pPr>
      <w:r w:rsidRPr="00233707">
        <w:rPr>
          <w:rFonts w:ascii="Times New Roman" w:hAnsi="Times New Roman"/>
          <w:sz w:val="24"/>
          <w:szCs w:val="24"/>
          <w:shd w:val="clear" w:color="auto" w:fill="FFFFFF"/>
          <w:lang w:val="lv-LV"/>
        </w:rPr>
        <w:t>Ministru kabineta 2017. gada 28. februāra noteikumu Nr. 107 “Iepirkuma procedūru un metu konkursu norises kārtība” 223. punkts nosaka, ka, lai profesionāli novērtētu iesniegtos metus, pasūtītājs izveido žūrijas komisiju vismaz piecu locekļu sastāvā. Žūrijas komisijas sastāvā ir tikai fiziskās personas, kuras nepārstāv dalībnieku intereses. Žūrijas komisija ir neatkarīga, pieņemot lēmumus un paužot viedokļus. Ja metu konkursa dalībniekiem tiek noteiktas specifiskas profesionālās kvalifikācijas prasības, tad vismaz viena trešdaļa žūrijas locekļu atbilst minētajai vai līdzvērtīgai kvalifikācijai.</w:t>
      </w:r>
    </w:p>
    <w:p w14:paraId="0B250303" w14:textId="77777777" w:rsidR="00842A07" w:rsidRPr="00233707" w:rsidRDefault="00842A07" w:rsidP="00842A07">
      <w:pPr>
        <w:pStyle w:val="SORLDDTableParagraph"/>
        <w:spacing w:before="120" w:after="0" w:line="240" w:lineRule="auto"/>
        <w:jc w:val="both"/>
        <w:rPr>
          <w:rFonts w:ascii="Times New Roman" w:eastAsia="Times New Roman" w:hAnsi="Times New Roman"/>
          <w:bCs/>
          <w:sz w:val="24"/>
          <w:szCs w:val="24"/>
          <w:lang w:val="lv-LV"/>
        </w:rPr>
      </w:pPr>
      <w:r w:rsidRPr="00233707">
        <w:rPr>
          <w:rFonts w:ascii="Times New Roman" w:hAnsi="Times New Roman"/>
          <w:sz w:val="24"/>
          <w:szCs w:val="24"/>
          <w:lang w:val="lv-LV"/>
        </w:rPr>
        <w:lastRenderedPageBreak/>
        <w:t>Metu konkurss paredzēts kā iepirkuma procesa sastāvdaļa Ādažu kopienu centra atjaunošanas tehniskā projekta izstrādes un autoruzraudzības pakalpojumam. Tādējādi P</w:t>
      </w:r>
      <w:r w:rsidRPr="00233707">
        <w:rPr>
          <w:rFonts w:ascii="Times New Roman" w:eastAsia="Times New Roman" w:hAnsi="Times New Roman"/>
          <w:bCs/>
          <w:sz w:val="24"/>
          <w:szCs w:val="24"/>
          <w:lang w:val="lv-LV"/>
        </w:rPr>
        <w:t xml:space="preserve">rojekta ietvaros ir lietderīgi izsludināt metu konkursu un izveidot konkursa žūrijas komisiju, kas vienlaikus būs arī iepirkuma komisija.    </w:t>
      </w:r>
    </w:p>
    <w:p w14:paraId="25F13A92" w14:textId="77777777" w:rsidR="00842A07" w:rsidRPr="00233707" w:rsidRDefault="00842A07" w:rsidP="00842A07">
      <w:pPr>
        <w:pStyle w:val="SORLDDTableParagraph"/>
        <w:spacing w:before="120" w:after="0" w:line="240" w:lineRule="auto"/>
        <w:jc w:val="both"/>
        <w:rPr>
          <w:rFonts w:ascii="Times New Roman" w:hAnsi="Times New Roman"/>
          <w:sz w:val="24"/>
          <w:szCs w:val="24"/>
          <w:shd w:val="clear" w:color="auto" w:fill="FFFFFF"/>
          <w:lang w:val="lv-LV"/>
        </w:rPr>
      </w:pPr>
      <w:r w:rsidRPr="00233707">
        <w:rPr>
          <w:rFonts w:ascii="Times New Roman" w:hAnsi="Times New Roman"/>
          <w:sz w:val="24"/>
          <w:szCs w:val="24"/>
          <w:shd w:val="clear" w:color="auto" w:fill="FFFFFF"/>
          <w:lang w:val="lv-LV"/>
        </w:rPr>
        <w:t xml:space="preserve">Biedrība “Latvijas Arhitektu savienība” (turpmāk – Biedrība) piekrita sadarboties ar pašvaldību metu konkursa un iepirkuma norisē, piedāvājot sniegt konsultācijas un rekomendācijas konkursa dokumentācijas izstrādē, sagatavot atzinumu konkursa izsludināšanai, kā arī 5 (piecu) darba dienu laikā pēc atzinuma izsniegšanas deleģēt pārstāvi (sertificētu arhitektu) darbam konkursa žūrijas komisijā. </w:t>
      </w:r>
    </w:p>
    <w:p w14:paraId="3260BA86" w14:textId="77777777" w:rsidR="00842A07" w:rsidRPr="00233707" w:rsidRDefault="00842A07" w:rsidP="00842A07">
      <w:pPr>
        <w:pStyle w:val="SORLDDTableParagraph"/>
        <w:spacing w:before="120" w:after="0" w:line="240" w:lineRule="auto"/>
        <w:jc w:val="both"/>
        <w:rPr>
          <w:rFonts w:ascii="Times New Roman" w:hAnsi="Times New Roman"/>
          <w:sz w:val="24"/>
          <w:szCs w:val="24"/>
          <w:shd w:val="clear" w:color="auto" w:fill="FFFFFF"/>
          <w:lang w:val="lv-LV"/>
        </w:rPr>
      </w:pPr>
      <w:r w:rsidRPr="00233707">
        <w:rPr>
          <w:rFonts w:ascii="Times New Roman" w:hAnsi="Times New Roman"/>
          <w:sz w:val="24"/>
          <w:szCs w:val="24"/>
          <w:shd w:val="clear" w:color="auto" w:fill="FFFFFF"/>
          <w:lang w:val="lv-LV"/>
        </w:rPr>
        <w:t xml:space="preserve">Darbam žūrijas komisijā paredzēts piesaistīt pašvaldības speciālistus, kā arī Rīgas Tehniskās universitātes un Projekta </w:t>
      </w:r>
      <w:r w:rsidRPr="00233707">
        <w:rPr>
          <w:rFonts w:ascii="Times New Roman" w:hAnsi="Times New Roman"/>
          <w:i/>
          <w:iCs/>
          <w:sz w:val="24"/>
          <w:szCs w:val="24"/>
          <w:shd w:val="clear" w:color="auto" w:fill="FFFFFF"/>
          <w:lang w:val="lv-LV"/>
        </w:rPr>
        <w:t>“</w:t>
      </w:r>
      <w:proofErr w:type="spellStart"/>
      <w:r w:rsidRPr="00233707">
        <w:rPr>
          <w:rFonts w:ascii="Times New Roman" w:hAnsi="Times New Roman"/>
          <w:i/>
          <w:iCs/>
          <w:sz w:val="24"/>
          <w:szCs w:val="24"/>
          <w:shd w:val="clear" w:color="auto" w:fill="FFFFFF"/>
          <w:lang w:val="lv-LV"/>
        </w:rPr>
        <w:t>LIFEBauhausingEurope</w:t>
      </w:r>
      <w:proofErr w:type="spellEnd"/>
      <w:r w:rsidRPr="00233707">
        <w:rPr>
          <w:rFonts w:ascii="Times New Roman" w:hAnsi="Times New Roman"/>
          <w:i/>
          <w:iCs/>
          <w:sz w:val="24"/>
          <w:szCs w:val="24"/>
          <w:shd w:val="clear" w:color="auto" w:fill="FFFFFF"/>
          <w:lang w:val="lv-LV"/>
        </w:rPr>
        <w:t>”</w:t>
      </w:r>
      <w:r w:rsidRPr="00233707">
        <w:rPr>
          <w:rFonts w:ascii="Times New Roman" w:hAnsi="Times New Roman"/>
          <w:sz w:val="24"/>
          <w:szCs w:val="24"/>
          <w:shd w:val="clear" w:color="auto" w:fill="FFFFFF"/>
          <w:lang w:val="lv-LV"/>
        </w:rPr>
        <w:t xml:space="preserve"> pārstāvjus.</w:t>
      </w:r>
    </w:p>
    <w:p w14:paraId="43E06518" w14:textId="77777777" w:rsidR="00842A07" w:rsidRPr="00233707" w:rsidRDefault="00842A07" w:rsidP="00842A07">
      <w:pPr>
        <w:pStyle w:val="SORLDDTableParagraph"/>
        <w:spacing w:before="120" w:after="0" w:line="240" w:lineRule="auto"/>
        <w:jc w:val="both"/>
        <w:rPr>
          <w:sz w:val="24"/>
          <w:szCs w:val="24"/>
          <w:lang w:val="lv-LV"/>
        </w:rPr>
      </w:pPr>
      <w:r w:rsidRPr="00233707">
        <w:rPr>
          <w:rFonts w:ascii="Times New Roman" w:hAnsi="Times New Roman"/>
          <w:sz w:val="24"/>
          <w:szCs w:val="24"/>
          <w:lang w:val="lv-LV"/>
        </w:rPr>
        <w:t>Atbilstoši Pašvaldību likuma 21. panta pirmās daļas 24. punktam dome var izskatīt jebkuru jautājumu, kas ir pašvaldības pārziņā, turklāt tikai dome var ievēlēt pašvaldības pārstāvjus un locekļus pašvaldības komitejās, komisijas, valdēs un darba grupās.</w:t>
      </w:r>
    </w:p>
    <w:p w14:paraId="12932F53" w14:textId="77777777" w:rsidR="00842A07" w:rsidRPr="00233707" w:rsidRDefault="00842A07" w:rsidP="00842A07">
      <w:pPr>
        <w:pStyle w:val="SORLDDTableParagraph"/>
        <w:spacing w:before="120" w:after="0" w:line="240" w:lineRule="auto"/>
        <w:jc w:val="both"/>
        <w:rPr>
          <w:rFonts w:ascii="Times New Roman" w:hAnsi="Times New Roman"/>
          <w:sz w:val="24"/>
          <w:szCs w:val="24"/>
          <w:lang w:val="lv-LV"/>
        </w:rPr>
      </w:pPr>
      <w:r w:rsidRPr="00233707">
        <w:rPr>
          <w:rFonts w:ascii="Times New Roman" w:hAnsi="Times New Roman"/>
          <w:sz w:val="24"/>
          <w:szCs w:val="24"/>
          <w:lang w:val="lv-LV"/>
        </w:rPr>
        <w:t>Ņemot vērā to, ka saskaņā ar PIL 24. panta pirmo daļu, pašvaldībai jāpārliecinās par iepirkumu komisijas locekļu amata pretendentu tiesībām ieņemt šo amatu, bet šobrīd Biedrība savu pārstāvi nav deleģējusi, pēc Biedrības atzinuma saņemšanas domei būs jāpieņem papildu lēmums par žūrijas (iepirkuma) komisijas sastāva apstiprināšanu.</w:t>
      </w:r>
    </w:p>
    <w:p w14:paraId="338B4251" w14:textId="77777777" w:rsidR="00842A07" w:rsidRDefault="00842A07" w:rsidP="00842A07">
      <w:pPr>
        <w:pStyle w:val="SORLDDTableParagraph"/>
        <w:spacing w:before="120" w:after="0" w:line="240" w:lineRule="auto"/>
        <w:jc w:val="both"/>
        <w:rPr>
          <w:rFonts w:ascii="Times New Roman" w:eastAsia="Times New Roman" w:hAnsi="Times New Roman"/>
          <w:bCs/>
          <w:sz w:val="24"/>
          <w:szCs w:val="24"/>
          <w:lang w:val="lv-LV"/>
        </w:rPr>
      </w:pPr>
      <w:r w:rsidRPr="00233707">
        <w:rPr>
          <w:rFonts w:ascii="Times New Roman" w:eastAsia="Times New Roman" w:hAnsi="Times New Roman"/>
          <w:bCs/>
          <w:sz w:val="24"/>
          <w:szCs w:val="24"/>
          <w:lang w:val="lv-LV"/>
        </w:rPr>
        <w:t>Pamatojoties uz Pašvaldību likuma 4. panta pirmās daļas 2. un 3. punktu, Publisko iepirkuma likuma 8. panta otro daļu, 24. panta pirmo un otro daļu, Ministru kabineta 2017. gada 28. februāra noteikumu Nr. 107 “Iepirkuma procedūru un metu konkursu norises kārtība” 223.  punktu, Projektu uzraudzības komisijas 29.04.2024. atzinumu un domes Finanšu komitejas 22.05.2024. atzinumu, Ādažu novada dome</w:t>
      </w:r>
    </w:p>
    <w:p w14:paraId="007BFBFD" w14:textId="77777777" w:rsidR="00564CA6" w:rsidRPr="00564CA6" w:rsidRDefault="00C36E31" w:rsidP="00BB16A4">
      <w:pPr>
        <w:spacing w:after="120"/>
        <w:jc w:val="center"/>
        <w:rPr>
          <w:rFonts w:ascii="Times New Roman" w:hAnsi="Times New Roman" w:cs="Times New Roman"/>
          <w:b/>
        </w:rPr>
      </w:pPr>
      <w:r w:rsidRPr="00564CA6">
        <w:rPr>
          <w:rFonts w:ascii="Times New Roman" w:hAnsi="Times New Roman" w:cs="Times New Roman"/>
          <w:b/>
        </w:rPr>
        <w:t>NOLEMJ:</w:t>
      </w:r>
    </w:p>
    <w:p w14:paraId="2F7ED53B" w14:textId="77777777" w:rsidR="00C36E31" w:rsidRPr="00233707" w:rsidRDefault="00C36E31" w:rsidP="00C36E31">
      <w:pPr>
        <w:pStyle w:val="ListParagraph"/>
        <w:numPr>
          <w:ilvl w:val="0"/>
          <w:numId w:val="3"/>
        </w:numPr>
        <w:spacing w:before="120"/>
        <w:ind w:left="426" w:hanging="426"/>
        <w:jc w:val="both"/>
        <w:rPr>
          <w:rFonts w:ascii="Times New Roman" w:eastAsiaTheme="majorEastAsia" w:hAnsi="Times New Roman" w:cs="Times New Roman"/>
          <w:sz w:val="24"/>
          <w:szCs w:val="24"/>
        </w:rPr>
      </w:pPr>
      <w:r w:rsidRPr="00233707">
        <w:rPr>
          <w:rFonts w:ascii="Times New Roman" w:eastAsiaTheme="majorEastAsia" w:hAnsi="Times New Roman" w:cs="Times New Roman"/>
          <w:sz w:val="24"/>
          <w:szCs w:val="24"/>
        </w:rPr>
        <w:t xml:space="preserve">Rīkot </w:t>
      </w:r>
      <w:bookmarkStart w:id="2" w:name="_Hlk166573009"/>
      <w:r w:rsidRPr="00233707">
        <w:rPr>
          <w:rFonts w:ascii="Times New Roman" w:eastAsiaTheme="majorEastAsia" w:hAnsi="Times New Roman" w:cs="Times New Roman"/>
          <w:sz w:val="24"/>
          <w:szCs w:val="24"/>
        </w:rPr>
        <w:t xml:space="preserve">metu konkursu “Ādažu kopienu centra atjaunošana”, kā arī organizēt iepirkumu par Ādažu kopienu centra atjaunošanas tehniskā projekta izstrādes un autoruzraudzības </w:t>
      </w:r>
      <w:bookmarkEnd w:id="2"/>
      <w:r w:rsidRPr="00233707">
        <w:rPr>
          <w:rFonts w:ascii="Times New Roman" w:eastAsiaTheme="majorEastAsia" w:hAnsi="Times New Roman" w:cs="Times New Roman"/>
          <w:sz w:val="24"/>
          <w:szCs w:val="24"/>
        </w:rPr>
        <w:t>pakalpojumu.</w:t>
      </w:r>
    </w:p>
    <w:p w14:paraId="2FC6F461" w14:textId="77777777" w:rsidR="00C36E31" w:rsidRPr="00233707" w:rsidRDefault="00C36E31" w:rsidP="00C36E31">
      <w:pPr>
        <w:pStyle w:val="ListParagraph"/>
        <w:numPr>
          <w:ilvl w:val="0"/>
          <w:numId w:val="3"/>
        </w:numPr>
        <w:spacing w:before="120"/>
        <w:ind w:left="426" w:hanging="426"/>
        <w:jc w:val="both"/>
        <w:rPr>
          <w:rFonts w:ascii="Times New Roman" w:eastAsiaTheme="majorEastAsia" w:hAnsi="Times New Roman" w:cs="Times New Roman"/>
          <w:sz w:val="24"/>
          <w:szCs w:val="24"/>
        </w:rPr>
      </w:pPr>
      <w:r w:rsidRPr="00233707">
        <w:rPr>
          <w:rFonts w:ascii="Times New Roman" w:eastAsiaTheme="majorEastAsia" w:hAnsi="Times New Roman" w:cs="Times New Roman"/>
          <w:sz w:val="24"/>
          <w:szCs w:val="24"/>
        </w:rPr>
        <w:t>Slēgt ar biedrību “Latvijas Arhitektu savienība”, reģistrācijas numurs 40008005792, līgumu par pakalpojumu sniegšanu metu konkursa un  iepirkuma norisē (līguma projekts - pielikumā).</w:t>
      </w:r>
    </w:p>
    <w:p w14:paraId="7E99F833" w14:textId="77777777" w:rsidR="00C36E31" w:rsidRPr="00233707" w:rsidRDefault="00C36E31" w:rsidP="00C36E31">
      <w:pPr>
        <w:pStyle w:val="ListParagraph"/>
        <w:numPr>
          <w:ilvl w:val="0"/>
          <w:numId w:val="3"/>
        </w:numPr>
        <w:spacing w:before="120"/>
        <w:ind w:left="426" w:hanging="426"/>
        <w:jc w:val="both"/>
        <w:rPr>
          <w:rFonts w:ascii="Times New Roman" w:eastAsiaTheme="majorEastAsia" w:hAnsi="Times New Roman" w:cs="Times New Roman"/>
          <w:sz w:val="24"/>
          <w:szCs w:val="24"/>
        </w:rPr>
      </w:pPr>
      <w:r w:rsidRPr="00233707">
        <w:rPr>
          <w:rFonts w:ascii="Times New Roman" w:eastAsiaTheme="majorEastAsia" w:hAnsi="Times New Roman" w:cs="Times New Roman"/>
          <w:sz w:val="24"/>
          <w:szCs w:val="24"/>
        </w:rPr>
        <w:t>Atbalstīt žūrijas komisijas izveidi 1. punktā minētā metu konkursa un iepirkuma rīkošanai, nosakot, ka žūrijas komisija vienlaikus ir arī iepirkuma komisija.</w:t>
      </w:r>
    </w:p>
    <w:p w14:paraId="73D3C59B" w14:textId="77777777" w:rsidR="00C36E31" w:rsidRPr="00233707" w:rsidRDefault="00C36E31" w:rsidP="00C36E31">
      <w:pPr>
        <w:pStyle w:val="ListParagraph"/>
        <w:numPr>
          <w:ilvl w:val="0"/>
          <w:numId w:val="3"/>
        </w:numPr>
        <w:spacing w:before="120"/>
        <w:ind w:left="426" w:hanging="426"/>
        <w:jc w:val="both"/>
        <w:rPr>
          <w:rFonts w:ascii="Times New Roman" w:eastAsiaTheme="majorEastAsia" w:hAnsi="Times New Roman" w:cs="Times New Roman"/>
          <w:sz w:val="24"/>
          <w:szCs w:val="24"/>
        </w:rPr>
      </w:pPr>
      <w:r w:rsidRPr="00233707">
        <w:rPr>
          <w:rFonts w:ascii="Times New Roman" w:eastAsiaTheme="majorEastAsia" w:hAnsi="Times New Roman" w:cs="Times New Roman"/>
          <w:sz w:val="24"/>
          <w:szCs w:val="24"/>
        </w:rPr>
        <w:t>Pašvaldības Centrālās pārvaldes Attīstības un projektu nodaļai pēc biedrības “Latvijas Arhitektu savienība” atzinuma un informācijas par biedrības deleģēto pārstāvi saņemšanas, sagatavot un iesniegt apstiprināšanai domē lēmuma projektu par žūrijas (iepirkuma) komisijas apstiprināšanu.</w:t>
      </w:r>
    </w:p>
    <w:p w14:paraId="1E50C452" w14:textId="77777777" w:rsidR="00C36E31" w:rsidRPr="00233707" w:rsidRDefault="00C36E31" w:rsidP="00C36E31">
      <w:pPr>
        <w:pStyle w:val="ListParagraph"/>
        <w:numPr>
          <w:ilvl w:val="0"/>
          <w:numId w:val="3"/>
        </w:numPr>
        <w:spacing w:before="120"/>
        <w:ind w:left="426" w:hanging="426"/>
        <w:jc w:val="both"/>
        <w:rPr>
          <w:rFonts w:ascii="Times New Roman" w:eastAsiaTheme="majorEastAsia" w:hAnsi="Times New Roman" w:cs="Times New Roman"/>
          <w:sz w:val="24"/>
          <w:szCs w:val="24"/>
        </w:rPr>
      </w:pPr>
      <w:r w:rsidRPr="00233707">
        <w:rPr>
          <w:rFonts w:ascii="Times New Roman" w:eastAsiaTheme="majorEastAsia" w:hAnsi="Times New Roman" w:cs="Times New Roman"/>
          <w:sz w:val="24"/>
          <w:szCs w:val="24"/>
        </w:rPr>
        <w:t>Centrālās pārvaldes Juridiskajai un iepirkumu nodaļai 8 (astoņu) darba dienu laikā no lēmuma pieņemšanas dienas sagatavot parakstīšanai 2. punktā minēto līgumu.</w:t>
      </w:r>
    </w:p>
    <w:p w14:paraId="1B883EC1" w14:textId="77777777" w:rsidR="00C36E31" w:rsidRPr="00233707" w:rsidRDefault="00C36E31" w:rsidP="00C36E31">
      <w:pPr>
        <w:pStyle w:val="ListParagraph"/>
        <w:numPr>
          <w:ilvl w:val="0"/>
          <w:numId w:val="3"/>
        </w:numPr>
        <w:spacing w:before="120"/>
        <w:ind w:left="426" w:hanging="426"/>
        <w:jc w:val="both"/>
        <w:rPr>
          <w:rFonts w:ascii="Times New Roman" w:eastAsia="Times New Roman" w:hAnsi="Times New Roman" w:cs="Times New Roman"/>
          <w:sz w:val="24"/>
          <w:szCs w:val="24"/>
        </w:rPr>
      </w:pPr>
      <w:r w:rsidRPr="00233707">
        <w:rPr>
          <w:rFonts w:ascii="Times New Roman" w:eastAsia="Times New Roman" w:hAnsi="Times New Roman" w:cs="Times New Roman"/>
          <w:sz w:val="24"/>
          <w:szCs w:val="24"/>
        </w:rPr>
        <w:t>Lēmuma izpildei nepieciešamos finanšu līdzekļus, t.i.:</w:t>
      </w:r>
    </w:p>
    <w:p w14:paraId="54DC3818" w14:textId="77777777" w:rsidR="00C36E31" w:rsidRPr="00233707" w:rsidRDefault="00C36E31" w:rsidP="00FE4503">
      <w:pPr>
        <w:pStyle w:val="ListParagraph"/>
        <w:numPr>
          <w:ilvl w:val="1"/>
          <w:numId w:val="3"/>
        </w:numPr>
        <w:spacing w:before="120"/>
        <w:ind w:left="993" w:hanging="567"/>
        <w:jc w:val="both"/>
        <w:rPr>
          <w:rFonts w:ascii="Times New Roman" w:eastAsia="Times New Roman" w:hAnsi="Times New Roman" w:cs="Times New Roman"/>
          <w:sz w:val="24"/>
          <w:szCs w:val="24"/>
        </w:rPr>
      </w:pPr>
      <w:r w:rsidRPr="00233707">
        <w:rPr>
          <w:rFonts w:ascii="Times New Roman" w:eastAsia="Times New Roman" w:hAnsi="Times New Roman" w:cs="Times New Roman"/>
          <w:sz w:val="24"/>
          <w:szCs w:val="24"/>
        </w:rPr>
        <w:t xml:space="preserve">samaksai par biedrības sniegtajiem pakalpojumiem metu konkursa norisē 2200 </w:t>
      </w:r>
      <w:proofErr w:type="spellStart"/>
      <w:r w:rsidRPr="00233707">
        <w:rPr>
          <w:rFonts w:ascii="Times New Roman" w:eastAsia="Times New Roman" w:hAnsi="Times New Roman" w:cs="Times New Roman"/>
          <w:i/>
          <w:iCs/>
          <w:sz w:val="24"/>
          <w:szCs w:val="24"/>
        </w:rPr>
        <w:t>euro</w:t>
      </w:r>
      <w:proofErr w:type="spellEnd"/>
      <w:r w:rsidRPr="00233707">
        <w:rPr>
          <w:rFonts w:ascii="Times New Roman" w:eastAsia="Times New Roman" w:hAnsi="Times New Roman" w:cs="Times New Roman"/>
          <w:sz w:val="24"/>
          <w:szCs w:val="24"/>
        </w:rPr>
        <w:t xml:space="preserve">, un papildus PVN, izlietot no projekta </w:t>
      </w:r>
      <w:r w:rsidRPr="00233707">
        <w:rPr>
          <w:rFonts w:ascii="Times New Roman" w:eastAsia="Times New Roman" w:hAnsi="Times New Roman" w:cs="Times New Roman"/>
          <w:i/>
          <w:iCs/>
          <w:sz w:val="24"/>
          <w:szCs w:val="24"/>
        </w:rPr>
        <w:t>“</w:t>
      </w:r>
      <w:proofErr w:type="spellStart"/>
      <w:r w:rsidRPr="00233707">
        <w:rPr>
          <w:rFonts w:ascii="Times New Roman" w:eastAsia="Times New Roman" w:hAnsi="Times New Roman"/>
          <w:bCs/>
          <w:i/>
          <w:iCs/>
          <w:sz w:val="24"/>
          <w:szCs w:val="24"/>
        </w:rPr>
        <w:t>LIFEBauhausingEurope</w:t>
      </w:r>
      <w:proofErr w:type="spellEnd"/>
      <w:r w:rsidRPr="00233707">
        <w:rPr>
          <w:rFonts w:ascii="Times New Roman" w:eastAsia="Times New Roman" w:hAnsi="Times New Roman"/>
          <w:bCs/>
          <w:i/>
          <w:iCs/>
          <w:sz w:val="24"/>
          <w:szCs w:val="24"/>
        </w:rPr>
        <w:t>”</w:t>
      </w:r>
      <w:r w:rsidRPr="00233707">
        <w:rPr>
          <w:rFonts w:ascii="Times New Roman" w:eastAsia="Times New Roman" w:hAnsi="Times New Roman"/>
          <w:bCs/>
          <w:sz w:val="24"/>
          <w:szCs w:val="24"/>
        </w:rPr>
        <w:t xml:space="preserve"> finanšu līdzekļiem;</w:t>
      </w:r>
    </w:p>
    <w:p w14:paraId="1F60E396" w14:textId="77777777" w:rsidR="00C36E31" w:rsidRPr="00233707" w:rsidRDefault="00C36E31" w:rsidP="00F53726">
      <w:pPr>
        <w:pStyle w:val="ListParagraph"/>
        <w:numPr>
          <w:ilvl w:val="1"/>
          <w:numId w:val="3"/>
        </w:numPr>
        <w:spacing w:before="120"/>
        <w:ind w:left="993" w:hanging="567"/>
        <w:jc w:val="both"/>
        <w:rPr>
          <w:rFonts w:ascii="Times New Roman" w:eastAsia="Times New Roman" w:hAnsi="Times New Roman" w:cs="Times New Roman"/>
          <w:sz w:val="24"/>
          <w:szCs w:val="24"/>
        </w:rPr>
      </w:pPr>
      <w:r w:rsidRPr="00233707">
        <w:rPr>
          <w:rFonts w:ascii="Times New Roman" w:eastAsia="Times New Roman" w:hAnsi="Times New Roman" w:cs="Times New Roman"/>
          <w:sz w:val="24"/>
          <w:szCs w:val="24"/>
        </w:rPr>
        <w:t xml:space="preserve">iepirkuma  līgumcenai tehniskā projekta izstrādes un autoruzraudzības pakalpojuma apmaksai 15 000 </w:t>
      </w:r>
      <w:proofErr w:type="spellStart"/>
      <w:r w:rsidRPr="00233707">
        <w:rPr>
          <w:rFonts w:ascii="Times New Roman" w:eastAsia="Times New Roman" w:hAnsi="Times New Roman" w:cs="Times New Roman"/>
          <w:i/>
          <w:iCs/>
          <w:sz w:val="24"/>
          <w:szCs w:val="24"/>
        </w:rPr>
        <w:t>euro</w:t>
      </w:r>
      <w:proofErr w:type="spellEnd"/>
      <w:r w:rsidRPr="00233707">
        <w:rPr>
          <w:rFonts w:ascii="Times New Roman" w:eastAsia="Times New Roman" w:hAnsi="Times New Roman" w:cs="Times New Roman"/>
          <w:sz w:val="24"/>
          <w:szCs w:val="24"/>
        </w:rPr>
        <w:t xml:space="preserve">, ieskaitot PVN un godalgas un maksājumi dalībniekiem 5000 </w:t>
      </w:r>
      <w:proofErr w:type="spellStart"/>
      <w:r w:rsidRPr="00233707">
        <w:rPr>
          <w:rFonts w:ascii="Times New Roman" w:eastAsia="Times New Roman" w:hAnsi="Times New Roman" w:cs="Times New Roman"/>
          <w:i/>
          <w:iCs/>
          <w:sz w:val="24"/>
          <w:szCs w:val="24"/>
        </w:rPr>
        <w:t>euro</w:t>
      </w:r>
      <w:proofErr w:type="spellEnd"/>
      <w:r w:rsidRPr="00233707">
        <w:rPr>
          <w:rFonts w:ascii="Times New Roman" w:eastAsia="Times New Roman" w:hAnsi="Times New Roman" w:cs="Times New Roman"/>
          <w:i/>
          <w:iCs/>
          <w:sz w:val="24"/>
          <w:szCs w:val="24"/>
        </w:rPr>
        <w:t>,</w:t>
      </w:r>
      <w:r w:rsidRPr="00233707">
        <w:rPr>
          <w:rFonts w:ascii="Times New Roman" w:eastAsia="Times New Roman" w:hAnsi="Times New Roman" w:cs="Times New Roman"/>
          <w:sz w:val="24"/>
          <w:szCs w:val="24"/>
        </w:rPr>
        <w:t xml:space="preserve"> ieskaitot PVN - izlietot no </w:t>
      </w:r>
      <w:r w:rsidR="00F53726" w:rsidRPr="00233707">
        <w:rPr>
          <w:rFonts w:ascii="Times New Roman" w:eastAsia="Times New Roman" w:hAnsi="Times New Roman" w:cs="Times New Roman"/>
          <w:sz w:val="24"/>
          <w:szCs w:val="24"/>
        </w:rPr>
        <w:t xml:space="preserve">projekta </w:t>
      </w:r>
      <w:r w:rsidR="00F53726" w:rsidRPr="00233707">
        <w:rPr>
          <w:rFonts w:ascii="Times New Roman" w:eastAsia="Times New Roman" w:hAnsi="Times New Roman" w:cs="Times New Roman"/>
          <w:i/>
          <w:iCs/>
          <w:sz w:val="24"/>
          <w:szCs w:val="24"/>
        </w:rPr>
        <w:t>“</w:t>
      </w:r>
      <w:proofErr w:type="spellStart"/>
      <w:r w:rsidR="00F53726" w:rsidRPr="00233707">
        <w:rPr>
          <w:rFonts w:ascii="Times New Roman" w:eastAsia="Times New Roman" w:hAnsi="Times New Roman"/>
          <w:bCs/>
          <w:i/>
          <w:iCs/>
          <w:sz w:val="24"/>
          <w:szCs w:val="24"/>
        </w:rPr>
        <w:t>LIFEBauhausingEurope</w:t>
      </w:r>
      <w:proofErr w:type="spellEnd"/>
      <w:r w:rsidR="00F53726" w:rsidRPr="00233707">
        <w:rPr>
          <w:rFonts w:ascii="Times New Roman" w:eastAsia="Times New Roman" w:hAnsi="Times New Roman"/>
          <w:bCs/>
          <w:i/>
          <w:iCs/>
          <w:sz w:val="24"/>
          <w:szCs w:val="24"/>
        </w:rPr>
        <w:t>”</w:t>
      </w:r>
      <w:r w:rsidR="00F53726" w:rsidRPr="00233707">
        <w:rPr>
          <w:rFonts w:ascii="Times New Roman" w:eastAsia="Times New Roman" w:hAnsi="Times New Roman"/>
          <w:bCs/>
          <w:sz w:val="24"/>
          <w:szCs w:val="24"/>
        </w:rPr>
        <w:t xml:space="preserve"> finanšu līdzekļiem</w:t>
      </w:r>
      <w:r w:rsidRPr="00233707">
        <w:rPr>
          <w:rFonts w:ascii="Times New Roman" w:eastAsia="Times New Roman" w:hAnsi="Times New Roman" w:cs="Times New Roman"/>
          <w:sz w:val="24"/>
          <w:szCs w:val="24"/>
        </w:rPr>
        <w:t>.</w:t>
      </w:r>
    </w:p>
    <w:p w14:paraId="6307B66D" w14:textId="77777777" w:rsidR="00C36E31" w:rsidRPr="00233707" w:rsidRDefault="00C36E31" w:rsidP="00C36E31">
      <w:pPr>
        <w:pStyle w:val="ListParagraph"/>
        <w:numPr>
          <w:ilvl w:val="0"/>
          <w:numId w:val="3"/>
        </w:numPr>
        <w:spacing w:before="120"/>
        <w:ind w:left="426" w:hanging="426"/>
        <w:jc w:val="both"/>
        <w:rPr>
          <w:rFonts w:ascii="Times New Roman" w:eastAsia="Times New Roman" w:hAnsi="Times New Roman" w:cs="Times New Roman"/>
          <w:sz w:val="24"/>
          <w:szCs w:val="24"/>
        </w:rPr>
      </w:pPr>
      <w:r w:rsidRPr="00233707">
        <w:rPr>
          <w:rFonts w:ascii="Times New Roman" w:eastAsia="Times New Roman" w:hAnsi="Times New Roman" w:cs="Times New Roman"/>
          <w:sz w:val="24"/>
          <w:szCs w:val="24"/>
        </w:rPr>
        <w:t>Pašvaldības izpilddirektora vietniecei veikt lēmuma izpildes kontroli.</w:t>
      </w:r>
    </w:p>
    <w:p w14:paraId="39EE51A2"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06BE8C1F" w14:textId="77777777" w:rsidR="00564CA6" w:rsidRDefault="00564CA6" w:rsidP="00BB16A4">
      <w:pPr>
        <w:jc w:val="both"/>
        <w:rPr>
          <w:rFonts w:ascii="Times New Roman" w:hAnsi="Times New Roman" w:cs="Times New Roman"/>
        </w:rPr>
      </w:pPr>
    </w:p>
    <w:p w14:paraId="571233B0" w14:textId="77777777" w:rsidR="00BB16A4" w:rsidRPr="00564CA6" w:rsidRDefault="00BB16A4" w:rsidP="00BB16A4">
      <w:pPr>
        <w:jc w:val="both"/>
        <w:rPr>
          <w:rFonts w:ascii="Times New Roman" w:hAnsi="Times New Roman" w:cs="Times New Roman"/>
        </w:rPr>
      </w:pPr>
    </w:p>
    <w:p w14:paraId="7055CA24" w14:textId="77777777" w:rsidR="00564CA6" w:rsidRDefault="00C36E31"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638B3CD" w14:textId="77777777" w:rsidR="00147221" w:rsidRDefault="00147221" w:rsidP="00BB16A4">
      <w:pPr>
        <w:jc w:val="both"/>
        <w:rPr>
          <w:rFonts w:ascii="Times New Roman" w:hAnsi="Times New Roman" w:cs="Times New Roman"/>
          <w:noProof/>
        </w:rPr>
      </w:pPr>
    </w:p>
    <w:p w14:paraId="68568887" w14:textId="77777777" w:rsidR="00147221" w:rsidRPr="00147221" w:rsidRDefault="00C36E31"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5AC080B4" w14:textId="77777777" w:rsidR="00564CA6" w:rsidRPr="00564CA6" w:rsidRDefault="00C36E31" w:rsidP="00564CA6">
      <w:pPr>
        <w:jc w:val="both"/>
        <w:rPr>
          <w:rFonts w:ascii="Times New Roman" w:hAnsi="Times New Roman" w:cs="Times New Roman"/>
        </w:rPr>
      </w:pPr>
      <w:r w:rsidRPr="00564CA6">
        <w:rPr>
          <w:rFonts w:ascii="Times New Roman" w:hAnsi="Times New Roman" w:cs="Times New Roman"/>
        </w:rPr>
        <w:t>__________________________</w:t>
      </w:r>
    </w:p>
    <w:p w14:paraId="2616552E" w14:textId="77777777" w:rsidR="00564CA6" w:rsidRPr="00564CA6" w:rsidRDefault="00C36E31"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41CE8CBE" w14:textId="77777777" w:rsidR="00C36E31" w:rsidRPr="00C36E31" w:rsidRDefault="00C36E31" w:rsidP="00C36E31">
      <w:pPr>
        <w:pStyle w:val="BodyText"/>
        <w:rPr>
          <w:rFonts w:ascii="Times New Roman" w:hAnsi="Times New Roman"/>
          <w:sz w:val="24"/>
          <w:szCs w:val="24"/>
        </w:rPr>
      </w:pPr>
      <w:bookmarkStart w:id="3" w:name="_Hlk126133549"/>
      <w:bookmarkStart w:id="4" w:name="_Hlk162983836"/>
      <w:r w:rsidRPr="00C36E31">
        <w:rPr>
          <w:rFonts w:ascii="Times New Roman" w:hAnsi="Times New Roman"/>
          <w:sz w:val="24"/>
          <w:szCs w:val="24"/>
        </w:rPr>
        <w:t>APN</w:t>
      </w:r>
      <w:bookmarkEnd w:id="3"/>
      <w:r w:rsidRPr="00C36E31">
        <w:rPr>
          <w:rFonts w:ascii="Times New Roman" w:hAnsi="Times New Roman"/>
          <w:sz w:val="24"/>
          <w:szCs w:val="24"/>
        </w:rPr>
        <w:t xml:space="preserve">, TPN, CKS, ĀBV, JIN, PSN, IDRV, Latvijas arhitektu savienība </w:t>
      </w:r>
      <w:bookmarkEnd w:id="4"/>
    </w:p>
    <w:p w14:paraId="2BFA365B" w14:textId="77777777" w:rsidR="00C36E31" w:rsidRPr="00233707" w:rsidRDefault="00C36E31" w:rsidP="00C36E31">
      <w:pPr>
        <w:pStyle w:val="BodyText"/>
        <w:rPr>
          <w:rFonts w:ascii="Times New Roman" w:hAnsi="Times New Roman"/>
        </w:rPr>
      </w:pPr>
    </w:p>
    <w:p w14:paraId="39041906" w14:textId="77777777" w:rsidR="00C36E31" w:rsidRPr="00233707" w:rsidRDefault="00C36E31" w:rsidP="00C36E31">
      <w:pPr>
        <w:pStyle w:val="BodyText"/>
        <w:rPr>
          <w:rFonts w:ascii="Times New Roman" w:hAnsi="Times New Roman"/>
          <w:sz w:val="24"/>
          <w:szCs w:val="24"/>
          <w:lang w:eastAsia="lv-LV"/>
        </w:rPr>
      </w:pPr>
      <w:bookmarkStart w:id="5" w:name="_Hlk162983857"/>
      <w:r w:rsidRPr="00233707">
        <w:rPr>
          <w:rFonts w:ascii="Times New Roman" w:hAnsi="Times New Roman"/>
        </w:rPr>
        <w:t xml:space="preserve">A.Podiņš, </w:t>
      </w:r>
      <w:bookmarkEnd w:id="5"/>
      <w:r w:rsidRPr="00233707">
        <w:rPr>
          <w:rFonts w:ascii="Times New Roman" w:hAnsi="Times New Roman"/>
        </w:rPr>
        <w:t>20221314</w:t>
      </w:r>
    </w:p>
    <w:p w14:paraId="6D40DE75" w14:textId="77777777" w:rsidR="00564CA6" w:rsidRPr="00564CA6" w:rsidRDefault="00564CA6" w:rsidP="00564CA6">
      <w:pPr>
        <w:rPr>
          <w:rFonts w:ascii="Times New Roman" w:hAnsi="Times New Roman" w:cs="Times New Roman"/>
        </w:rPr>
      </w:pPr>
    </w:p>
    <w:sectPr w:rsidR="00564CA6" w:rsidRPr="00564CA6"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6AAB2" w14:textId="77777777" w:rsidR="00283757" w:rsidRDefault="00283757">
      <w:r>
        <w:separator/>
      </w:r>
    </w:p>
  </w:endnote>
  <w:endnote w:type="continuationSeparator" w:id="0">
    <w:p w14:paraId="438122EA" w14:textId="77777777" w:rsidR="00283757" w:rsidRDefault="00283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7887904"/>
      <w:docPartObj>
        <w:docPartGallery w:val="Page Numbers (Bottom of Page)"/>
        <w:docPartUnique/>
      </w:docPartObj>
    </w:sdtPr>
    <w:sdtEndPr>
      <w:rPr>
        <w:rFonts w:ascii="Times New Roman" w:hAnsi="Times New Roman" w:cs="Times New Roman"/>
        <w:noProof/>
      </w:rPr>
    </w:sdtEndPr>
    <w:sdtContent>
      <w:p w14:paraId="0587F8D2" w14:textId="77777777" w:rsidR="005C7FA1" w:rsidRPr="005C7FA1" w:rsidRDefault="00C36E31">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614065"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AA21C" w14:textId="77777777" w:rsidR="005C7FA1" w:rsidRPr="005C7FA1" w:rsidRDefault="005C7FA1">
    <w:pPr>
      <w:pStyle w:val="Footer"/>
      <w:jc w:val="right"/>
      <w:rPr>
        <w:rFonts w:ascii="Times New Roman" w:hAnsi="Times New Roman" w:cs="Times New Roman"/>
      </w:rPr>
    </w:pPr>
  </w:p>
  <w:p w14:paraId="1A69DEA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09C27" w14:textId="77777777" w:rsidR="00283757" w:rsidRDefault="00283757">
      <w:r>
        <w:separator/>
      </w:r>
    </w:p>
  </w:footnote>
  <w:footnote w:type="continuationSeparator" w:id="0">
    <w:p w14:paraId="7AE5A8EC" w14:textId="77777777" w:rsidR="00283757" w:rsidRDefault="00283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D17D8"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5D8B0"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2F5E7ABE">
      <w:start w:val="1"/>
      <w:numFmt w:val="decimal"/>
      <w:lvlText w:val="%1."/>
      <w:lvlJc w:val="left"/>
      <w:pPr>
        <w:ind w:left="720" w:hanging="360"/>
      </w:pPr>
      <w:rPr>
        <w:rFonts w:hint="default"/>
      </w:rPr>
    </w:lvl>
    <w:lvl w:ilvl="1" w:tplc="6ECC13FE" w:tentative="1">
      <w:start w:val="1"/>
      <w:numFmt w:val="lowerLetter"/>
      <w:lvlText w:val="%2."/>
      <w:lvlJc w:val="left"/>
      <w:pPr>
        <w:ind w:left="1440" w:hanging="360"/>
      </w:pPr>
    </w:lvl>
    <w:lvl w:ilvl="2" w:tplc="567C4368" w:tentative="1">
      <w:start w:val="1"/>
      <w:numFmt w:val="lowerRoman"/>
      <w:lvlText w:val="%3."/>
      <w:lvlJc w:val="right"/>
      <w:pPr>
        <w:ind w:left="2160" w:hanging="180"/>
      </w:pPr>
    </w:lvl>
    <w:lvl w:ilvl="3" w:tplc="8200BAFA" w:tentative="1">
      <w:start w:val="1"/>
      <w:numFmt w:val="decimal"/>
      <w:lvlText w:val="%4."/>
      <w:lvlJc w:val="left"/>
      <w:pPr>
        <w:ind w:left="2880" w:hanging="360"/>
      </w:pPr>
    </w:lvl>
    <w:lvl w:ilvl="4" w:tplc="7D1899A2" w:tentative="1">
      <w:start w:val="1"/>
      <w:numFmt w:val="lowerLetter"/>
      <w:lvlText w:val="%5."/>
      <w:lvlJc w:val="left"/>
      <w:pPr>
        <w:ind w:left="3600" w:hanging="360"/>
      </w:pPr>
    </w:lvl>
    <w:lvl w:ilvl="5" w:tplc="8A241912" w:tentative="1">
      <w:start w:val="1"/>
      <w:numFmt w:val="lowerRoman"/>
      <w:lvlText w:val="%6."/>
      <w:lvlJc w:val="right"/>
      <w:pPr>
        <w:ind w:left="4320" w:hanging="180"/>
      </w:pPr>
    </w:lvl>
    <w:lvl w:ilvl="6" w:tplc="0DA849D4" w:tentative="1">
      <w:start w:val="1"/>
      <w:numFmt w:val="decimal"/>
      <w:lvlText w:val="%7."/>
      <w:lvlJc w:val="left"/>
      <w:pPr>
        <w:ind w:left="5040" w:hanging="360"/>
      </w:pPr>
    </w:lvl>
    <w:lvl w:ilvl="7" w:tplc="A04CF67C" w:tentative="1">
      <w:start w:val="1"/>
      <w:numFmt w:val="lowerLetter"/>
      <w:lvlText w:val="%8."/>
      <w:lvlJc w:val="left"/>
      <w:pPr>
        <w:ind w:left="5760" w:hanging="360"/>
      </w:pPr>
    </w:lvl>
    <w:lvl w:ilvl="8" w:tplc="AF16681E" w:tentative="1">
      <w:start w:val="1"/>
      <w:numFmt w:val="lowerRoman"/>
      <w:lvlText w:val="%9."/>
      <w:lvlJc w:val="right"/>
      <w:pPr>
        <w:ind w:left="6480" w:hanging="180"/>
      </w:pPr>
    </w:lvl>
  </w:abstractNum>
  <w:abstractNum w:abstractNumId="1" w15:restartNumberingAfterBreak="0">
    <w:nsid w:val="227F161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18137134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147221"/>
    <w:rsid w:val="00195A73"/>
    <w:rsid w:val="001B2878"/>
    <w:rsid w:val="0025391B"/>
    <w:rsid w:val="00283757"/>
    <w:rsid w:val="00297558"/>
    <w:rsid w:val="002A3020"/>
    <w:rsid w:val="00351D48"/>
    <w:rsid w:val="004D516C"/>
    <w:rsid w:val="0053073B"/>
    <w:rsid w:val="00543508"/>
    <w:rsid w:val="00564CA6"/>
    <w:rsid w:val="005C7FA1"/>
    <w:rsid w:val="00617AAC"/>
    <w:rsid w:val="00693F05"/>
    <w:rsid w:val="006D3451"/>
    <w:rsid w:val="0074092B"/>
    <w:rsid w:val="007B4DDB"/>
    <w:rsid w:val="008257F8"/>
    <w:rsid w:val="008274FB"/>
    <w:rsid w:val="00842A07"/>
    <w:rsid w:val="0084594F"/>
    <w:rsid w:val="009139A1"/>
    <w:rsid w:val="00996740"/>
    <w:rsid w:val="009A3989"/>
    <w:rsid w:val="00A153FA"/>
    <w:rsid w:val="00A52B04"/>
    <w:rsid w:val="00B36CD4"/>
    <w:rsid w:val="00BB16A4"/>
    <w:rsid w:val="00C36E31"/>
    <w:rsid w:val="00C9477C"/>
    <w:rsid w:val="00D86969"/>
    <w:rsid w:val="00E52DA2"/>
    <w:rsid w:val="00E75D8D"/>
    <w:rsid w:val="00F04780"/>
    <w:rsid w:val="00F1715B"/>
    <w:rsid w:val="00F53726"/>
    <w:rsid w:val="00FA29A3"/>
    <w:rsid w:val="00FE45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1D9FC"/>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customStyle="1" w:styleId="SORLDDTableParagraph">
    <w:name w:val="SOR_LDD_Table Paragraph"/>
    <w:basedOn w:val="Normal"/>
    <w:uiPriority w:val="1"/>
    <w:rsid w:val="00F1715B"/>
    <w:pPr>
      <w:tabs>
        <w:tab w:val="left" w:pos="408"/>
      </w:tabs>
      <w:suppressAutoHyphens/>
      <w:spacing w:after="80" w:line="220" w:lineRule="exact"/>
    </w:pPr>
    <w:rPr>
      <w:rFonts w:ascii="Calibri" w:eastAsia="Calibri" w:hAnsi="Calibri" w:cs="Times New Roman"/>
      <w:sz w:val="18"/>
      <w:szCs w:val="22"/>
      <w:lang w:val="en-GB"/>
    </w:rPr>
  </w:style>
  <w:style w:type="paragraph" w:styleId="ListParagraph">
    <w:name w:val="List Paragraph"/>
    <w:basedOn w:val="Normal"/>
    <w:uiPriority w:val="34"/>
    <w:qFormat/>
    <w:rsid w:val="00C36E31"/>
    <w:pPr>
      <w:ind w:left="720"/>
    </w:pPr>
    <w:rPr>
      <w:rFonts w:ascii="Calibri" w:eastAsia="Calibri" w:hAnsi="Calibri" w:cs="Arial"/>
      <w:sz w:val="20"/>
      <w:szCs w:val="20"/>
      <w:lang w:eastAsia="lv-LV"/>
    </w:rPr>
  </w:style>
  <w:style w:type="paragraph" w:styleId="BodyText">
    <w:name w:val="Body Text"/>
    <w:basedOn w:val="Normal"/>
    <w:link w:val="BodyTextChar"/>
    <w:unhideWhenUsed/>
    <w:rsid w:val="00C36E31"/>
    <w:pPr>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C36E31"/>
    <w:rPr>
      <w:rFonts w:ascii="Arial" w:eastAsia="Times New Roman" w:hAnsi="Arial" w:cs="Times New Roman"/>
      <w:sz w:val="20"/>
      <w:szCs w:val="20"/>
    </w:rPr>
  </w:style>
  <w:style w:type="paragraph" w:styleId="Revision">
    <w:name w:val="Revision"/>
    <w:hidden/>
    <w:uiPriority w:val="99"/>
    <w:semiHidden/>
    <w:rsid w:val="00F537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3940</Words>
  <Characters>2247</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2024-05-16T11:20:00Z</dcterms:created>
  <dcterms:modified xsi:type="dcterms:W3CDTF">2024-05-16T11:20:00Z</dcterms:modified>
</cp:coreProperties>
</file>