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457903" w:rsidP="00564CA6">
      <w:r>
        <w:rPr>
          <w:noProof/>
        </w:rPr>
        <w:drawing>
          <wp:inline distT="0" distB="0" distL="0" distR="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4744A" w:rsidRDefault="00457903" w:rsidP="00195A73">
      <w:pPr>
        <w:tabs>
          <w:tab w:val="center" w:pos="4535"/>
          <w:tab w:val="left" w:pos="7116"/>
        </w:tabs>
        <w:rPr>
          <w:rFonts w:ascii="Times New Roman" w:hAnsi="Times New Roman" w:cs="Times New Roman"/>
          <w:noProof/>
          <w:sz w:val="28"/>
          <w:szCs w:val="28"/>
        </w:rPr>
      </w:pPr>
      <w:r w:rsidRPr="0054744A">
        <w:rPr>
          <w:rFonts w:ascii="Times New Roman" w:hAnsi="Times New Roman" w:cs="Times New Roman"/>
          <w:noProof/>
          <w:sz w:val="28"/>
          <w:szCs w:val="28"/>
        </w:rPr>
        <w:tab/>
        <w:t>LĒMUMS</w:t>
      </w:r>
      <w:r w:rsidRPr="0054744A">
        <w:rPr>
          <w:rFonts w:ascii="Times New Roman" w:hAnsi="Times New Roman" w:cs="Times New Roman"/>
          <w:noProof/>
          <w:sz w:val="28"/>
          <w:szCs w:val="28"/>
        </w:rPr>
        <w:tab/>
      </w:r>
    </w:p>
    <w:p w14:paraId="5941AE1A" w14:textId="77777777" w:rsidR="00564CA6" w:rsidRPr="0054744A" w:rsidRDefault="00457903" w:rsidP="00564CA6">
      <w:pPr>
        <w:jc w:val="center"/>
        <w:rPr>
          <w:rFonts w:ascii="Times New Roman" w:hAnsi="Times New Roman" w:cs="Times New Roman"/>
          <w:noProof/>
        </w:rPr>
      </w:pPr>
      <w:r w:rsidRPr="0054744A">
        <w:rPr>
          <w:rFonts w:ascii="Times New Roman" w:hAnsi="Times New Roman" w:cs="Times New Roman"/>
          <w:noProof/>
        </w:rPr>
        <w:t>Ādažos, Ādažu novadā</w:t>
      </w:r>
    </w:p>
    <w:p w14:paraId="47C0F9DB" w14:textId="77777777" w:rsidR="00564CA6" w:rsidRPr="0054744A" w:rsidRDefault="00457903" w:rsidP="00564CA6">
      <w:pPr>
        <w:rPr>
          <w:rFonts w:ascii="Times New Roman" w:hAnsi="Times New Roman" w:cs="Times New Roman"/>
        </w:rPr>
      </w:pPr>
      <w:r w:rsidRPr="0054744A">
        <w:rPr>
          <w:rFonts w:ascii="Times New Roman" w:hAnsi="Times New Roman" w:cs="Times New Roman"/>
          <w:noProof/>
        </w:rPr>
        <w:tab/>
      </w:r>
      <w:r w:rsidRPr="0054744A">
        <w:rPr>
          <w:rFonts w:ascii="Times New Roman" w:hAnsi="Times New Roman" w:cs="Times New Roman"/>
          <w:noProof/>
        </w:rPr>
        <w:tab/>
      </w:r>
      <w:r w:rsidRPr="0054744A">
        <w:rPr>
          <w:rFonts w:ascii="Times New Roman" w:hAnsi="Times New Roman" w:cs="Times New Roman"/>
          <w:noProof/>
        </w:rPr>
        <w:tab/>
      </w:r>
      <w:r w:rsidRPr="0054744A">
        <w:rPr>
          <w:rFonts w:ascii="Times New Roman" w:hAnsi="Times New Roman" w:cs="Times New Roman"/>
          <w:noProof/>
        </w:rPr>
        <w:tab/>
      </w:r>
    </w:p>
    <w:p w14:paraId="513E1B4D" w14:textId="7405AA01" w:rsidR="00564CA6" w:rsidRPr="0054744A" w:rsidRDefault="00457903" w:rsidP="00564CA6">
      <w:pPr>
        <w:rPr>
          <w:rFonts w:ascii="Times New Roman" w:hAnsi="Times New Roman" w:cs="Times New Roman"/>
        </w:rPr>
      </w:pPr>
      <w:r w:rsidRPr="0054744A">
        <w:rPr>
          <w:rFonts w:ascii="Times New Roman" w:hAnsi="Times New Roman" w:cs="Times New Roman"/>
        </w:rPr>
        <w:t>2024.</w:t>
      </w:r>
      <w:r w:rsidR="00ED3FAB">
        <w:rPr>
          <w:rFonts w:ascii="Times New Roman" w:hAnsi="Times New Roman" w:cs="Times New Roman"/>
        </w:rPr>
        <w:t xml:space="preserve"> </w:t>
      </w:r>
      <w:r w:rsidRPr="0054744A">
        <w:rPr>
          <w:rFonts w:ascii="Times New Roman" w:hAnsi="Times New Roman" w:cs="Times New Roman"/>
        </w:rPr>
        <w:t>gada 25.</w:t>
      </w:r>
      <w:r w:rsidR="00ED3FAB">
        <w:rPr>
          <w:rFonts w:ascii="Times New Roman" w:hAnsi="Times New Roman" w:cs="Times New Roman"/>
        </w:rPr>
        <w:t xml:space="preserve"> </w:t>
      </w:r>
      <w:r w:rsidRPr="0054744A">
        <w:rPr>
          <w:rFonts w:ascii="Times New Roman" w:hAnsi="Times New Roman" w:cs="Times New Roman"/>
        </w:rPr>
        <w:t xml:space="preserve">aprīlī </w:t>
      </w:r>
      <w:r w:rsidRPr="0054744A">
        <w:rPr>
          <w:rFonts w:ascii="Times New Roman" w:hAnsi="Times New Roman" w:cs="Times New Roman"/>
        </w:rPr>
        <w:tab/>
      </w:r>
      <w:r w:rsidRPr="0054744A">
        <w:rPr>
          <w:rFonts w:ascii="Times New Roman" w:hAnsi="Times New Roman" w:cs="Times New Roman"/>
        </w:rPr>
        <w:tab/>
      </w:r>
      <w:r w:rsidRPr="0054744A">
        <w:rPr>
          <w:rFonts w:ascii="Times New Roman" w:hAnsi="Times New Roman" w:cs="Times New Roman"/>
        </w:rPr>
        <w:tab/>
      </w:r>
      <w:r w:rsidRPr="0054744A">
        <w:rPr>
          <w:rFonts w:ascii="Times New Roman" w:hAnsi="Times New Roman" w:cs="Times New Roman"/>
        </w:rPr>
        <w:tab/>
      </w:r>
      <w:r w:rsidRPr="0054744A">
        <w:rPr>
          <w:rFonts w:ascii="Times New Roman" w:hAnsi="Times New Roman" w:cs="Times New Roman"/>
        </w:rPr>
        <w:tab/>
      </w:r>
      <w:r w:rsidRPr="0054744A">
        <w:rPr>
          <w:rFonts w:ascii="Times New Roman" w:hAnsi="Times New Roman" w:cs="Times New Roman"/>
        </w:rPr>
        <w:tab/>
      </w:r>
      <w:r w:rsidR="00ED3FAB">
        <w:rPr>
          <w:rFonts w:ascii="Times New Roman" w:hAnsi="Times New Roman" w:cs="Times New Roman"/>
        </w:rPr>
        <w:tab/>
      </w:r>
      <w:r w:rsidR="00ED3FAB">
        <w:rPr>
          <w:rFonts w:ascii="Times New Roman" w:hAnsi="Times New Roman" w:cs="Times New Roman"/>
        </w:rPr>
        <w:tab/>
      </w:r>
      <w:r w:rsidR="00ED3FAB">
        <w:rPr>
          <w:rFonts w:ascii="Times New Roman" w:hAnsi="Times New Roman" w:cs="Times New Roman"/>
        </w:rPr>
        <w:tab/>
      </w:r>
      <w:r w:rsidRPr="0054744A">
        <w:rPr>
          <w:rFonts w:ascii="Times New Roman" w:hAnsi="Times New Roman" w:cs="Times New Roman"/>
          <w:b/>
        </w:rPr>
        <w:t>Nr.</w:t>
      </w:r>
      <w:r w:rsidR="00ED3FAB">
        <w:rPr>
          <w:rFonts w:ascii="Times New Roman" w:hAnsi="Times New Roman" w:cs="Times New Roman"/>
          <w:noProof/>
        </w:rPr>
        <w:t xml:space="preserve"> </w:t>
      </w:r>
      <w:r w:rsidRPr="00ED3FAB">
        <w:rPr>
          <w:rFonts w:ascii="Times New Roman" w:hAnsi="Times New Roman" w:cs="Times New Roman"/>
          <w:b/>
          <w:bCs/>
          <w:noProof/>
        </w:rPr>
        <w:t>145</w:t>
      </w:r>
    </w:p>
    <w:p w14:paraId="5CED2A65" w14:textId="77777777" w:rsidR="00564CA6" w:rsidRPr="00564CA6" w:rsidRDefault="00564CA6" w:rsidP="00564CA6">
      <w:pPr>
        <w:rPr>
          <w:rFonts w:ascii="Times New Roman" w:hAnsi="Times New Roman" w:cs="Times New Roman"/>
        </w:rPr>
      </w:pPr>
    </w:p>
    <w:p w14:paraId="05612E21" w14:textId="4CCC08BA" w:rsidR="0054744A" w:rsidRDefault="00457903" w:rsidP="0054744A">
      <w:pPr>
        <w:jc w:val="center"/>
        <w:rPr>
          <w:rFonts w:ascii="Times New Roman" w:hAnsi="Times New Roman" w:cs="Times New Roman"/>
          <w:b/>
          <w:bCs/>
        </w:rPr>
      </w:pPr>
      <w:bookmarkStart w:id="0" w:name="_Hlk151721677"/>
      <w:r w:rsidRPr="00C46B6F">
        <w:rPr>
          <w:rFonts w:ascii="Times New Roman" w:hAnsi="Times New Roman" w:cs="Times New Roman"/>
          <w:b/>
          <w:bCs/>
        </w:rPr>
        <w:t xml:space="preserve">Par Ādažu novada domes </w:t>
      </w:r>
      <w:r>
        <w:rPr>
          <w:rFonts w:ascii="Times New Roman" w:hAnsi="Times New Roman" w:cs="Times New Roman"/>
          <w:b/>
          <w:bCs/>
        </w:rPr>
        <w:t>26</w:t>
      </w:r>
      <w:r w:rsidRPr="00C46B6F">
        <w:rPr>
          <w:rFonts w:ascii="Times New Roman" w:hAnsi="Times New Roman" w:cs="Times New Roman"/>
          <w:b/>
          <w:bCs/>
        </w:rPr>
        <w:t>.03.20</w:t>
      </w:r>
      <w:r>
        <w:rPr>
          <w:rFonts w:ascii="Times New Roman" w:hAnsi="Times New Roman" w:cs="Times New Roman"/>
          <w:b/>
          <w:bCs/>
        </w:rPr>
        <w:t>19. lēmuma</w:t>
      </w:r>
      <w:r w:rsidRPr="00C46B6F">
        <w:rPr>
          <w:rFonts w:ascii="Times New Roman" w:hAnsi="Times New Roman" w:cs="Times New Roman"/>
          <w:b/>
          <w:bCs/>
        </w:rPr>
        <w:t xml:space="preserve"> Nr.</w:t>
      </w:r>
      <w:r w:rsidR="00ED3FAB">
        <w:rPr>
          <w:rFonts w:ascii="Times New Roman" w:hAnsi="Times New Roman" w:cs="Times New Roman"/>
          <w:b/>
          <w:bCs/>
        </w:rPr>
        <w:t xml:space="preserve"> </w:t>
      </w:r>
      <w:r>
        <w:rPr>
          <w:rFonts w:ascii="Times New Roman" w:hAnsi="Times New Roman" w:cs="Times New Roman"/>
          <w:b/>
          <w:bCs/>
        </w:rPr>
        <w:t>51</w:t>
      </w:r>
      <w:r w:rsidRPr="00C46B6F">
        <w:rPr>
          <w:rFonts w:ascii="Times New Roman" w:hAnsi="Times New Roman" w:cs="Times New Roman"/>
          <w:b/>
          <w:bCs/>
        </w:rPr>
        <w:t xml:space="preserve"> “</w:t>
      </w:r>
      <w:bookmarkStart w:id="1" w:name="_Hlk151718632"/>
      <w:bookmarkStart w:id="2" w:name="_Hlk151718575"/>
      <w:bookmarkStart w:id="3" w:name="_Hlk151721563"/>
      <w:r w:rsidRPr="00CB4E12">
        <w:rPr>
          <w:rFonts w:ascii="Times New Roman" w:hAnsi="Times New Roman" w:cs="Times New Roman"/>
          <w:b/>
          <w:bCs/>
        </w:rPr>
        <w:t xml:space="preserve">Par atļauju izstrādāt </w:t>
      </w:r>
      <w:r w:rsidR="00ED3FAB">
        <w:rPr>
          <w:rFonts w:ascii="Times New Roman" w:hAnsi="Times New Roman" w:cs="Times New Roman"/>
          <w:b/>
          <w:bCs/>
        </w:rPr>
        <w:t>d</w:t>
      </w:r>
      <w:r w:rsidRPr="00CB4E12">
        <w:rPr>
          <w:rFonts w:ascii="Times New Roman" w:hAnsi="Times New Roman" w:cs="Times New Roman"/>
          <w:b/>
          <w:bCs/>
        </w:rPr>
        <w:t>etālplānojumu nekustamajiem īpašumiem Gaujas ielā 25B un “</w:t>
      </w:r>
      <w:proofErr w:type="spellStart"/>
      <w:r w:rsidRPr="00CB4E12">
        <w:rPr>
          <w:rFonts w:ascii="Times New Roman" w:hAnsi="Times New Roman" w:cs="Times New Roman"/>
          <w:b/>
          <w:bCs/>
        </w:rPr>
        <w:t>Silēni</w:t>
      </w:r>
      <w:proofErr w:type="spellEnd"/>
      <w:r w:rsidRPr="00CB4E12">
        <w:rPr>
          <w:rFonts w:ascii="Times New Roman" w:hAnsi="Times New Roman" w:cs="Times New Roman"/>
          <w:b/>
          <w:bCs/>
        </w:rPr>
        <w:t>”</w:t>
      </w:r>
      <w:r>
        <w:rPr>
          <w:rFonts w:ascii="Times New Roman" w:hAnsi="Times New Roman" w:cs="Times New Roman"/>
          <w:b/>
          <w:bCs/>
        </w:rPr>
        <w:t>” atcelšanu</w:t>
      </w:r>
      <w:bookmarkEnd w:id="1"/>
      <w:bookmarkEnd w:id="2"/>
      <w:bookmarkEnd w:id="3"/>
    </w:p>
    <w:bookmarkEnd w:id="0"/>
    <w:p w14:paraId="7C3353BE" w14:textId="77777777" w:rsidR="0054744A" w:rsidRPr="00564CA6" w:rsidRDefault="0054744A" w:rsidP="0054744A">
      <w:pPr>
        <w:rPr>
          <w:rFonts w:ascii="Times New Roman" w:hAnsi="Times New Roman" w:cs="Times New Roman"/>
          <w:b/>
          <w:i/>
          <w:color w:val="FF0000"/>
        </w:rPr>
      </w:pPr>
    </w:p>
    <w:p w14:paraId="5820A339" w14:textId="681588C5" w:rsidR="0054744A" w:rsidRDefault="00457903" w:rsidP="0054744A">
      <w:pPr>
        <w:ind w:right="41"/>
        <w:jc w:val="both"/>
        <w:rPr>
          <w:rFonts w:ascii="Times New Roman" w:hAnsi="Times New Roman" w:cs="Times New Roman"/>
        </w:rPr>
      </w:pPr>
      <w:r w:rsidRPr="00F10526">
        <w:rPr>
          <w:rFonts w:ascii="Times New Roman" w:hAnsi="Times New Roman" w:cs="Times New Roman"/>
        </w:rPr>
        <w:t xml:space="preserve">Ādažu novada pašvaldības </w:t>
      </w:r>
      <w:r>
        <w:rPr>
          <w:rFonts w:ascii="Times New Roman" w:hAnsi="Times New Roman" w:cs="Times New Roman"/>
        </w:rPr>
        <w:t xml:space="preserve">(turpmāk – Pašvaldība) </w:t>
      </w:r>
      <w:r w:rsidRPr="00F10526">
        <w:rPr>
          <w:rFonts w:ascii="Times New Roman" w:hAnsi="Times New Roman" w:cs="Times New Roman"/>
        </w:rPr>
        <w:t xml:space="preserve">dome 23.11.2022. pieņēma lēmumu </w:t>
      </w:r>
      <w:r w:rsidRPr="00F10526">
        <w:rPr>
          <w:rFonts w:ascii="Times New Roman" w:hAnsi="Times New Roman" w:cs="Times New Roman"/>
        </w:rPr>
        <w:t>Nr.558 “Par Ādažu novada teritorijas plānojuma izstrādes uzsākšanu” saskaņā ar kuru uzsākta Ādažu novada teritorijas plānojuma 2025.-2037.gadam izstrāde un apstiprināts darba uzdevums</w:t>
      </w:r>
      <w:r w:rsidR="000561DD">
        <w:rPr>
          <w:rFonts w:ascii="Times New Roman" w:hAnsi="Times New Roman" w:cs="Times New Roman"/>
        </w:rPr>
        <w:t xml:space="preserve"> (turpmāk – Darba uzdevums)</w:t>
      </w:r>
      <w:r w:rsidRPr="00F10526">
        <w:rPr>
          <w:rFonts w:ascii="Times New Roman" w:hAnsi="Times New Roman" w:cs="Times New Roman"/>
        </w:rPr>
        <w:t xml:space="preserve">. </w:t>
      </w:r>
    </w:p>
    <w:p w14:paraId="77229DA4" w14:textId="5DCCDD9C" w:rsidR="0054744A" w:rsidRDefault="00457903" w:rsidP="0054744A">
      <w:pPr>
        <w:spacing w:before="120"/>
        <w:ind w:right="41"/>
        <w:jc w:val="both"/>
        <w:rPr>
          <w:rFonts w:ascii="Times New Roman" w:hAnsi="Times New Roman" w:cs="Times New Roman"/>
        </w:rPr>
      </w:pPr>
      <w:r>
        <w:rPr>
          <w:rFonts w:ascii="Times New Roman" w:hAnsi="Times New Roman" w:cs="Times New Roman"/>
        </w:rPr>
        <w:t>Saskaņā ar</w:t>
      </w:r>
      <w:r w:rsidRPr="00CA434A">
        <w:rPr>
          <w:rFonts w:ascii="Times New Roman" w:hAnsi="Times New Roman" w:cs="Times New Roman"/>
        </w:rPr>
        <w:t xml:space="preserve"> Teritorijas attīstības plānošana</w:t>
      </w:r>
      <w:r w:rsidRPr="00CA434A">
        <w:rPr>
          <w:rFonts w:ascii="Times New Roman" w:hAnsi="Times New Roman" w:cs="Times New Roman"/>
        </w:rPr>
        <w:t>s likuma 3.pantā nostiprināt</w:t>
      </w:r>
      <w:r>
        <w:rPr>
          <w:rFonts w:ascii="Times New Roman" w:hAnsi="Times New Roman" w:cs="Times New Roman"/>
        </w:rPr>
        <w:t>o</w:t>
      </w:r>
      <w:r w:rsidRPr="00CA434A">
        <w:rPr>
          <w:rFonts w:ascii="Times New Roman" w:hAnsi="Times New Roman" w:cs="Times New Roman"/>
        </w:rPr>
        <w:t xml:space="preserve"> pēctecības princip</w:t>
      </w:r>
      <w:r>
        <w:rPr>
          <w:rFonts w:ascii="Times New Roman" w:hAnsi="Times New Roman" w:cs="Times New Roman"/>
        </w:rPr>
        <w:t xml:space="preserve">u un </w:t>
      </w:r>
      <w:r w:rsidRPr="00CA434A">
        <w:rPr>
          <w:rFonts w:ascii="Times New Roman" w:hAnsi="Times New Roman" w:cs="Times New Roman"/>
        </w:rPr>
        <w:t xml:space="preserve"> Ministru kabineta noteikumu Nr.628 “Noteikumi par pašvaldību teritorijas attīstības plānošanas dokumentiem” 29.punktu, uzsākot </w:t>
      </w:r>
      <w:r>
        <w:rPr>
          <w:rFonts w:ascii="Times New Roman" w:hAnsi="Times New Roman" w:cs="Times New Roman"/>
        </w:rPr>
        <w:t xml:space="preserve">teritorijas plānojuma </w:t>
      </w:r>
      <w:r w:rsidRPr="00CA434A">
        <w:rPr>
          <w:rFonts w:ascii="Times New Roman" w:hAnsi="Times New Roman" w:cs="Times New Roman"/>
        </w:rPr>
        <w:t xml:space="preserve">vai </w:t>
      </w:r>
      <w:proofErr w:type="spellStart"/>
      <w:r>
        <w:rPr>
          <w:rFonts w:ascii="Times New Roman" w:hAnsi="Times New Roman" w:cs="Times New Roman"/>
        </w:rPr>
        <w:t>lokālplānojuma</w:t>
      </w:r>
      <w:proofErr w:type="spellEnd"/>
      <w:r w:rsidRPr="00CA434A">
        <w:rPr>
          <w:rFonts w:ascii="Times New Roman" w:hAnsi="Times New Roman" w:cs="Times New Roman"/>
        </w:rPr>
        <w:t xml:space="preserve"> izstrādi</w:t>
      </w:r>
      <w:r w:rsidR="00AF4389">
        <w:rPr>
          <w:rFonts w:ascii="Times New Roman" w:hAnsi="Times New Roman" w:cs="Times New Roman"/>
        </w:rPr>
        <w:t>,</w:t>
      </w:r>
      <w:r>
        <w:rPr>
          <w:rFonts w:ascii="Times New Roman" w:hAnsi="Times New Roman" w:cs="Times New Roman"/>
        </w:rPr>
        <w:t xml:space="preserve"> ir jāveic</w:t>
      </w:r>
      <w:r w:rsidRPr="00CA434A">
        <w:t xml:space="preserve"> </w:t>
      </w:r>
      <w:r w:rsidRPr="00CA434A">
        <w:rPr>
          <w:rFonts w:ascii="Times New Roman" w:hAnsi="Times New Roman" w:cs="Times New Roman"/>
        </w:rPr>
        <w:t xml:space="preserve">spēkā esošo </w:t>
      </w:r>
      <w:r>
        <w:rPr>
          <w:rFonts w:ascii="Times New Roman" w:hAnsi="Times New Roman" w:cs="Times New Roman"/>
        </w:rPr>
        <w:t>de</w:t>
      </w:r>
      <w:r>
        <w:rPr>
          <w:rFonts w:ascii="Times New Roman" w:hAnsi="Times New Roman" w:cs="Times New Roman"/>
        </w:rPr>
        <w:t>tālplānojumu</w:t>
      </w:r>
      <w:r w:rsidRPr="00CA434A">
        <w:rPr>
          <w:rFonts w:ascii="Times New Roman" w:hAnsi="Times New Roman" w:cs="Times New Roman"/>
        </w:rPr>
        <w:t xml:space="preserve"> izvērtēšana</w:t>
      </w:r>
      <w:r>
        <w:rPr>
          <w:rFonts w:ascii="Times New Roman" w:hAnsi="Times New Roman" w:cs="Times New Roman"/>
        </w:rPr>
        <w:t xml:space="preserve"> - </w:t>
      </w:r>
      <w:proofErr w:type="spellStart"/>
      <w:r>
        <w:rPr>
          <w:rFonts w:ascii="Times New Roman" w:hAnsi="Times New Roman" w:cs="Times New Roman"/>
        </w:rPr>
        <w:t>i</w:t>
      </w:r>
      <w:r w:rsidRPr="00CA434A">
        <w:rPr>
          <w:rFonts w:ascii="Times New Roman" w:hAnsi="Times New Roman" w:cs="Times New Roman"/>
        </w:rPr>
        <w:t>zvērtējums</w:t>
      </w:r>
      <w:proofErr w:type="spellEnd"/>
      <w:r w:rsidRPr="00CA434A">
        <w:rPr>
          <w:rFonts w:ascii="Times New Roman" w:hAnsi="Times New Roman" w:cs="Times New Roman"/>
        </w:rPr>
        <w:t xml:space="preserve"> ietverams </w:t>
      </w:r>
      <w:r>
        <w:rPr>
          <w:rFonts w:ascii="Times New Roman" w:hAnsi="Times New Roman" w:cs="Times New Roman"/>
        </w:rPr>
        <w:t>teritorijas plānojuma</w:t>
      </w:r>
      <w:r w:rsidRPr="00CA434A">
        <w:rPr>
          <w:rFonts w:ascii="Times New Roman" w:hAnsi="Times New Roman" w:cs="Times New Roman"/>
        </w:rPr>
        <w:t xml:space="preserve"> vai </w:t>
      </w:r>
      <w:proofErr w:type="spellStart"/>
      <w:r>
        <w:rPr>
          <w:rFonts w:ascii="Times New Roman" w:hAnsi="Times New Roman" w:cs="Times New Roman"/>
        </w:rPr>
        <w:t>lokālplānojuma</w:t>
      </w:r>
      <w:proofErr w:type="spellEnd"/>
      <w:r w:rsidRPr="00CA434A">
        <w:rPr>
          <w:rFonts w:ascii="Times New Roman" w:hAnsi="Times New Roman" w:cs="Times New Roman"/>
        </w:rPr>
        <w:t xml:space="preserve"> paskaidrojuma rakstā</w:t>
      </w:r>
      <w:r>
        <w:rPr>
          <w:rFonts w:ascii="Times New Roman" w:hAnsi="Times New Roman" w:cs="Times New Roman"/>
        </w:rPr>
        <w:t>.</w:t>
      </w:r>
    </w:p>
    <w:p w14:paraId="060697EA" w14:textId="77777777" w:rsidR="0054744A" w:rsidRDefault="00457903" w:rsidP="0054744A">
      <w:pPr>
        <w:spacing w:before="120" w:after="120"/>
        <w:jc w:val="both"/>
        <w:rPr>
          <w:rFonts w:ascii="Times New Roman" w:hAnsi="Times New Roman" w:cs="Times New Roman"/>
        </w:rPr>
      </w:pPr>
      <w:r>
        <w:rPr>
          <w:rFonts w:ascii="Times New Roman" w:hAnsi="Times New Roman" w:cs="Times New Roman"/>
        </w:rPr>
        <w:t>Detālplānojumu izvērtēšanas procesā</w:t>
      </w:r>
      <w:r w:rsidRPr="00057B46">
        <w:rPr>
          <w:rFonts w:ascii="Times New Roman" w:hAnsi="Times New Roman" w:cs="Times New Roman"/>
        </w:rPr>
        <w:t xml:space="preserve"> konstatēts</w:t>
      </w:r>
      <w:r>
        <w:rPr>
          <w:rFonts w:ascii="Times New Roman" w:hAnsi="Times New Roman" w:cs="Times New Roman"/>
        </w:rPr>
        <w:t>:</w:t>
      </w:r>
    </w:p>
    <w:p w14:paraId="45FE9EE2" w14:textId="23D94AE4" w:rsidR="0054744A" w:rsidRDefault="00457903" w:rsidP="0054744A">
      <w:pPr>
        <w:pStyle w:val="ListParagraph"/>
        <w:numPr>
          <w:ilvl w:val="0"/>
          <w:numId w:val="5"/>
        </w:numPr>
        <w:spacing w:before="120" w:after="120"/>
        <w:contextualSpacing w:val="0"/>
        <w:jc w:val="both"/>
        <w:rPr>
          <w:rFonts w:ascii="Times New Roman" w:hAnsi="Times New Roman" w:cs="Times New Roman"/>
        </w:rPr>
      </w:pPr>
      <w:r w:rsidRPr="00175A7F">
        <w:rPr>
          <w:rFonts w:ascii="Times New Roman" w:hAnsi="Times New Roman" w:cs="Times New Roman"/>
        </w:rPr>
        <w:t>Detālplānojum</w:t>
      </w:r>
      <w:r>
        <w:rPr>
          <w:rFonts w:ascii="Times New Roman" w:hAnsi="Times New Roman" w:cs="Times New Roman"/>
        </w:rPr>
        <w:t>a izstrāde</w:t>
      </w:r>
      <w:r w:rsidRPr="00175A7F">
        <w:rPr>
          <w:rFonts w:ascii="Times New Roman" w:hAnsi="Times New Roman" w:cs="Times New Roman"/>
        </w:rPr>
        <w:t xml:space="preserve"> nekustamaj</w:t>
      </w:r>
      <w:r>
        <w:rPr>
          <w:rFonts w:ascii="Times New Roman" w:hAnsi="Times New Roman" w:cs="Times New Roman"/>
        </w:rPr>
        <w:t>ie</w:t>
      </w:r>
      <w:r w:rsidRPr="00175A7F">
        <w:rPr>
          <w:rFonts w:ascii="Times New Roman" w:hAnsi="Times New Roman" w:cs="Times New Roman"/>
        </w:rPr>
        <w:t>m īpašum</w:t>
      </w:r>
      <w:r>
        <w:rPr>
          <w:rFonts w:ascii="Times New Roman" w:hAnsi="Times New Roman" w:cs="Times New Roman"/>
        </w:rPr>
        <w:t>ie</w:t>
      </w:r>
      <w:r w:rsidRPr="00175A7F">
        <w:rPr>
          <w:rFonts w:ascii="Times New Roman" w:hAnsi="Times New Roman" w:cs="Times New Roman"/>
        </w:rPr>
        <w:t xml:space="preserve">m </w:t>
      </w:r>
      <w:r w:rsidRPr="00CB4E12">
        <w:rPr>
          <w:rFonts w:ascii="Times New Roman" w:hAnsi="Times New Roman" w:cs="Times New Roman"/>
        </w:rPr>
        <w:t>Gaujas ielā 25B un “</w:t>
      </w:r>
      <w:proofErr w:type="spellStart"/>
      <w:r w:rsidRPr="00CB4E12">
        <w:rPr>
          <w:rFonts w:ascii="Times New Roman" w:hAnsi="Times New Roman" w:cs="Times New Roman"/>
        </w:rPr>
        <w:t>Silēni</w:t>
      </w:r>
      <w:proofErr w:type="spellEnd"/>
      <w:r w:rsidRPr="00CB4E12">
        <w:rPr>
          <w:rFonts w:ascii="Times New Roman" w:hAnsi="Times New Roman" w:cs="Times New Roman"/>
        </w:rPr>
        <w:t>”</w:t>
      </w:r>
      <w:r>
        <w:rPr>
          <w:rFonts w:ascii="Times New Roman" w:hAnsi="Times New Roman" w:cs="Times New Roman"/>
        </w:rPr>
        <w:t xml:space="preserve">, Ādažos, Ādažu nov., uzsākta, pamatojoties uz </w:t>
      </w:r>
      <w:r w:rsidRPr="00175A7F">
        <w:rPr>
          <w:rFonts w:ascii="Times New Roman" w:hAnsi="Times New Roman" w:cs="Times New Roman"/>
        </w:rPr>
        <w:t xml:space="preserve">Ādažu novada domes </w:t>
      </w:r>
      <w:r w:rsidRPr="00CB4E12">
        <w:rPr>
          <w:rFonts w:ascii="Times New Roman" w:hAnsi="Times New Roman" w:cs="Times New Roman"/>
        </w:rPr>
        <w:t>26.03.2019. lēmum</w:t>
      </w:r>
      <w:r>
        <w:rPr>
          <w:rFonts w:ascii="Times New Roman" w:hAnsi="Times New Roman" w:cs="Times New Roman"/>
        </w:rPr>
        <w:t>u</w:t>
      </w:r>
      <w:r w:rsidRPr="00CB4E12">
        <w:rPr>
          <w:rFonts w:ascii="Times New Roman" w:hAnsi="Times New Roman" w:cs="Times New Roman"/>
        </w:rPr>
        <w:t xml:space="preserve"> Nr.51 “Par atļauju izstrādāt detālplānojumu nekustamajiem īpašumiem Gaujas ielā 25B un “</w:t>
      </w:r>
      <w:proofErr w:type="spellStart"/>
      <w:r w:rsidRPr="00CB4E12">
        <w:rPr>
          <w:rFonts w:ascii="Times New Roman" w:hAnsi="Times New Roman" w:cs="Times New Roman"/>
        </w:rPr>
        <w:t>Silēni</w:t>
      </w:r>
      <w:proofErr w:type="spellEnd"/>
      <w:r w:rsidRPr="00CB4E12">
        <w:rPr>
          <w:rFonts w:ascii="Times New Roman" w:hAnsi="Times New Roman" w:cs="Times New Roman"/>
        </w:rPr>
        <w:t xml:space="preserve">”” </w:t>
      </w:r>
      <w:r w:rsidRPr="00175A7F">
        <w:rPr>
          <w:rFonts w:ascii="Times New Roman" w:hAnsi="Times New Roman" w:cs="Times New Roman"/>
        </w:rPr>
        <w:t>(turpmāk – Detālplānojums)</w:t>
      </w:r>
      <w:r w:rsidR="00AF4389">
        <w:rPr>
          <w:rFonts w:ascii="Times New Roman" w:hAnsi="Times New Roman" w:cs="Times New Roman"/>
        </w:rPr>
        <w:t>,</w:t>
      </w:r>
      <w:r>
        <w:rPr>
          <w:rFonts w:ascii="Times New Roman" w:hAnsi="Times New Roman" w:cs="Times New Roman"/>
        </w:rPr>
        <w:t xml:space="preserve"> un informācija par Detālplānojuma izstrādes uz</w:t>
      </w:r>
      <w:r>
        <w:rPr>
          <w:rFonts w:ascii="Times New Roman" w:hAnsi="Times New Roman" w:cs="Times New Roman"/>
        </w:rPr>
        <w:t>sākšanu publicēta Teritorijas attīstības plānošanas informācijas sistēmā</w:t>
      </w:r>
      <w:r w:rsidRPr="00175A7F">
        <w:rPr>
          <w:rFonts w:ascii="Times New Roman" w:hAnsi="Times New Roman" w:cs="Times New Roman"/>
        </w:rPr>
        <w:t>;</w:t>
      </w:r>
    </w:p>
    <w:p w14:paraId="54222AC1" w14:textId="2AB8AEF0" w:rsidR="0054744A" w:rsidRPr="00057C56" w:rsidRDefault="00457903" w:rsidP="0054744A">
      <w:pPr>
        <w:pStyle w:val="ListParagraph"/>
        <w:numPr>
          <w:ilvl w:val="0"/>
          <w:numId w:val="5"/>
        </w:numPr>
        <w:spacing w:before="120" w:after="120"/>
        <w:contextualSpacing w:val="0"/>
        <w:jc w:val="both"/>
        <w:rPr>
          <w:rFonts w:ascii="Times New Roman" w:hAnsi="Times New Roman" w:cs="Times New Roman"/>
        </w:rPr>
      </w:pPr>
      <w:r>
        <w:rPr>
          <w:rFonts w:ascii="Times New Roman" w:hAnsi="Times New Roman" w:cs="Times New Roman"/>
        </w:rPr>
        <w:t>Detālplānojuma izstrādes ierosinātājs ir Ādažu novada pašvaldība</w:t>
      </w:r>
      <w:r w:rsidR="00AF4389">
        <w:rPr>
          <w:rFonts w:ascii="Times New Roman" w:hAnsi="Times New Roman" w:cs="Times New Roman"/>
        </w:rPr>
        <w:t>,</w:t>
      </w:r>
      <w:r>
        <w:rPr>
          <w:rFonts w:ascii="Times New Roman" w:hAnsi="Times New Roman" w:cs="Times New Roman"/>
        </w:rPr>
        <w:t xml:space="preserve"> un detālplānojuma izstrādes mērķis ir p</w:t>
      </w:r>
      <w:r>
        <w:rPr>
          <w:rFonts w:ascii="Times New Roman" w:hAnsi="Times New Roman"/>
        </w:rPr>
        <w:t>amatot reliģiskas būves izvietošanas un citas attīstības iespējas nekustamā ī</w:t>
      </w:r>
      <w:r>
        <w:rPr>
          <w:rFonts w:ascii="Times New Roman" w:hAnsi="Times New Roman"/>
        </w:rPr>
        <w:t>pašuma Gaujas ielā 25B</w:t>
      </w:r>
      <w:r w:rsidRPr="00660EA3">
        <w:rPr>
          <w:rFonts w:ascii="Times New Roman" w:hAnsi="Times New Roman"/>
        </w:rPr>
        <w:t xml:space="preserve"> </w:t>
      </w:r>
      <w:r>
        <w:rPr>
          <w:rFonts w:ascii="Times New Roman" w:hAnsi="Times New Roman"/>
        </w:rPr>
        <w:t>zemes vienībā</w:t>
      </w:r>
      <w:r w:rsidRPr="00DB37B2">
        <w:rPr>
          <w:rFonts w:ascii="Times New Roman" w:hAnsi="Times New Roman"/>
        </w:rPr>
        <w:t xml:space="preserve"> ar kadastra apzīmējumu </w:t>
      </w:r>
      <w:r w:rsidRPr="00DB37B2">
        <w:rPr>
          <w:rFonts w:ascii="Times New Roman" w:hAnsi="Times New Roman"/>
          <w:bCs/>
        </w:rPr>
        <w:t>8044</w:t>
      </w:r>
      <w:r>
        <w:rPr>
          <w:rFonts w:ascii="Times New Roman" w:hAnsi="Times New Roman"/>
          <w:bCs/>
        </w:rPr>
        <w:t xml:space="preserve"> </w:t>
      </w:r>
      <w:r w:rsidRPr="00DB37B2">
        <w:rPr>
          <w:rFonts w:ascii="Times New Roman" w:hAnsi="Times New Roman"/>
          <w:bCs/>
        </w:rPr>
        <w:t>007</w:t>
      </w:r>
      <w:r>
        <w:rPr>
          <w:rFonts w:ascii="Times New Roman" w:hAnsi="Times New Roman"/>
          <w:bCs/>
        </w:rPr>
        <w:t xml:space="preserve"> </w:t>
      </w:r>
      <w:r w:rsidRPr="00DB37B2">
        <w:rPr>
          <w:rFonts w:ascii="Times New Roman" w:hAnsi="Times New Roman"/>
          <w:bCs/>
        </w:rPr>
        <w:t>0332</w:t>
      </w:r>
      <w:r>
        <w:rPr>
          <w:rFonts w:ascii="Times New Roman" w:hAnsi="Times New Roman"/>
        </w:rPr>
        <w:t>, kā arī nekustamā īpašuma “</w:t>
      </w:r>
      <w:proofErr w:type="spellStart"/>
      <w:r>
        <w:rPr>
          <w:rFonts w:ascii="Times New Roman" w:hAnsi="Times New Roman"/>
        </w:rPr>
        <w:t>Silēni</w:t>
      </w:r>
      <w:proofErr w:type="spellEnd"/>
      <w:r>
        <w:rPr>
          <w:rFonts w:ascii="Times New Roman" w:hAnsi="Times New Roman"/>
        </w:rPr>
        <w:t>” zemes vienības</w:t>
      </w:r>
      <w:r w:rsidRPr="00DB37B2">
        <w:rPr>
          <w:rFonts w:ascii="Times New Roman" w:hAnsi="Times New Roman"/>
        </w:rPr>
        <w:t xml:space="preserve"> ar kadastra apzīmējumu 8044</w:t>
      </w:r>
      <w:r>
        <w:rPr>
          <w:rFonts w:ascii="Times New Roman" w:hAnsi="Times New Roman"/>
        </w:rPr>
        <w:t xml:space="preserve"> </w:t>
      </w:r>
      <w:r w:rsidRPr="00DB37B2">
        <w:rPr>
          <w:rFonts w:ascii="Times New Roman" w:hAnsi="Times New Roman"/>
        </w:rPr>
        <w:t>007</w:t>
      </w:r>
      <w:r>
        <w:rPr>
          <w:rFonts w:ascii="Times New Roman" w:hAnsi="Times New Roman"/>
        </w:rPr>
        <w:t xml:space="preserve"> </w:t>
      </w:r>
      <w:r w:rsidRPr="00DB37B2">
        <w:rPr>
          <w:rFonts w:ascii="Times New Roman" w:hAnsi="Times New Roman"/>
        </w:rPr>
        <w:t>0245</w:t>
      </w:r>
      <w:r>
        <w:rPr>
          <w:rFonts w:ascii="Times New Roman" w:hAnsi="Times New Roman"/>
        </w:rPr>
        <w:t xml:space="preserve"> attīstības iespējas, transporta infrastruktūras izvietošanu minētajos īpašumos, kā arī citu ar </w:t>
      </w:r>
      <w:r>
        <w:rPr>
          <w:rFonts w:ascii="Times New Roman" w:hAnsi="Times New Roman"/>
        </w:rPr>
        <w:t>šīm attīstības iespējām</w:t>
      </w:r>
      <w:r w:rsidRPr="00EA2E4D">
        <w:rPr>
          <w:rFonts w:ascii="Times New Roman" w:hAnsi="Times New Roman"/>
        </w:rPr>
        <w:t xml:space="preserve"> saistītu infrastruktūras objektu </w:t>
      </w:r>
      <w:r w:rsidRPr="00207F2F">
        <w:rPr>
          <w:rFonts w:ascii="Times New Roman" w:hAnsi="Times New Roman"/>
        </w:rPr>
        <w:t>izvietošanu</w:t>
      </w:r>
      <w:r>
        <w:rPr>
          <w:rFonts w:ascii="Times New Roman" w:hAnsi="Times New Roman"/>
        </w:rPr>
        <w:t>,</w:t>
      </w:r>
      <w:r w:rsidRPr="008F4A65">
        <w:rPr>
          <w:rFonts w:ascii="Times New Roman" w:hAnsi="Times New Roman"/>
        </w:rPr>
        <w:t xml:space="preserve"> </w:t>
      </w:r>
      <w:r>
        <w:rPr>
          <w:rFonts w:ascii="Times New Roman" w:hAnsi="Times New Roman"/>
        </w:rPr>
        <w:t xml:space="preserve">ielas un </w:t>
      </w:r>
      <w:proofErr w:type="spellStart"/>
      <w:r>
        <w:rPr>
          <w:rFonts w:ascii="Times New Roman" w:hAnsi="Times New Roman"/>
        </w:rPr>
        <w:t>pretplūdu</w:t>
      </w:r>
      <w:proofErr w:type="spellEnd"/>
      <w:r>
        <w:rPr>
          <w:rFonts w:ascii="Times New Roman" w:hAnsi="Times New Roman"/>
        </w:rPr>
        <w:t xml:space="preserve"> aizsargdambi veidojot kā atsevišķas zemes vienības</w:t>
      </w:r>
      <w:r>
        <w:rPr>
          <w:rFonts w:ascii="Times New Roman" w:hAnsi="Times New Roman" w:cs="Times New Roman"/>
        </w:rPr>
        <w:t>;</w:t>
      </w:r>
    </w:p>
    <w:p w14:paraId="3DCF021C" w14:textId="3D025DC9" w:rsidR="0054744A" w:rsidRDefault="00457903" w:rsidP="0054744A">
      <w:pPr>
        <w:pStyle w:val="ListParagraph"/>
        <w:numPr>
          <w:ilvl w:val="0"/>
          <w:numId w:val="5"/>
        </w:numPr>
        <w:spacing w:before="120" w:after="120"/>
        <w:contextualSpacing w:val="0"/>
        <w:jc w:val="both"/>
        <w:rPr>
          <w:rFonts w:ascii="Times New Roman" w:hAnsi="Times New Roman" w:cs="Times New Roman"/>
        </w:rPr>
      </w:pPr>
      <w:r>
        <w:rPr>
          <w:rFonts w:ascii="Times New Roman" w:hAnsi="Times New Roman" w:cs="Times New Roman"/>
        </w:rPr>
        <w:t>Detālplānojuma izstrādes darba uzdevuma derīguma termiņš noteikts 2 gadi</w:t>
      </w:r>
      <w:r w:rsidR="004E1D05">
        <w:rPr>
          <w:rFonts w:ascii="Times New Roman" w:hAnsi="Times New Roman" w:cs="Times New Roman"/>
        </w:rPr>
        <w:t xml:space="preserve"> (tātad līdz 26.03.2021.)</w:t>
      </w:r>
      <w:r>
        <w:rPr>
          <w:rFonts w:ascii="Times New Roman" w:hAnsi="Times New Roman" w:cs="Times New Roman"/>
        </w:rPr>
        <w:t xml:space="preserve"> un detālplānojuma</w:t>
      </w:r>
      <w:r>
        <w:rPr>
          <w:rFonts w:ascii="Times New Roman" w:hAnsi="Times New Roman" w:cs="Times New Roman"/>
        </w:rPr>
        <w:t xml:space="preserve"> izstrāde šajā termiņā nav uzsākta;</w:t>
      </w:r>
    </w:p>
    <w:p w14:paraId="11EC688C" w14:textId="0BFB9569" w:rsidR="000561DD" w:rsidRDefault="00457903" w:rsidP="0054744A">
      <w:pPr>
        <w:pStyle w:val="ListParagraph"/>
        <w:numPr>
          <w:ilvl w:val="0"/>
          <w:numId w:val="5"/>
        </w:numPr>
        <w:spacing w:before="120" w:after="120"/>
        <w:contextualSpacing w:val="0"/>
        <w:jc w:val="both"/>
        <w:rPr>
          <w:rFonts w:ascii="Times New Roman" w:hAnsi="Times New Roman" w:cs="Times New Roman"/>
        </w:rPr>
      </w:pPr>
      <w:r w:rsidRPr="000561DD">
        <w:rPr>
          <w:rFonts w:ascii="Times New Roman" w:hAnsi="Times New Roman" w:cs="Times New Roman"/>
        </w:rPr>
        <w:t xml:space="preserve">Atbilstoši </w:t>
      </w:r>
      <w:r>
        <w:rPr>
          <w:rFonts w:ascii="Times New Roman" w:hAnsi="Times New Roman" w:cs="Times New Roman"/>
        </w:rPr>
        <w:t>Detālplānojuma d</w:t>
      </w:r>
      <w:r w:rsidRPr="000561DD">
        <w:rPr>
          <w:rFonts w:ascii="Times New Roman" w:hAnsi="Times New Roman" w:cs="Times New Roman"/>
        </w:rPr>
        <w:t xml:space="preserve">arba uzdevuma 7.9.punktam, ja </w:t>
      </w:r>
      <w:r>
        <w:rPr>
          <w:rFonts w:ascii="Times New Roman" w:hAnsi="Times New Roman" w:cs="Times New Roman"/>
        </w:rPr>
        <w:t>divu</w:t>
      </w:r>
      <w:r w:rsidRPr="000561DD">
        <w:rPr>
          <w:rFonts w:ascii="Times New Roman" w:hAnsi="Times New Roman" w:cs="Times New Roman"/>
        </w:rPr>
        <w:t xml:space="preserve"> gad</w:t>
      </w:r>
      <w:r>
        <w:rPr>
          <w:rFonts w:ascii="Times New Roman" w:hAnsi="Times New Roman" w:cs="Times New Roman"/>
        </w:rPr>
        <w:t>u</w:t>
      </w:r>
      <w:r w:rsidRPr="000561DD">
        <w:rPr>
          <w:rFonts w:ascii="Times New Roman" w:hAnsi="Times New Roman" w:cs="Times New Roman"/>
        </w:rPr>
        <w:t xml:space="preserve"> laikā no šī uzdevuma apstiprināšanas datuma Ādažu novada būvvaldē nebūs iesniegts pārskats par sākumposma rezultātiem, Ādažu novada dome izskatīs jautājumu par </w:t>
      </w:r>
      <w:r>
        <w:rPr>
          <w:rFonts w:ascii="Times New Roman" w:hAnsi="Times New Roman" w:cs="Times New Roman"/>
        </w:rPr>
        <w:t>detālplānojuma</w:t>
      </w:r>
      <w:r w:rsidRPr="000561DD">
        <w:rPr>
          <w:rFonts w:ascii="Times New Roman" w:hAnsi="Times New Roman" w:cs="Times New Roman"/>
        </w:rPr>
        <w:t xml:space="preserve"> izstrādāšanas pārtraukšanu (pārskats par sākumposma rezultātiem nav iesniegts);</w:t>
      </w:r>
    </w:p>
    <w:p w14:paraId="464A938D" w14:textId="7B7CE965" w:rsidR="0054744A" w:rsidRPr="00E45173" w:rsidRDefault="00457903" w:rsidP="0054744A">
      <w:pPr>
        <w:pStyle w:val="ListParagraph"/>
        <w:numPr>
          <w:ilvl w:val="0"/>
          <w:numId w:val="5"/>
        </w:numPr>
        <w:spacing w:before="120" w:after="120"/>
        <w:contextualSpacing w:val="0"/>
        <w:jc w:val="both"/>
        <w:rPr>
          <w:rFonts w:ascii="Times New Roman" w:hAnsi="Times New Roman" w:cs="Times New Roman"/>
        </w:rPr>
      </w:pPr>
      <w:r>
        <w:rPr>
          <w:rFonts w:ascii="Times New Roman" w:hAnsi="Times New Roman" w:cs="Times New Roman"/>
        </w:rPr>
        <w:t>Ādažu novada dome 20.11.2020. pieņēma lēmumu Nr.234 “</w:t>
      </w:r>
      <w:r w:rsidRPr="007F52FE">
        <w:rPr>
          <w:rFonts w:ascii="Times New Roman" w:hAnsi="Times New Roman" w:cs="Times New Roman"/>
        </w:rPr>
        <w:t>Par zemes ierīcības projektu nekustamajam īpašumam Gaujas ielā 25B</w:t>
      </w:r>
      <w:r>
        <w:rPr>
          <w:rFonts w:ascii="Times New Roman" w:hAnsi="Times New Roman" w:cs="Times New Roman"/>
        </w:rPr>
        <w:t>” un 24.08.2021. lēmumu Nr. 42 “</w:t>
      </w:r>
      <w:r w:rsidRPr="007F52FE">
        <w:rPr>
          <w:rFonts w:ascii="Times New Roman" w:hAnsi="Times New Roman" w:cs="Times New Roman"/>
        </w:rPr>
        <w:t>Par zemes ierīcības projekt</w:t>
      </w:r>
      <w:r>
        <w:rPr>
          <w:rFonts w:ascii="Times New Roman" w:hAnsi="Times New Roman" w:cs="Times New Roman"/>
        </w:rPr>
        <w:t xml:space="preserve">a apstiprināšanu </w:t>
      </w:r>
      <w:r w:rsidRPr="007F52FE">
        <w:rPr>
          <w:rFonts w:ascii="Times New Roman" w:hAnsi="Times New Roman" w:cs="Times New Roman"/>
        </w:rPr>
        <w:t>nekustamajam īpašumam Gaujas ielā 25B</w:t>
      </w:r>
      <w:r>
        <w:rPr>
          <w:rFonts w:ascii="Times New Roman" w:hAnsi="Times New Roman" w:cs="Times New Roman"/>
        </w:rPr>
        <w:t>” un, atbilstoši šim lēm</w:t>
      </w:r>
      <w:r>
        <w:rPr>
          <w:rFonts w:ascii="Times New Roman" w:hAnsi="Times New Roman" w:cs="Times New Roman"/>
        </w:rPr>
        <w:t xml:space="preserve">umam, ir veikta </w:t>
      </w:r>
      <w:r w:rsidRPr="007F52FE">
        <w:rPr>
          <w:rFonts w:ascii="Times New Roman" w:hAnsi="Times New Roman" w:cs="Times New Roman"/>
        </w:rPr>
        <w:t>nekustam</w:t>
      </w:r>
      <w:r>
        <w:rPr>
          <w:rFonts w:ascii="Times New Roman" w:hAnsi="Times New Roman" w:cs="Times New Roman"/>
        </w:rPr>
        <w:t>ā</w:t>
      </w:r>
      <w:r w:rsidRPr="007F52FE">
        <w:rPr>
          <w:rFonts w:ascii="Times New Roman" w:hAnsi="Times New Roman" w:cs="Times New Roman"/>
        </w:rPr>
        <w:t xml:space="preserve"> īpašum</w:t>
      </w:r>
      <w:r>
        <w:rPr>
          <w:rFonts w:ascii="Times New Roman" w:hAnsi="Times New Roman" w:cs="Times New Roman"/>
        </w:rPr>
        <w:t>a</w:t>
      </w:r>
      <w:r w:rsidRPr="007F52FE">
        <w:rPr>
          <w:rFonts w:ascii="Times New Roman" w:hAnsi="Times New Roman" w:cs="Times New Roman"/>
        </w:rPr>
        <w:t xml:space="preserve"> Gaujas ielā 25B</w:t>
      </w:r>
      <w:r>
        <w:rPr>
          <w:rFonts w:ascii="Times New Roman" w:hAnsi="Times New Roman" w:cs="Times New Roman"/>
        </w:rPr>
        <w:t xml:space="preserve"> sadalīšana 4 </w:t>
      </w:r>
      <w:r w:rsidR="00617C7B">
        <w:rPr>
          <w:rFonts w:ascii="Times New Roman" w:hAnsi="Times New Roman" w:cs="Times New Roman"/>
        </w:rPr>
        <w:t>zemes vienībās</w:t>
      </w:r>
      <w:r>
        <w:rPr>
          <w:rFonts w:ascii="Times New Roman" w:hAnsi="Times New Roman" w:cs="Times New Roman"/>
        </w:rPr>
        <w:t>;</w:t>
      </w:r>
    </w:p>
    <w:p w14:paraId="360B5A1F" w14:textId="0212D3A9" w:rsidR="0054744A" w:rsidRDefault="00457903" w:rsidP="0054744A">
      <w:pPr>
        <w:spacing w:after="120"/>
        <w:jc w:val="both"/>
        <w:rPr>
          <w:rFonts w:ascii="Times New Roman" w:hAnsi="Times New Roman" w:cs="Times New Roman"/>
        </w:rPr>
      </w:pPr>
      <w:r>
        <w:rPr>
          <w:rFonts w:ascii="Times New Roman" w:hAnsi="Times New Roman" w:cs="Times New Roman"/>
        </w:rPr>
        <w:t xml:space="preserve">6) Detālplānojuma teritorijā šobrīd ietilpst 5 nekustamie īpašumi: </w:t>
      </w:r>
    </w:p>
    <w:p w14:paraId="6C8D1F31" w14:textId="77777777" w:rsidR="0054744A" w:rsidRDefault="00457903" w:rsidP="0054744A">
      <w:pPr>
        <w:spacing w:after="120"/>
        <w:jc w:val="both"/>
        <w:rPr>
          <w:rFonts w:ascii="Times New Roman" w:hAnsi="Times New Roman" w:cs="Times New Roman"/>
        </w:rPr>
      </w:pPr>
      <w:r>
        <w:rPr>
          <w:rFonts w:ascii="Times New Roman" w:hAnsi="Times New Roman" w:cs="Times New Roman"/>
        </w:rPr>
        <w:lastRenderedPageBreak/>
        <w:t>- nekustamais īpašums “</w:t>
      </w:r>
      <w:r w:rsidRPr="00057C56">
        <w:rPr>
          <w:rFonts w:ascii="Times New Roman" w:hAnsi="Times New Roman" w:cs="Times New Roman"/>
        </w:rPr>
        <w:t>Smilgu ielas dambis</w:t>
      </w:r>
      <w:r>
        <w:rPr>
          <w:rFonts w:ascii="Times New Roman" w:hAnsi="Times New Roman" w:cs="Times New Roman"/>
        </w:rPr>
        <w:t>” (kadastra Nr.</w:t>
      </w:r>
      <w:r w:rsidRPr="00C07A9F">
        <w:rPr>
          <w:rFonts w:ascii="Times New Roman" w:hAnsi="Times New Roman" w:cs="Times New Roman"/>
        </w:rPr>
        <w:t xml:space="preserve"> </w:t>
      </w:r>
      <w:r w:rsidRPr="00057C56">
        <w:rPr>
          <w:rFonts w:ascii="Times New Roman" w:hAnsi="Times New Roman" w:cs="Times New Roman"/>
        </w:rPr>
        <w:t>8044</w:t>
      </w:r>
      <w:r>
        <w:rPr>
          <w:rFonts w:ascii="Times New Roman" w:hAnsi="Times New Roman" w:cs="Times New Roman"/>
        </w:rPr>
        <w:t xml:space="preserve"> </w:t>
      </w:r>
      <w:r w:rsidRPr="00057C56">
        <w:rPr>
          <w:rFonts w:ascii="Times New Roman" w:hAnsi="Times New Roman" w:cs="Times New Roman"/>
        </w:rPr>
        <w:t>007</w:t>
      </w:r>
      <w:r>
        <w:rPr>
          <w:rFonts w:ascii="Times New Roman" w:hAnsi="Times New Roman" w:cs="Times New Roman"/>
        </w:rPr>
        <w:t xml:space="preserve"> </w:t>
      </w:r>
      <w:r w:rsidRPr="00057C56">
        <w:rPr>
          <w:rFonts w:ascii="Times New Roman" w:hAnsi="Times New Roman" w:cs="Times New Roman"/>
        </w:rPr>
        <w:t>0638</w:t>
      </w:r>
      <w:r>
        <w:rPr>
          <w:rFonts w:ascii="Times New Roman" w:hAnsi="Times New Roman" w:cs="Times New Roman"/>
        </w:rPr>
        <w:t>), kas sastāv no zemes vienības ar kad</w:t>
      </w:r>
      <w:r>
        <w:rPr>
          <w:rFonts w:ascii="Times New Roman" w:hAnsi="Times New Roman" w:cs="Times New Roman"/>
        </w:rPr>
        <w:t xml:space="preserve">astra apzīmējumu </w:t>
      </w:r>
      <w:r w:rsidRPr="00057C56">
        <w:rPr>
          <w:rFonts w:ascii="Times New Roman" w:hAnsi="Times New Roman" w:cs="Times New Roman"/>
        </w:rPr>
        <w:t>8044</w:t>
      </w:r>
      <w:r>
        <w:rPr>
          <w:rFonts w:ascii="Times New Roman" w:hAnsi="Times New Roman" w:cs="Times New Roman"/>
        </w:rPr>
        <w:t xml:space="preserve"> </w:t>
      </w:r>
      <w:r w:rsidRPr="00057C56">
        <w:rPr>
          <w:rFonts w:ascii="Times New Roman" w:hAnsi="Times New Roman" w:cs="Times New Roman"/>
        </w:rPr>
        <w:t>007</w:t>
      </w:r>
      <w:r>
        <w:rPr>
          <w:rFonts w:ascii="Times New Roman" w:hAnsi="Times New Roman" w:cs="Times New Roman"/>
        </w:rPr>
        <w:t xml:space="preserve"> </w:t>
      </w:r>
      <w:r w:rsidRPr="00057C56">
        <w:rPr>
          <w:rFonts w:ascii="Times New Roman" w:hAnsi="Times New Roman" w:cs="Times New Roman"/>
        </w:rPr>
        <w:t>0618</w:t>
      </w:r>
      <w:r>
        <w:rPr>
          <w:rFonts w:ascii="Times New Roman" w:hAnsi="Times New Roman" w:cs="Times New Roman"/>
        </w:rPr>
        <w:t>, un īpašuma tiesības uz to ir nostiprinātas Ādažu pagasta zemesgrāmatas nodalījumā Nr.</w:t>
      </w:r>
      <w:r w:rsidRPr="00AE51F7">
        <w:t xml:space="preserve"> </w:t>
      </w:r>
      <w:r w:rsidRPr="00057C56">
        <w:rPr>
          <w:rFonts w:ascii="Times New Roman" w:hAnsi="Times New Roman" w:cs="Times New Roman"/>
        </w:rPr>
        <w:t>100000640283</w:t>
      </w:r>
      <w:r>
        <w:rPr>
          <w:rFonts w:ascii="Times New Roman" w:hAnsi="Times New Roman" w:cs="Times New Roman"/>
        </w:rPr>
        <w:t xml:space="preserve"> Ādažu novada pašvaldībai;</w:t>
      </w:r>
    </w:p>
    <w:p w14:paraId="7CF28306" w14:textId="77777777" w:rsidR="0054744A" w:rsidRDefault="00457903" w:rsidP="0054744A">
      <w:pPr>
        <w:spacing w:after="120"/>
        <w:jc w:val="both"/>
        <w:rPr>
          <w:rFonts w:ascii="Times New Roman" w:hAnsi="Times New Roman" w:cs="Times New Roman"/>
        </w:rPr>
      </w:pPr>
      <w:r>
        <w:rPr>
          <w:rFonts w:ascii="Times New Roman" w:hAnsi="Times New Roman" w:cs="Times New Roman"/>
        </w:rPr>
        <w:t xml:space="preserve">- nekustamais īpašums “Smilgu iela” (kadastra Nr. </w:t>
      </w:r>
      <w:r w:rsidRPr="00057C56">
        <w:rPr>
          <w:rFonts w:ascii="Times New Roman" w:hAnsi="Times New Roman" w:cs="Times New Roman"/>
        </w:rPr>
        <w:t>8044</w:t>
      </w:r>
      <w:r>
        <w:rPr>
          <w:rFonts w:ascii="Times New Roman" w:hAnsi="Times New Roman" w:cs="Times New Roman"/>
        </w:rPr>
        <w:t xml:space="preserve"> </w:t>
      </w:r>
      <w:r w:rsidRPr="00057C56">
        <w:rPr>
          <w:rFonts w:ascii="Times New Roman" w:hAnsi="Times New Roman" w:cs="Times New Roman"/>
        </w:rPr>
        <w:t>007</w:t>
      </w:r>
      <w:r>
        <w:rPr>
          <w:rFonts w:ascii="Times New Roman" w:hAnsi="Times New Roman" w:cs="Times New Roman"/>
        </w:rPr>
        <w:t xml:space="preserve"> </w:t>
      </w:r>
      <w:r w:rsidRPr="00057C56">
        <w:rPr>
          <w:rFonts w:ascii="Times New Roman" w:hAnsi="Times New Roman" w:cs="Times New Roman"/>
        </w:rPr>
        <w:t>0637</w:t>
      </w:r>
      <w:r>
        <w:rPr>
          <w:rFonts w:ascii="Times New Roman" w:hAnsi="Times New Roman" w:cs="Times New Roman"/>
        </w:rPr>
        <w:t>), kas sastāv no zemes vienības ar k</w:t>
      </w:r>
      <w:r>
        <w:rPr>
          <w:rFonts w:ascii="Times New Roman" w:hAnsi="Times New Roman" w:cs="Times New Roman"/>
        </w:rPr>
        <w:t xml:space="preserve">adastra apzīmējumu </w:t>
      </w:r>
      <w:r w:rsidRPr="00A24C02">
        <w:rPr>
          <w:rFonts w:ascii="Times New Roman" w:hAnsi="Times New Roman" w:cs="Times New Roman"/>
        </w:rPr>
        <w:t>8044</w:t>
      </w:r>
      <w:r>
        <w:rPr>
          <w:rFonts w:ascii="Times New Roman" w:hAnsi="Times New Roman" w:cs="Times New Roman"/>
        </w:rPr>
        <w:t xml:space="preserve"> </w:t>
      </w:r>
      <w:r w:rsidRPr="00A24C02">
        <w:rPr>
          <w:rFonts w:ascii="Times New Roman" w:hAnsi="Times New Roman" w:cs="Times New Roman"/>
        </w:rPr>
        <w:t>007</w:t>
      </w:r>
      <w:r>
        <w:rPr>
          <w:rFonts w:ascii="Times New Roman" w:hAnsi="Times New Roman" w:cs="Times New Roman"/>
        </w:rPr>
        <w:t xml:space="preserve"> </w:t>
      </w:r>
      <w:r w:rsidRPr="00A24C02">
        <w:rPr>
          <w:rFonts w:ascii="Times New Roman" w:hAnsi="Times New Roman" w:cs="Times New Roman"/>
        </w:rPr>
        <w:t>0617</w:t>
      </w:r>
      <w:r>
        <w:rPr>
          <w:rFonts w:ascii="Times New Roman" w:hAnsi="Times New Roman" w:cs="Times New Roman"/>
        </w:rPr>
        <w:t>, un īpašuma tiesības uz to ir nostiprinātas Ādažu pagasta zemesgrāmatas nodalījumā Nr.</w:t>
      </w:r>
      <w:r w:rsidRPr="00AE51F7">
        <w:t xml:space="preserve"> </w:t>
      </w:r>
      <w:r w:rsidRPr="00A24C02">
        <w:rPr>
          <w:rFonts w:ascii="Times New Roman" w:hAnsi="Times New Roman" w:cs="Times New Roman"/>
        </w:rPr>
        <w:t>100000640281</w:t>
      </w:r>
      <w:r>
        <w:rPr>
          <w:rFonts w:ascii="Times New Roman" w:hAnsi="Times New Roman" w:cs="Times New Roman"/>
        </w:rPr>
        <w:t xml:space="preserve"> Ādažu novada pašvaldībai;</w:t>
      </w:r>
    </w:p>
    <w:p w14:paraId="7E99707E" w14:textId="274EB990" w:rsidR="0054744A" w:rsidRDefault="00457903" w:rsidP="0054744A">
      <w:pPr>
        <w:spacing w:after="120"/>
        <w:jc w:val="both"/>
        <w:rPr>
          <w:rFonts w:ascii="Times New Roman" w:hAnsi="Times New Roman" w:cs="Times New Roman"/>
        </w:rPr>
      </w:pPr>
      <w:r>
        <w:rPr>
          <w:rFonts w:ascii="Times New Roman" w:hAnsi="Times New Roman" w:cs="Times New Roman"/>
        </w:rPr>
        <w:t xml:space="preserve">- nekustamais īpašums ar kadastra Nr. </w:t>
      </w:r>
      <w:r w:rsidRPr="00A24C02">
        <w:rPr>
          <w:rFonts w:ascii="Times New Roman" w:hAnsi="Times New Roman" w:cs="Times New Roman"/>
        </w:rPr>
        <w:t>8044</w:t>
      </w:r>
      <w:r>
        <w:rPr>
          <w:rFonts w:ascii="Times New Roman" w:hAnsi="Times New Roman" w:cs="Times New Roman"/>
        </w:rPr>
        <w:t xml:space="preserve"> </w:t>
      </w:r>
      <w:r w:rsidRPr="00A24C02">
        <w:rPr>
          <w:rFonts w:ascii="Times New Roman" w:hAnsi="Times New Roman" w:cs="Times New Roman"/>
        </w:rPr>
        <w:t>007</w:t>
      </w:r>
      <w:r>
        <w:rPr>
          <w:rFonts w:ascii="Times New Roman" w:hAnsi="Times New Roman" w:cs="Times New Roman"/>
        </w:rPr>
        <w:t xml:space="preserve"> </w:t>
      </w:r>
      <w:r w:rsidRPr="00A24C02">
        <w:rPr>
          <w:rFonts w:ascii="Times New Roman" w:hAnsi="Times New Roman" w:cs="Times New Roman"/>
        </w:rPr>
        <w:t>0635</w:t>
      </w:r>
      <w:r>
        <w:rPr>
          <w:rFonts w:ascii="Times New Roman" w:hAnsi="Times New Roman" w:cs="Times New Roman"/>
        </w:rPr>
        <w:t xml:space="preserve">, kas sastāv no zemes vienības </w:t>
      </w:r>
      <w:r w:rsidR="003E3AFA" w:rsidRPr="003E3AFA">
        <w:rPr>
          <w:rFonts w:ascii="Times New Roman" w:hAnsi="Times New Roman" w:cs="Times New Roman"/>
        </w:rPr>
        <w:t>Smilgu iel</w:t>
      </w:r>
      <w:r w:rsidR="003E3AFA">
        <w:rPr>
          <w:rFonts w:ascii="Times New Roman" w:hAnsi="Times New Roman" w:cs="Times New Roman"/>
        </w:rPr>
        <w:t>ā</w:t>
      </w:r>
      <w:r w:rsidR="003E3AFA" w:rsidRPr="003E3AFA">
        <w:rPr>
          <w:rFonts w:ascii="Times New Roman" w:hAnsi="Times New Roman" w:cs="Times New Roman"/>
        </w:rPr>
        <w:t xml:space="preserve"> 1, Ādaž</w:t>
      </w:r>
      <w:r w:rsidR="003E3AFA">
        <w:rPr>
          <w:rFonts w:ascii="Times New Roman" w:hAnsi="Times New Roman" w:cs="Times New Roman"/>
        </w:rPr>
        <w:t>os</w:t>
      </w:r>
      <w:r w:rsidR="003E3AFA" w:rsidRPr="003E3AFA">
        <w:rPr>
          <w:rFonts w:ascii="Times New Roman" w:hAnsi="Times New Roman" w:cs="Times New Roman"/>
        </w:rPr>
        <w:t>, Ādažu nov.</w:t>
      </w:r>
      <w:r w:rsidR="003E3AFA">
        <w:rPr>
          <w:rFonts w:ascii="Times New Roman" w:hAnsi="Times New Roman" w:cs="Times New Roman"/>
        </w:rPr>
        <w:t xml:space="preserve">, </w:t>
      </w:r>
      <w:r>
        <w:rPr>
          <w:rFonts w:ascii="Times New Roman" w:hAnsi="Times New Roman" w:cs="Times New Roman"/>
        </w:rPr>
        <w:t xml:space="preserve">ar kadastra apzīmējumu </w:t>
      </w:r>
      <w:r w:rsidRPr="00A24C02">
        <w:rPr>
          <w:rFonts w:ascii="Times New Roman" w:hAnsi="Times New Roman" w:cs="Times New Roman"/>
        </w:rPr>
        <w:t>8044</w:t>
      </w:r>
      <w:r>
        <w:rPr>
          <w:rFonts w:ascii="Times New Roman" w:hAnsi="Times New Roman" w:cs="Times New Roman"/>
        </w:rPr>
        <w:t xml:space="preserve"> </w:t>
      </w:r>
      <w:r w:rsidRPr="00A24C02">
        <w:rPr>
          <w:rFonts w:ascii="Times New Roman" w:hAnsi="Times New Roman" w:cs="Times New Roman"/>
        </w:rPr>
        <w:t>007</w:t>
      </w:r>
      <w:r>
        <w:rPr>
          <w:rFonts w:ascii="Times New Roman" w:hAnsi="Times New Roman" w:cs="Times New Roman"/>
        </w:rPr>
        <w:t xml:space="preserve"> </w:t>
      </w:r>
      <w:r w:rsidRPr="00A24C02">
        <w:rPr>
          <w:rFonts w:ascii="Times New Roman" w:hAnsi="Times New Roman" w:cs="Times New Roman"/>
        </w:rPr>
        <w:t>0616</w:t>
      </w:r>
      <w:r>
        <w:rPr>
          <w:rFonts w:ascii="Times New Roman" w:hAnsi="Times New Roman" w:cs="Times New Roman"/>
        </w:rPr>
        <w:t>, un īpašuma tiesības uz to ir nostiprinātas Ādažu pagasta zemesgrāmatas nodalījumā Nr.</w:t>
      </w:r>
      <w:r w:rsidRPr="00AE51F7">
        <w:t xml:space="preserve"> </w:t>
      </w:r>
      <w:r w:rsidRPr="00A24C02">
        <w:rPr>
          <w:rFonts w:ascii="Times New Roman" w:hAnsi="Times New Roman" w:cs="Times New Roman"/>
        </w:rPr>
        <w:t>100000640279</w:t>
      </w:r>
      <w:r>
        <w:rPr>
          <w:rFonts w:ascii="Times New Roman" w:hAnsi="Times New Roman" w:cs="Times New Roman"/>
        </w:rPr>
        <w:t xml:space="preserve"> Ādažu novada pašvaldībai;</w:t>
      </w:r>
    </w:p>
    <w:p w14:paraId="5F7D8097" w14:textId="7BB3F7EE" w:rsidR="0054744A" w:rsidRDefault="00457903" w:rsidP="0054744A">
      <w:pPr>
        <w:spacing w:after="120"/>
        <w:jc w:val="both"/>
        <w:rPr>
          <w:rFonts w:ascii="Times New Roman" w:hAnsi="Times New Roman" w:cs="Times New Roman"/>
        </w:rPr>
      </w:pPr>
      <w:r>
        <w:rPr>
          <w:rFonts w:ascii="Times New Roman" w:hAnsi="Times New Roman" w:cs="Times New Roman"/>
        </w:rPr>
        <w:t>- nekustamais īpašums ar ka</w:t>
      </w:r>
      <w:r>
        <w:rPr>
          <w:rFonts w:ascii="Times New Roman" w:hAnsi="Times New Roman" w:cs="Times New Roman"/>
        </w:rPr>
        <w:t xml:space="preserve">dastra Nr. </w:t>
      </w:r>
      <w:r w:rsidRPr="00A24C02">
        <w:rPr>
          <w:rFonts w:ascii="Times New Roman" w:hAnsi="Times New Roman" w:cs="Times New Roman"/>
        </w:rPr>
        <w:t>8044</w:t>
      </w:r>
      <w:r>
        <w:rPr>
          <w:rFonts w:ascii="Times New Roman" w:hAnsi="Times New Roman" w:cs="Times New Roman"/>
        </w:rPr>
        <w:t xml:space="preserve"> </w:t>
      </w:r>
      <w:r w:rsidRPr="00A24C02">
        <w:rPr>
          <w:rFonts w:ascii="Times New Roman" w:hAnsi="Times New Roman" w:cs="Times New Roman"/>
        </w:rPr>
        <w:t>007</w:t>
      </w:r>
      <w:r>
        <w:rPr>
          <w:rFonts w:ascii="Times New Roman" w:hAnsi="Times New Roman" w:cs="Times New Roman"/>
        </w:rPr>
        <w:t xml:space="preserve"> </w:t>
      </w:r>
      <w:r w:rsidRPr="00A24C02">
        <w:rPr>
          <w:rFonts w:ascii="Times New Roman" w:hAnsi="Times New Roman" w:cs="Times New Roman"/>
        </w:rPr>
        <w:t>0636</w:t>
      </w:r>
      <w:r>
        <w:rPr>
          <w:rFonts w:ascii="Times New Roman" w:hAnsi="Times New Roman" w:cs="Times New Roman"/>
        </w:rPr>
        <w:t xml:space="preserve">, kas sastāv no zemes vienības ar kadastra apzīmējumu </w:t>
      </w:r>
      <w:r w:rsidRPr="003F4EC1">
        <w:rPr>
          <w:rFonts w:ascii="Times New Roman" w:hAnsi="Times New Roman" w:cs="Times New Roman"/>
        </w:rPr>
        <w:t>80440070619</w:t>
      </w:r>
      <w:r>
        <w:rPr>
          <w:rFonts w:ascii="Times New Roman" w:hAnsi="Times New Roman" w:cs="Times New Roman"/>
        </w:rPr>
        <w:t>, un īpašuma tiesības uz to ir nostiprinātas Ādažu pagasta zemesgrāmatas nodalījumā Nr.</w:t>
      </w:r>
      <w:r w:rsidRPr="00AE51F7">
        <w:t xml:space="preserve"> </w:t>
      </w:r>
      <w:r w:rsidRPr="003F4EC1">
        <w:rPr>
          <w:rFonts w:ascii="Times New Roman" w:hAnsi="Times New Roman" w:cs="Times New Roman"/>
        </w:rPr>
        <w:t>100000640373</w:t>
      </w:r>
      <w:r w:rsidR="003E3AFA">
        <w:rPr>
          <w:rFonts w:ascii="Times New Roman" w:hAnsi="Times New Roman" w:cs="Times New Roman"/>
        </w:rPr>
        <w:t>,</w:t>
      </w:r>
      <w:r>
        <w:rPr>
          <w:rFonts w:ascii="Times New Roman" w:hAnsi="Times New Roman" w:cs="Times New Roman"/>
        </w:rPr>
        <w:t xml:space="preserve"> SIA “</w:t>
      </w:r>
      <w:r w:rsidRPr="00B70083">
        <w:rPr>
          <w:rFonts w:ascii="Times New Roman" w:hAnsi="Times New Roman" w:cs="Times New Roman"/>
        </w:rPr>
        <w:t>EMERALD BALTIC</w:t>
      </w:r>
      <w:r>
        <w:rPr>
          <w:rFonts w:ascii="Times New Roman" w:hAnsi="Times New Roman" w:cs="Times New Roman"/>
        </w:rPr>
        <w:t>”</w:t>
      </w:r>
      <w:r w:rsidR="00690405">
        <w:rPr>
          <w:rFonts w:ascii="Times New Roman" w:hAnsi="Times New Roman" w:cs="Times New Roman"/>
        </w:rPr>
        <w:t>, reģistrācijas Nr.</w:t>
      </w:r>
      <w:r w:rsidR="00690405" w:rsidRPr="00690405">
        <w:rPr>
          <w:rFonts w:ascii="Roboto Condensed" w:hAnsi="Roboto Condensed"/>
          <w:color w:val="3D3D3D"/>
          <w:shd w:val="clear" w:color="auto" w:fill="FFFFFF"/>
        </w:rPr>
        <w:t xml:space="preserve"> </w:t>
      </w:r>
      <w:r w:rsidR="00690405" w:rsidRPr="00690405">
        <w:rPr>
          <w:rFonts w:ascii="Times New Roman" w:hAnsi="Times New Roman" w:cs="Times New Roman"/>
        </w:rPr>
        <w:t>40003301231</w:t>
      </w:r>
      <w:r>
        <w:rPr>
          <w:rFonts w:ascii="Times New Roman" w:hAnsi="Times New Roman" w:cs="Times New Roman"/>
        </w:rPr>
        <w:t>;</w:t>
      </w:r>
    </w:p>
    <w:p w14:paraId="6CBB1391" w14:textId="66066BE7" w:rsidR="0054744A" w:rsidRDefault="00457903" w:rsidP="0054744A">
      <w:pPr>
        <w:spacing w:after="120"/>
        <w:jc w:val="both"/>
        <w:rPr>
          <w:rFonts w:ascii="Times New Roman" w:hAnsi="Times New Roman" w:cs="Times New Roman"/>
        </w:rPr>
      </w:pPr>
      <w:r>
        <w:rPr>
          <w:rFonts w:ascii="Times New Roman" w:hAnsi="Times New Roman" w:cs="Times New Roman"/>
        </w:rPr>
        <w:t>- nekustamai</w:t>
      </w:r>
      <w:r>
        <w:rPr>
          <w:rFonts w:ascii="Times New Roman" w:hAnsi="Times New Roman" w:cs="Times New Roman"/>
        </w:rPr>
        <w:t>s īpašums “</w:t>
      </w:r>
      <w:proofErr w:type="spellStart"/>
      <w:r>
        <w:rPr>
          <w:rFonts w:ascii="Times New Roman" w:hAnsi="Times New Roman" w:cs="Times New Roman"/>
        </w:rPr>
        <w:t>Silēni</w:t>
      </w:r>
      <w:proofErr w:type="spellEnd"/>
      <w:r>
        <w:rPr>
          <w:rFonts w:ascii="Times New Roman" w:hAnsi="Times New Roman" w:cs="Times New Roman"/>
        </w:rPr>
        <w:t xml:space="preserve">” ar kadastra Nr. </w:t>
      </w:r>
      <w:r w:rsidRPr="003F4EC1">
        <w:rPr>
          <w:rFonts w:ascii="Times New Roman" w:hAnsi="Times New Roman" w:cs="Times New Roman"/>
        </w:rPr>
        <w:t>8044</w:t>
      </w:r>
      <w:r w:rsidR="003E3AFA">
        <w:rPr>
          <w:rFonts w:ascii="Times New Roman" w:hAnsi="Times New Roman" w:cs="Times New Roman"/>
        </w:rPr>
        <w:t xml:space="preserve"> </w:t>
      </w:r>
      <w:r w:rsidRPr="003F4EC1">
        <w:rPr>
          <w:rFonts w:ascii="Times New Roman" w:hAnsi="Times New Roman" w:cs="Times New Roman"/>
        </w:rPr>
        <w:t>007</w:t>
      </w:r>
      <w:r w:rsidR="003E3AFA">
        <w:rPr>
          <w:rFonts w:ascii="Times New Roman" w:hAnsi="Times New Roman" w:cs="Times New Roman"/>
        </w:rPr>
        <w:t xml:space="preserve"> </w:t>
      </w:r>
      <w:r w:rsidRPr="003F4EC1">
        <w:rPr>
          <w:rFonts w:ascii="Times New Roman" w:hAnsi="Times New Roman" w:cs="Times New Roman"/>
        </w:rPr>
        <w:t>0245</w:t>
      </w:r>
      <w:r>
        <w:rPr>
          <w:rFonts w:ascii="Times New Roman" w:hAnsi="Times New Roman" w:cs="Times New Roman"/>
        </w:rPr>
        <w:t xml:space="preserve">, kas sastāv no zemes vienības ar kadastra apzīmējumu </w:t>
      </w:r>
      <w:r w:rsidRPr="003F4EC1">
        <w:rPr>
          <w:rFonts w:ascii="Times New Roman" w:hAnsi="Times New Roman" w:cs="Times New Roman"/>
        </w:rPr>
        <w:t>80440070245</w:t>
      </w:r>
      <w:r>
        <w:rPr>
          <w:rFonts w:ascii="Times New Roman" w:hAnsi="Times New Roman" w:cs="Times New Roman"/>
        </w:rPr>
        <w:t xml:space="preserve">, īpašuma tiesības uz to ir nostiprinātas Ādažu pagasta zemesgrāmatas nodalījumā Nr. </w:t>
      </w:r>
      <w:r w:rsidRPr="003F4EC1">
        <w:rPr>
          <w:rFonts w:ascii="Times New Roman" w:hAnsi="Times New Roman" w:cs="Times New Roman"/>
        </w:rPr>
        <w:t>100000145496</w:t>
      </w:r>
      <w:r w:rsidR="00690405">
        <w:rPr>
          <w:rFonts w:ascii="Times New Roman" w:hAnsi="Times New Roman" w:cs="Times New Roman"/>
        </w:rPr>
        <w:t>,</w:t>
      </w:r>
      <w:r>
        <w:rPr>
          <w:rFonts w:ascii="Times New Roman" w:hAnsi="Times New Roman" w:cs="Times New Roman"/>
        </w:rPr>
        <w:t xml:space="preserve"> </w:t>
      </w:r>
      <w:r w:rsidRPr="00B70083">
        <w:rPr>
          <w:rFonts w:ascii="Times New Roman" w:hAnsi="Times New Roman" w:cs="Times New Roman"/>
        </w:rPr>
        <w:t xml:space="preserve">SIA </w:t>
      </w:r>
      <w:r>
        <w:rPr>
          <w:rFonts w:ascii="Times New Roman" w:hAnsi="Times New Roman" w:cs="Times New Roman"/>
        </w:rPr>
        <w:t>“</w:t>
      </w:r>
      <w:r w:rsidRPr="00B70083">
        <w:rPr>
          <w:rFonts w:ascii="Times New Roman" w:hAnsi="Times New Roman" w:cs="Times New Roman"/>
        </w:rPr>
        <w:t>D2</w:t>
      </w:r>
      <w:r>
        <w:rPr>
          <w:rFonts w:ascii="Times New Roman" w:hAnsi="Times New Roman" w:cs="Times New Roman"/>
        </w:rPr>
        <w:t>”</w:t>
      </w:r>
      <w:r w:rsidR="00690405">
        <w:rPr>
          <w:rFonts w:ascii="Times New Roman" w:hAnsi="Times New Roman" w:cs="Times New Roman"/>
        </w:rPr>
        <w:t>, reģistrācijas Nr.</w:t>
      </w:r>
      <w:r w:rsidR="00690405" w:rsidRPr="00690405">
        <w:rPr>
          <w:rFonts w:ascii="Roboto Condensed" w:hAnsi="Roboto Condensed"/>
          <w:color w:val="3D3D3D"/>
          <w:shd w:val="clear" w:color="auto" w:fill="FFFFFF"/>
        </w:rPr>
        <w:t xml:space="preserve"> </w:t>
      </w:r>
      <w:r w:rsidR="00690405" w:rsidRPr="00690405">
        <w:rPr>
          <w:rFonts w:ascii="Times New Roman" w:hAnsi="Times New Roman" w:cs="Times New Roman"/>
        </w:rPr>
        <w:t>40003776189</w:t>
      </w:r>
      <w:r>
        <w:rPr>
          <w:rFonts w:ascii="Times New Roman" w:hAnsi="Times New Roman" w:cs="Times New Roman"/>
        </w:rPr>
        <w:t>:</w:t>
      </w:r>
    </w:p>
    <w:p w14:paraId="5FEAA566" w14:textId="73DE650B" w:rsidR="0054744A" w:rsidRDefault="00457903" w:rsidP="0054744A">
      <w:pPr>
        <w:spacing w:after="120"/>
        <w:jc w:val="both"/>
        <w:rPr>
          <w:rFonts w:ascii="Times New Roman" w:hAnsi="Times New Roman" w:cs="Times New Roman"/>
        </w:rPr>
      </w:pPr>
      <w:r>
        <w:rPr>
          <w:rFonts w:ascii="Times New Roman" w:hAnsi="Times New Roman" w:cs="Times New Roman"/>
        </w:rPr>
        <w:t>7) Atbilstoši</w:t>
      </w:r>
      <w:r w:rsidRPr="004E2498">
        <w:rPr>
          <w:rFonts w:ascii="Times New Roman" w:hAnsi="Times New Roman" w:cs="Times New Roman"/>
        </w:rPr>
        <w:t xml:space="preserve"> </w:t>
      </w:r>
      <w:r w:rsidR="000561DD">
        <w:rPr>
          <w:rFonts w:ascii="Times New Roman" w:hAnsi="Times New Roman" w:cs="Times New Roman"/>
        </w:rPr>
        <w:t>D</w:t>
      </w:r>
      <w:r w:rsidRPr="004E2498">
        <w:rPr>
          <w:rFonts w:ascii="Times New Roman" w:hAnsi="Times New Roman" w:cs="Times New Roman"/>
        </w:rPr>
        <w:t>arba uzdevum</w:t>
      </w:r>
      <w:r>
        <w:rPr>
          <w:rFonts w:ascii="Times New Roman" w:hAnsi="Times New Roman" w:cs="Times New Roman"/>
        </w:rPr>
        <w:t>a 4.3.punktam, veicot detālplānojumu izvērtēšanu, Detālplānojuma teritorijā esošā nekusta</w:t>
      </w:r>
      <w:r>
        <w:rPr>
          <w:rFonts w:ascii="Times New Roman" w:hAnsi="Times New Roman" w:cs="Times New Roman"/>
        </w:rPr>
        <w:t>mā īpašuma “</w:t>
      </w:r>
      <w:proofErr w:type="spellStart"/>
      <w:r>
        <w:rPr>
          <w:rFonts w:ascii="Times New Roman" w:hAnsi="Times New Roman" w:cs="Times New Roman"/>
        </w:rPr>
        <w:t>Silēni</w:t>
      </w:r>
      <w:proofErr w:type="spellEnd"/>
      <w:r>
        <w:rPr>
          <w:rFonts w:ascii="Times New Roman" w:hAnsi="Times New Roman" w:cs="Times New Roman"/>
        </w:rPr>
        <w:t xml:space="preserve">” īpašniekam Ādažu novada pašvaldība </w:t>
      </w:r>
      <w:r w:rsidRPr="00285C1B">
        <w:rPr>
          <w:rFonts w:ascii="Times New Roman" w:hAnsi="Times New Roman" w:cs="Times New Roman"/>
        </w:rPr>
        <w:t>24.01.2024</w:t>
      </w:r>
      <w:r>
        <w:rPr>
          <w:rFonts w:ascii="Times New Roman" w:hAnsi="Times New Roman" w:cs="Times New Roman"/>
        </w:rPr>
        <w:t>. nosūtīja vēstuli ar lūgumu sniegt viedokli par Detālplānojuma izstrādes turpināšanu vai apturēšanu;</w:t>
      </w:r>
    </w:p>
    <w:p w14:paraId="47D8207B" w14:textId="35D74571" w:rsidR="0054744A" w:rsidRDefault="00457903" w:rsidP="0054744A">
      <w:pPr>
        <w:spacing w:after="120"/>
        <w:jc w:val="both"/>
        <w:rPr>
          <w:rFonts w:ascii="Times New Roman" w:hAnsi="Times New Roman" w:cs="Times New Roman"/>
        </w:rPr>
      </w:pPr>
      <w:r>
        <w:rPr>
          <w:rFonts w:ascii="Times New Roman" w:hAnsi="Times New Roman" w:cs="Times New Roman"/>
        </w:rPr>
        <w:t xml:space="preserve">8) </w:t>
      </w:r>
      <w:r w:rsidRPr="00E45173">
        <w:rPr>
          <w:rFonts w:ascii="Times New Roman" w:hAnsi="Times New Roman" w:cs="Times New Roman"/>
        </w:rPr>
        <w:t>Pašvaldībā ir saņemta nekustamā īpašuma “</w:t>
      </w:r>
      <w:proofErr w:type="spellStart"/>
      <w:r w:rsidRPr="00E45173">
        <w:rPr>
          <w:rFonts w:ascii="Times New Roman" w:hAnsi="Times New Roman" w:cs="Times New Roman"/>
        </w:rPr>
        <w:t>Silēni</w:t>
      </w:r>
      <w:proofErr w:type="spellEnd"/>
      <w:r w:rsidRPr="00E45173">
        <w:rPr>
          <w:rFonts w:ascii="Times New Roman" w:hAnsi="Times New Roman" w:cs="Times New Roman"/>
        </w:rPr>
        <w:t>” īpašnieces SIA “D2” 21.02.2024. vēstu</w:t>
      </w:r>
      <w:r w:rsidRPr="00E45173">
        <w:rPr>
          <w:rFonts w:ascii="Times New Roman" w:hAnsi="Times New Roman" w:cs="Times New Roman"/>
        </w:rPr>
        <w:t>le (</w:t>
      </w:r>
      <w:proofErr w:type="spellStart"/>
      <w:r w:rsidRPr="00E45173">
        <w:rPr>
          <w:rFonts w:ascii="Times New Roman" w:hAnsi="Times New Roman" w:cs="Times New Roman"/>
        </w:rPr>
        <w:t>reģ</w:t>
      </w:r>
      <w:proofErr w:type="spellEnd"/>
      <w:r w:rsidRPr="00E45173">
        <w:rPr>
          <w:rFonts w:ascii="Times New Roman" w:hAnsi="Times New Roman" w:cs="Times New Roman"/>
        </w:rPr>
        <w:t>. Nr. ĀNP/1-11-1/24/1103, 29.02.2024.), kurā sniegta informācija, ka īpašnieks vēlas turpināt detālplānojuma izstrādi nekustamajam īpašumam “</w:t>
      </w:r>
      <w:proofErr w:type="spellStart"/>
      <w:r w:rsidRPr="00E45173">
        <w:rPr>
          <w:rFonts w:ascii="Times New Roman" w:hAnsi="Times New Roman" w:cs="Times New Roman"/>
        </w:rPr>
        <w:t>Silēni</w:t>
      </w:r>
      <w:proofErr w:type="spellEnd"/>
      <w:r w:rsidRPr="00E45173">
        <w:rPr>
          <w:rFonts w:ascii="Times New Roman" w:hAnsi="Times New Roman" w:cs="Times New Roman"/>
        </w:rPr>
        <w:t>” un lūdz pagarināt darba uzdevuma termiņu</w:t>
      </w:r>
      <w:r>
        <w:rPr>
          <w:rFonts w:ascii="Times New Roman" w:hAnsi="Times New Roman" w:cs="Times New Roman"/>
        </w:rPr>
        <w:t xml:space="preserve">; </w:t>
      </w:r>
    </w:p>
    <w:p w14:paraId="4962F423" w14:textId="1E8FD000" w:rsidR="0054744A" w:rsidRDefault="00457903" w:rsidP="0054744A">
      <w:pPr>
        <w:spacing w:after="120"/>
        <w:jc w:val="both"/>
        <w:rPr>
          <w:rFonts w:ascii="Times New Roman" w:hAnsi="Times New Roman" w:cs="Times New Roman"/>
        </w:rPr>
      </w:pPr>
      <w:r>
        <w:rPr>
          <w:rFonts w:ascii="Times New Roman" w:hAnsi="Times New Roman" w:cs="Times New Roman"/>
        </w:rPr>
        <w:t>9) ņemot vērā īstenoto zemes ierīcības projektu īpašumā G</w:t>
      </w:r>
      <w:r>
        <w:rPr>
          <w:rFonts w:ascii="Times New Roman" w:hAnsi="Times New Roman" w:cs="Times New Roman"/>
        </w:rPr>
        <w:t>aujas ielā 25B, Detālplānojuma izstrāde atbilstoši apstiprinātajam darba uzdevumam vairs nav aktuāla un, ja nepieciešams, nekustamā īpašuma "</w:t>
      </w:r>
      <w:proofErr w:type="spellStart"/>
      <w:r>
        <w:rPr>
          <w:rFonts w:ascii="Times New Roman" w:hAnsi="Times New Roman" w:cs="Times New Roman"/>
        </w:rPr>
        <w:t>Silēni</w:t>
      </w:r>
      <w:proofErr w:type="spellEnd"/>
      <w:r>
        <w:rPr>
          <w:rFonts w:ascii="Times New Roman" w:hAnsi="Times New Roman" w:cs="Times New Roman"/>
        </w:rPr>
        <w:t>” teritorijai jāierosina jauna detālplānojuma izstrāde, kuru finansē izstrādes ierosinātājs;</w:t>
      </w:r>
    </w:p>
    <w:p w14:paraId="5F562ECF" w14:textId="2D850F86" w:rsidR="00C8682C" w:rsidRDefault="00457903" w:rsidP="000F6EBE">
      <w:pPr>
        <w:numPr>
          <w:ilvl w:val="0"/>
          <w:numId w:val="6"/>
        </w:numPr>
        <w:ind w:left="0" w:firstLine="0"/>
        <w:jc w:val="both"/>
        <w:rPr>
          <w:rFonts w:ascii="Times New Roman" w:hAnsi="Times New Roman" w:cs="Times New Roman"/>
        </w:rPr>
      </w:pPr>
      <w:r w:rsidRPr="00C8682C">
        <w:rPr>
          <w:rFonts w:ascii="Times New Roman" w:hAnsi="Times New Roman" w:cs="Times New Roman"/>
        </w:rPr>
        <w:t>Pašvaldību likum</w:t>
      </w:r>
      <w:r w:rsidRPr="00C8682C">
        <w:rPr>
          <w:rFonts w:ascii="Times New Roman" w:hAnsi="Times New Roman" w:cs="Times New Roman"/>
        </w:rPr>
        <w:t>a 4.panta pirmās daļas 15. punktu, kas noteic, ka pašvaldībai ir autonomā funkcija saskaņā ar pašvaldības teritorijas plānojumu noteikt zemes izmantošanu un apbūvi;</w:t>
      </w:r>
    </w:p>
    <w:p w14:paraId="0F934272" w14:textId="77777777" w:rsidR="00BC2D89" w:rsidRPr="00BC2D89" w:rsidRDefault="00BC2D89" w:rsidP="00BC2D89">
      <w:pPr>
        <w:jc w:val="both"/>
        <w:rPr>
          <w:rFonts w:ascii="Times New Roman" w:hAnsi="Times New Roman" w:cs="Times New Roman"/>
          <w:sz w:val="12"/>
          <w:szCs w:val="12"/>
        </w:rPr>
      </w:pPr>
    </w:p>
    <w:p w14:paraId="084E98CA" w14:textId="77777777" w:rsidR="00C8682C" w:rsidRPr="00C8682C" w:rsidRDefault="00457903" w:rsidP="000F6EBE">
      <w:pPr>
        <w:numPr>
          <w:ilvl w:val="0"/>
          <w:numId w:val="6"/>
        </w:numPr>
        <w:spacing w:after="120"/>
        <w:ind w:left="0" w:firstLine="0"/>
        <w:jc w:val="both"/>
        <w:rPr>
          <w:rFonts w:ascii="Times New Roman" w:hAnsi="Times New Roman" w:cs="Times New Roman"/>
        </w:rPr>
      </w:pPr>
      <w:r w:rsidRPr="00C8682C">
        <w:rPr>
          <w:rFonts w:ascii="Times New Roman" w:hAnsi="Times New Roman" w:cs="Times New Roman"/>
        </w:rPr>
        <w:t xml:space="preserve">Teritorijas attīstības plānošanas likuma 12.panta trešo daļu, kas noteic, ka </w:t>
      </w:r>
      <w:r w:rsidRPr="00C8682C">
        <w:rPr>
          <w:rFonts w:ascii="Times New Roman" w:hAnsi="Times New Roman" w:cs="Times New Roman"/>
        </w:rPr>
        <w:t xml:space="preserve">vietējā pašvaldība koordinē un uzrauga vietējās pašvaldības attīstības stratēģijas, attīstības programmas, teritorijas plānojuma, </w:t>
      </w:r>
      <w:proofErr w:type="spellStart"/>
      <w:r w:rsidRPr="00C8682C">
        <w:rPr>
          <w:rFonts w:ascii="Times New Roman" w:hAnsi="Times New Roman" w:cs="Times New Roman"/>
        </w:rPr>
        <w:t>lokālplānojumu</w:t>
      </w:r>
      <w:proofErr w:type="spellEnd"/>
      <w:r w:rsidRPr="00C8682C">
        <w:rPr>
          <w:rFonts w:ascii="Times New Roman" w:hAnsi="Times New Roman" w:cs="Times New Roman"/>
        </w:rPr>
        <w:t>, detālplānojumu un tematisko plānojumu īstenošanu;</w:t>
      </w:r>
    </w:p>
    <w:p w14:paraId="4A482BD7" w14:textId="77777777" w:rsidR="00C8682C" w:rsidRPr="00C8682C" w:rsidRDefault="00457903" w:rsidP="000F6EBE">
      <w:pPr>
        <w:numPr>
          <w:ilvl w:val="0"/>
          <w:numId w:val="6"/>
        </w:numPr>
        <w:spacing w:after="120"/>
        <w:ind w:left="0" w:firstLine="0"/>
        <w:jc w:val="both"/>
        <w:rPr>
          <w:rFonts w:ascii="Times New Roman" w:hAnsi="Times New Roman" w:cs="Times New Roman"/>
        </w:rPr>
      </w:pPr>
      <w:r w:rsidRPr="00C8682C">
        <w:rPr>
          <w:rFonts w:ascii="Times New Roman" w:hAnsi="Times New Roman" w:cs="Times New Roman"/>
        </w:rPr>
        <w:t>Administratīvā procesa likuma 70.panta trešo daļu, kas notei</w:t>
      </w:r>
      <w:r w:rsidRPr="00C8682C">
        <w:rPr>
          <w:rFonts w:ascii="Times New Roman" w:hAnsi="Times New Roman" w:cs="Times New Roman"/>
        </w:rPr>
        <w:t>c, ka administratīvais akts ir spēkā tik ilgi, līdz to atceļ, izpilda vai vairs nevar izpildīt sakarā ar faktisko vai tiesisko apstākļu maiņu;</w:t>
      </w:r>
    </w:p>
    <w:p w14:paraId="4DC6A242" w14:textId="77777777" w:rsidR="00C8682C" w:rsidRPr="00C8682C" w:rsidRDefault="00457903" w:rsidP="000F6EBE">
      <w:pPr>
        <w:numPr>
          <w:ilvl w:val="0"/>
          <w:numId w:val="6"/>
        </w:numPr>
        <w:spacing w:after="120"/>
        <w:ind w:left="0" w:firstLine="0"/>
        <w:jc w:val="both"/>
        <w:rPr>
          <w:rFonts w:ascii="Times New Roman" w:hAnsi="Times New Roman" w:cs="Times New Roman"/>
        </w:rPr>
      </w:pPr>
      <w:r w:rsidRPr="00C8682C">
        <w:rPr>
          <w:rFonts w:ascii="Times New Roman" w:hAnsi="Times New Roman" w:cs="Times New Roman"/>
        </w:rPr>
        <w:t xml:space="preserve">Administratīvā procesa likuma 83.pantu, kas noteic, ka iestāde pēc savas iniciatīvas vai personas iesnieguma var </w:t>
      </w:r>
      <w:r w:rsidRPr="00C8682C">
        <w:rPr>
          <w:rFonts w:ascii="Times New Roman" w:hAnsi="Times New Roman" w:cs="Times New Roman"/>
        </w:rPr>
        <w:t>uzsākt administratīvo procesu no jauna un lemt par administratīvā akta atcelšanu saskaņā ar Administratīvā procesa likuma 85. – 88.panta noteikumiem; Administratīvo aktu atceļ ar jaunu administratīvo aktu; Administratīvo procesu no jauna var uzsākt iestāde</w:t>
      </w:r>
      <w:r w:rsidRPr="00C8682C">
        <w:rPr>
          <w:rFonts w:ascii="Times New Roman" w:hAnsi="Times New Roman" w:cs="Times New Roman"/>
        </w:rPr>
        <w:t>, kurai lieta ir piekritīga, neatkarīgi no tā, kura iestāde izdevusi attiecīgo administratīvo aktu sākotnējā administratīvajā procesā;</w:t>
      </w:r>
    </w:p>
    <w:p w14:paraId="584B9EEF" w14:textId="77777777" w:rsidR="00C8682C" w:rsidRPr="00C8682C" w:rsidRDefault="00457903" w:rsidP="000F6EBE">
      <w:pPr>
        <w:numPr>
          <w:ilvl w:val="0"/>
          <w:numId w:val="6"/>
        </w:numPr>
        <w:spacing w:after="120"/>
        <w:ind w:left="0" w:firstLine="0"/>
        <w:jc w:val="both"/>
        <w:rPr>
          <w:rFonts w:ascii="Times New Roman" w:hAnsi="Times New Roman" w:cs="Times New Roman"/>
        </w:rPr>
      </w:pPr>
      <w:r w:rsidRPr="00C8682C">
        <w:rPr>
          <w:rFonts w:ascii="Times New Roman" w:hAnsi="Times New Roman" w:cs="Times New Roman"/>
        </w:rPr>
        <w:lastRenderedPageBreak/>
        <w:t>Administratīvā procesa likuma 85.panta otrās daļas 1.punkts noteic, ka adresātam labvēlīgu tiesisku administratīvo aktu v</w:t>
      </w:r>
      <w:r w:rsidRPr="00C8682C">
        <w:rPr>
          <w:rFonts w:ascii="Times New Roman" w:hAnsi="Times New Roman" w:cs="Times New Roman"/>
        </w:rPr>
        <w:t>ar atcelt tad, ja tiesību norma paredz administratīvā akta atcelšanu vai administratīvais akts ietver tā atcelšanas atrunu un 85.panta otrās daļas 2.punkts noteic, ka adresātam labvēlīgu tiesisku administratīvo aktu var atcelt tad, ja administratīvais akts</w:t>
      </w:r>
      <w:r w:rsidRPr="00C8682C">
        <w:rPr>
          <w:rFonts w:ascii="Times New Roman" w:hAnsi="Times New Roman" w:cs="Times New Roman"/>
        </w:rPr>
        <w:t xml:space="preserve"> izdots ar kādu citu nosacījumu un šis nosacījums nav vispār izpildīts, nav pienācīgi izpildīts vai nav laikus izpildīts;</w:t>
      </w:r>
    </w:p>
    <w:p w14:paraId="681D124F" w14:textId="77777777" w:rsidR="00C8682C" w:rsidRPr="00C8682C" w:rsidRDefault="00457903" w:rsidP="000F6EBE">
      <w:pPr>
        <w:numPr>
          <w:ilvl w:val="0"/>
          <w:numId w:val="6"/>
        </w:numPr>
        <w:spacing w:after="120"/>
        <w:ind w:left="0" w:firstLine="0"/>
        <w:jc w:val="both"/>
        <w:rPr>
          <w:rFonts w:ascii="Times New Roman" w:hAnsi="Times New Roman" w:cs="Times New Roman"/>
        </w:rPr>
      </w:pPr>
      <w:r w:rsidRPr="00C8682C">
        <w:rPr>
          <w:rFonts w:ascii="Times New Roman" w:hAnsi="Times New Roman" w:cs="Times New Roman"/>
          <w:bCs/>
        </w:rPr>
        <w:t xml:space="preserve">Ministru kabineta 14.10.2014. noteikumu Nr.628 „Noteikumi par pašvaldību teritorijas attīstības plānošanas dokumentiem” </w:t>
      </w:r>
      <w:r w:rsidRPr="00C8682C">
        <w:rPr>
          <w:rFonts w:ascii="Times New Roman" w:hAnsi="Times New Roman" w:cs="Times New Roman"/>
          <w:bCs/>
        </w:rPr>
        <w:t xml:space="preserve">3.punktu, kas noteic, ka visus pašvaldības lēmumus, kas saistīti ar plānošanas dokumentu izstrādi un apstiprināšanu, pašvaldība piecu darbdienu laikā pēc to spēkā stāšanās ievieto Teritorijas attīstības plānošanas informācijas sistēmā, pašvaldības tīmekļa </w:t>
      </w:r>
      <w:r w:rsidRPr="00C8682C">
        <w:rPr>
          <w:rFonts w:ascii="Times New Roman" w:hAnsi="Times New Roman" w:cs="Times New Roman"/>
          <w:bCs/>
        </w:rPr>
        <w:t>vietnē, kā arī nodrošina informācijas pieejamību citos sabiedrībai pieejamos veidos;</w:t>
      </w:r>
    </w:p>
    <w:p w14:paraId="3E545896" w14:textId="77777777" w:rsidR="00C8682C" w:rsidRPr="00C8682C" w:rsidRDefault="00457903" w:rsidP="000F6EBE">
      <w:pPr>
        <w:numPr>
          <w:ilvl w:val="0"/>
          <w:numId w:val="6"/>
        </w:numPr>
        <w:spacing w:after="120"/>
        <w:ind w:left="0" w:firstLine="0"/>
        <w:jc w:val="both"/>
        <w:rPr>
          <w:rFonts w:ascii="Times New Roman" w:hAnsi="Times New Roman" w:cs="Times New Roman"/>
        </w:rPr>
      </w:pPr>
      <w:r w:rsidRPr="00C8682C">
        <w:rPr>
          <w:rFonts w:ascii="Times New Roman" w:hAnsi="Times New Roman" w:cs="Times New Roman"/>
          <w:bCs/>
        </w:rPr>
        <w:t>Ministru kabineta 14.10.2014. noteikumu Nr.628 „Noteikumi par pašvaldību teritorijas attīstības plānošanas dokumentiem” 103.punktu, kas noteic, ka</w:t>
      </w:r>
      <w:r w:rsidRPr="00C8682C">
        <w:rPr>
          <w:rFonts w:ascii="Times New Roman" w:hAnsi="Times New Roman" w:cs="Times New Roman"/>
        </w:rPr>
        <w:t xml:space="preserve"> </w:t>
      </w:r>
      <w:r w:rsidRPr="00C8682C">
        <w:rPr>
          <w:rFonts w:ascii="Times New Roman" w:hAnsi="Times New Roman" w:cs="Times New Roman"/>
          <w:bCs/>
        </w:rPr>
        <w:t>detālplānojuma darba uzd</w:t>
      </w:r>
      <w:r w:rsidRPr="00C8682C">
        <w:rPr>
          <w:rFonts w:ascii="Times New Roman" w:hAnsi="Times New Roman" w:cs="Times New Roman"/>
          <w:bCs/>
        </w:rPr>
        <w:t>evuma derīguma termiņš ir divi gadi;</w:t>
      </w:r>
    </w:p>
    <w:p w14:paraId="6C1D73FA" w14:textId="7BA6F4ED" w:rsidR="0054744A" w:rsidRPr="0001777E" w:rsidRDefault="00457903" w:rsidP="0054744A">
      <w:pPr>
        <w:pStyle w:val="BodyText"/>
        <w:spacing w:after="120"/>
        <w:rPr>
          <w:rFonts w:ascii="Times New Roman" w:hAnsi="Times New Roman"/>
          <w:sz w:val="24"/>
          <w:szCs w:val="24"/>
          <w:lang w:val="lv-LV"/>
        </w:rPr>
      </w:pPr>
      <w:r w:rsidRPr="0001777E">
        <w:rPr>
          <w:rFonts w:ascii="Times New Roman" w:hAnsi="Times New Roman"/>
          <w:sz w:val="24"/>
          <w:szCs w:val="24"/>
        </w:rPr>
        <w:t xml:space="preserve">pamatojoties uz Pašvaldību likuma 4.panta pirmās daļas 15. punktu, Teritorijas attīstības plānošanas likuma 12.panta trešo daļu, Administratīvā procesa likuma 70.panta trešo daļu, </w:t>
      </w:r>
      <w:r w:rsidR="00C8682C" w:rsidRPr="0001777E">
        <w:rPr>
          <w:rFonts w:ascii="Times New Roman" w:hAnsi="Times New Roman"/>
          <w:sz w:val="24"/>
          <w:szCs w:val="24"/>
        </w:rPr>
        <w:t>83.pantu, 85.panta otrās daļas 1.punktu un 2.punktu,</w:t>
      </w:r>
      <w:r w:rsidRPr="0001777E">
        <w:rPr>
          <w:rFonts w:ascii="Times New Roman" w:hAnsi="Times New Roman"/>
          <w:bCs/>
          <w:sz w:val="24"/>
          <w:szCs w:val="24"/>
        </w:rPr>
        <w:t xml:space="preserve"> </w:t>
      </w:r>
      <w:r w:rsidR="00C8682C" w:rsidRPr="0001777E">
        <w:rPr>
          <w:rFonts w:ascii="Times New Roman" w:hAnsi="Times New Roman"/>
          <w:sz w:val="24"/>
          <w:szCs w:val="24"/>
        </w:rPr>
        <w:t>Ministru kabineta 14.10.2014. noteikumu Nr.628 „Noteikumi par pašvaldību teritorijas attīstības plānošanas dokumentiem” 3.punktu</w:t>
      </w:r>
      <w:r w:rsidR="00C8682C" w:rsidRPr="0001777E">
        <w:rPr>
          <w:rFonts w:ascii="Times New Roman" w:hAnsi="Times New Roman"/>
          <w:bCs/>
          <w:sz w:val="24"/>
          <w:szCs w:val="24"/>
        </w:rPr>
        <w:t xml:space="preserve"> </w:t>
      </w:r>
      <w:r w:rsidR="00C8682C" w:rsidRPr="0001777E">
        <w:rPr>
          <w:rFonts w:ascii="Times New Roman" w:hAnsi="Times New Roman"/>
          <w:sz w:val="24"/>
          <w:szCs w:val="24"/>
        </w:rPr>
        <w:t>un 103.punktu</w:t>
      </w:r>
      <w:r w:rsidR="006A632A" w:rsidRPr="0001777E">
        <w:rPr>
          <w:rFonts w:ascii="Times New Roman" w:hAnsi="Times New Roman"/>
          <w:sz w:val="24"/>
          <w:szCs w:val="24"/>
        </w:rPr>
        <w:t>,</w:t>
      </w:r>
      <w:r w:rsidR="00C8682C" w:rsidRPr="0001777E">
        <w:rPr>
          <w:rFonts w:ascii="Times New Roman" w:hAnsi="Times New Roman"/>
          <w:sz w:val="24"/>
          <w:szCs w:val="24"/>
        </w:rPr>
        <w:t xml:space="preserve"> </w:t>
      </w:r>
      <w:r w:rsidRPr="0001777E">
        <w:rPr>
          <w:rFonts w:ascii="Times New Roman" w:hAnsi="Times New Roman"/>
          <w:sz w:val="24"/>
          <w:szCs w:val="24"/>
        </w:rPr>
        <w:t>kā arī ņemot vērā, ka jautājums</w:t>
      </w:r>
      <w:r w:rsidRPr="0001777E">
        <w:rPr>
          <w:rFonts w:ascii="Times New Roman" w:hAnsi="Times New Roman"/>
          <w:color w:val="FF0000"/>
          <w:sz w:val="24"/>
          <w:szCs w:val="24"/>
        </w:rPr>
        <w:t xml:space="preserve"> </w:t>
      </w:r>
      <w:r w:rsidRPr="0001777E">
        <w:rPr>
          <w:rFonts w:ascii="Times New Roman" w:hAnsi="Times New Roman"/>
          <w:sz w:val="24"/>
          <w:szCs w:val="24"/>
        </w:rPr>
        <w:t>tika izskatīts un atbalstīts</w:t>
      </w:r>
      <w:r w:rsidRPr="0001777E">
        <w:rPr>
          <w:rFonts w:ascii="Times New Roman" w:hAnsi="Times New Roman"/>
          <w:color w:val="FF0000"/>
          <w:sz w:val="24"/>
          <w:szCs w:val="24"/>
        </w:rPr>
        <w:t xml:space="preserve"> </w:t>
      </w:r>
      <w:r w:rsidRPr="0001777E">
        <w:rPr>
          <w:rFonts w:ascii="Times New Roman" w:hAnsi="Times New Roman"/>
          <w:sz w:val="24"/>
          <w:szCs w:val="24"/>
        </w:rPr>
        <w:t xml:space="preserve">Attīstības komitejā </w:t>
      </w:r>
      <w:r w:rsidR="00430045" w:rsidRPr="0001777E">
        <w:rPr>
          <w:rFonts w:ascii="Times New Roman" w:hAnsi="Times New Roman"/>
          <w:noProof/>
          <w:sz w:val="24"/>
          <w:szCs w:val="24"/>
          <w:lang w:val="lv-LV"/>
        </w:rPr>
        <w:t>10.</w:t>
      </w:r>
      <w:r w:rsidRPr="0001777E">
        <w:rPr>
          <w:rFonts w:ascii="Times New Roman" w:hAnsi="Times New Roman"/>
          <w:noProof/>
          <w:sz w:val="24"/>
          <w:szCs w:val="24"/>
          <w:lang w:val="lv-LV"/>
        </w:rPr>
        <w:t>04</w:t>
      </w:r>
      <w:r w:rsidRPr="0001777E">
        <w:rPr>
          <w:rFonts w:ascii="Times New Roman" w:hAnsi="Times New Roman"/>
          <w:noProof/>
          <w:sz w:val="24"/>
          <w:szCs w:val="24"/>
        </w:rPr>
        <w:t>.202</w:t>
      </w:r>
      <w:r w:rsidRPr="0001777E">
        <w:rPr>
          <w:rFonts w:ascii="Times New Roman" w:hAnsi="Times New Roman"/>
          <w:noProof/>
          <w:sz w:val="24"/>
          <w:szCs w:val="24"/>
          <w:lang w:val="lv-LV"/>
        </w:rPr>
        <w:t>4</w:t>
      </w:r>
      <w:r w:rsidRPr="0001777E">
        <w:rPr>
          <w:rFonts w:ascii="Times New Roman" w:hAnsi="Times New Roman"/>
          <w:sz w:val="24"/>
          <w:szCs w:val="24"/>
          <w:lang w:val="lv-LV"/>
        </w:rPr>
        <w:t>.</w:t>
      </w:r>
      <w:r w:rsidRPr="0001777E">
        <w:rPr>
          <w:rFonts w:ascii="Times New Roman" w:hAnsi="Times New Roman"/>
          <w:sz w:val="24"/>
          <w:szCs w:val="24"/>
        </w:rPr>
        <w:t>,</w:t>
      </w:r>
      <w:r w:rsidRPr="0001777E">
        <w:rPr>
          <w:rFonts w:ascii="Times New Roman" w:hAnsi="Times New Roman"/>
          <w:color w:val="FF0000"/>
          <w:sz w:val="24"/>
          <w:szCs w:val="24"/>
        </w:rPr>
        <w:t xml:space="preserve"> </w:t>
      </w:r>
      <w:r w:rsidRPr="0001777E">
        <w:rPr>
          <w:rFonts w:ascii="Times New Roman" w:hAnsi="Times New Roman"/>
          <w:sz w:val="24"/>
          <w:szCs w:val="24"/>
        </w:rPr>
        <w:t>Ādažu novada pašvaldība</w:t>
      </w:r>
      <w:r w:rsidRPr="0001777E">
        <w:rPr>
          <w:rFonts w:ascii="Times New Roman" w:hAnsi="Times New Roman"/>
          <w:sz w:val="24"/>
          <w:szCs w:val="24"/>
          <w:lang w:val="lv-LV"/>
        </w:rPr>
        <w:t>s dome</w:t>
      </w:r>
    </w:p>
    <w:p w14:paraId="40F73F26" w14:textId="77777777" w:rsidR="0054744A" w:rsidRPr="00057B46" w:rsidRDefault="00457903" w:rsidP="0054744A">
      <w:pPr>
        <w:spacing w:after="120"/>
        <w:jc w:val="center"/>
        <w:rPr>
          <w:rFonts w:ascii="Times New Roman" w:hAnsi="Times New Roman" w:cs="Times New Roman"/>
          <w:b/>
        </w:rPr>
      </w:pPr>
      <w:r w:rsidRPr="00057B46">
        <w:rPr>
          <w:rFonts w:ascii="Times New Roman" w:hAnsi="Times New Roman" w:cs="Times New Roman"/>
          <w:b/>
        </w:rPr>
        <w:t>NOLEMJ:</w:t>
      </w:r>
    </w:p>
    <w:p w14:paraId="683E5C0F" w14:textId="4A77AC80" w:rsidR="0054744A" w:rsidRPr="00057B46" w:rsidRDefault="00457903" w:rsidP="0054744A">
      <w:pPr>
        <w:pStyle w:val="BodyText2"/>
        <w:numPr>
          <w:ilvl w:val="0"/>
          <w:numId w:val="4"/>
        </w:numPr>
        <w:spacing w:after="120"/>
        <w:ind w:hanging="294"/>
        <w:rPr>
          <w:szCs w:val="24"/>
        </w:rPr>
      </w:pPr>
      <w:r>
        <w:rPr>
          <w:szCs w:val="24"/>
        </w:rPr>
        <w:t xml:space="preserve">Atcelt Ādažu novada domes </w:t>
      </w:r>
      <w:r w:rsidRPr="00A46F3A">
        <w:rPr>
          <w:szCs w:val="24"/>
        </w:rPr>
        <w:t>26.03.2019. lēmum</w:t>
      </w:r>
      <w:r>
        <w:rPr>
          <w:szCs w:val="24"/>
        </w:rPr>
        <w:t>u</w:t>
      </w:r>
      <w:r w:rsidRPr="00A46F3A">
        <w:rPr>
          <w:szCs w:val="24"/>
        </w:rPr>
        <w:t xml:space="preserve"> Nr.</w:t>
      </w:r>
      <w:r w:rsidR="00ED3FAB">
        <w:rPr>
          <w:szCs w:val="24"/>
        </w:rPr>
        <w:t xml:space="preserve"> </w:t>
      </w:r>
      <w:r w:rsidRPr="00A46F3A">
        <w:rPr>
          <w:szCs w:val="24"/>
        </w:rPr>
        <w:t>51 “Par atļauju izstrādāt detālplānojumu nekustamajiem īpašumiem Gaujas ielā 25B un “</w:t>
      </w:r>
      <w:proofErr w:type="spellStart"/>
      <w:r w:rsidRPr="00A46F3A">
        <w:rPr>
          <w:szCs w:val="24"/>
        </w:rPr>
        <w:t>Silēni</w:t>
      </w:r>
      <w:proofErr w:type="spellEnd"/>
      <w:r w:rsidRPr="00A46F3A">
        <w:rPr>
          <w:szCs w:val="24"/>
        </w:rPr>
        <w:t>”</w:t>
      </w:r>
      <w:r w:rsidRPr="00270465">
        <w:rPr>
          <w:szCs w:val="24"/>
        </w:rPr>
        <w:t>”</w:t>
      </w:r>
      <w:r>
        <w:rPr>
          <w:szCs w:val="24"/>
        </w:rPr>
        <w:t>.</w:t>
      </w:r>
    </w:p>
    <w:p w14:paraId="3B5EA1B0" w14:textId="1AB114EB" w:rsidR="0054744A" w:rsidRPr="00484E96" w:rsidRDefault="00457903" w:rsidP="0054744A">
      <w:pPr>
        <w:pStyle w:val="ListParagraph"/>
        <w:numPr>
          <w:ilvl w:val="0"/>
          <w:numId w:val="4"/>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Uzdot</w:t>
      </w:r>
      <w:r>
        <w:rPr>
          <w:rFonts w:ascii="Times New Roman" w:hAnsi="Times New Roman" w:cs="Times New Roman"/>
        </w:rPr>
        <w:t xml:space="preserve"> </w:t>
      </w:r>
      <w:r w:rsidR="00847CA5">
        <w:rPr>
          <w:rFonts w:ascii="Times New Roman" w:hAnsi="Times New Roman" w:cs="Times New Roman"/>
        </w:rPr>
        <w:t xml:space="preserve">pašvaldības </w:t>
      </w:r>
      <w:r>
        <w:rPr>
          <w:rFonts w:ascii="Times New Roman" w:hAnsi="Times New Roman" w:cs="Times New Roman"/>
        </w:rPr>
        <w:t>Centrālās pārvaldes</w:t>
      </w:r>
      <w:r w:rsidRPr="00484E96">
        <w:rPr>
          <w:rFonts w:ascii="Times New Roman" w:hAnsi="Times New Roman" w:cs="Times New Roman"/>
        </w:rPr>
        <w:t xml:space="preserve"> Teritorijas plānošanas nodaļai lēmumu</w:t>
      </w:r>
      <w:r w:rsidRPr="00484E96">
        <w:rPr>
          <w:rFonts w:ascii="Times New Roman" w:hAnsi="Times New Roman" w:cs="Times New Roman"/>
        </w:rPr>
        <w:t xml:space="preserve"> ievietot Teritorijas attīstības plānošanas informācijas sistēmā (TAPIS) un paziņojumu par </w:t>
      </w:r>
      <w:r>
        <w:rPr>
          <w:rFonts w:ascii="Times New Roman" w:hAnsi="Times New Roman" w:cs="Times New Roman"/>
        </w:rPr>
        <w:t>lēmuma atcelšanu</w:t>
      </w:r>
      <w:r w:rsidRPr="00484E96">
        <w:rPr>
          <w:rFonts w:ascii="Times New Roman" w:hAnsi="Times New Roman" w:cs="Times New Roman"/>
        </w:rPr>
        <w:t xml:space="preserve"> publicēt pašvaldības informatīvajā izdevumā “Ādažu Vēstis” un pašvaldības tīmekļa vietnē </w:t>
      </w:r>
      <w:hyperlink r:id="rId8" w:history="1">
        <w:r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386DA88A" w14:textId="79B4523A" w:rsidR="0054744A" w:rsidRPr="008A44D5" w:rsidRDefault="00457903" w:rsidP="0054744A">
      <w:pPr>
        <w:pStyle w:val="BodyText2"/>
        <w:numPr>
          <w:ilvl w:val="0"/>
          <w:numId w:val="4"/>
        </w:numPr>
        <w:spacing w:before="120"/>
        <w:ind w:hanging="294"/>
        <w:rPr>
          <w:szCs w:val="24"/>
          <w:lang w:val="x-none"/>
        </w:rPr>
      </w:pPr>
      <w:r w:rsidRPr="008A44D5">
        <w:rPr>
          <w:szCs w:val="24"/>
          <w:lang w:val="x-none"/>
        </w:rPr>
        <w:t xml:space="preserve">Par lēmuma izpildi atbild </w:t>
      </w:r>
      <w:r w:rsidR="00847CA5">
        <w:rPr>
          <w:szCs w:val="24"/>
          <w:lang w:val="x-none"/>
        </w:rPr>
        <w:t xml:space="preserve">pašvaldības </w:t>
      </w:r>
      <w:r>
        <w:rPr>
          <w:szCs w:val="24"/>
        </w:rPr>
        <w:t xml:space="preserve">Centrālās pārvaldes </w:t>
      </w:r>
      <w:r w:rsidRPr="008A44D5">
        <w:rPr>
          <w:szCs w:val="24"/>
          <w:lang w:val="x-none"/>
        </w:rPr>
        <w:t>Teritorijas plānošanas nodaļa.</w:t>
      </w:r>
    </w:p>
    <w:p w14:paraId="61E79A89" w14:textId="77777777" w:rsidR="0054744A" w:rsidRDefault="00457903" w:rsidP="0054744A">
      <w:pPr>
        <w:pStyle w:val="BodyText2"/>
        <w:numPr>
          <w:ilvl w:val="0"/>
          <w:numId w:val="4"/>
        </w:numPr>
        <w:spacing w:before="120" w:after="120"/>
        <w:ind w:hanging="294"/>
        <w:rPr>
          <w:szCs w:val="24"/>
        </w:rPr>
      </w:pPr>
      <w:r w:rsidRPr="00A73D35">
        <w:rPr>
          <w:szCs w:val="24"/>
        </w:rPr>
        <w:t>Par lēmuma izpildes kontroli atbild pašvaldības izpilddirektora vietnie</w:t>
      </w:r>
      <w:r>
        <w:rPr>
          <w:szCs w:val="24"/>
        </w:rPr>
        <w:t>ce.</w:t>
      </w:r>
    </w:p>
    <w:p w14:paraId="0D2062E6" w14:textId="77777777" w:rsidR="0054744A" w:rsidRPr="008A44D5" w:rsidRDefault="00457903" w:rsidP="0054744A">
      <w:pPr>
        <w:pStyle w:val="BodyText2"/>
        <w:numPr>
          <w:ilvl w:val="0"/>
          <w:numId w:val="4"/>
        </w:numPr>
        <w:spacing w:before="120"/>
        <w:ind w:hanging="294"/>
        <w:rPr>
          <w:szCs w:val="24"/>
          <w:lang w:val="x-none"/>
        </w:rPr>
      </w:pPr>
      <w:r w:rsidRPr="008A44D5">
        <w:rPr>
          <w:szCs w:val="24"/>
          <w:lang w:val="x-none"/>
        </w:rPr>
        <w:t xml:space="preserve">Lēmumu var pārsūdzēt Administratīvajā rajona </w:t>
      </w:r>
      <w:r w:rsidRPr="008A44D5">
        <w:rPr>
          <w:szCs w:val="24"/>
          <w:lang w:val="x-none"/>
        </w:rPr>
        <w:t>tiesā, Baldones ielā 1A, Rīgā, viena mēneša laikā no tā spēkā stāšanās dienas.</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45790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6290D324" w:rsidR="00564CA6" w:rsidRPr="00564CA6" w:rsidRDefault="00457903" w:rsidP="00ED3FAB">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63EA3" w14:textId="77777777" w:rsidR="00000000" w:rsidRDefault="00457903">
      <w:r>
        <w:separator/>
      </w:r>
    </w:p>
  </w:endnote>
  <w:endnote w:type="continuationSeparator" w:id="0">
    <w:p w14:paraId="4360C3FF" w14:textId="77777777" w:rsidR="00000000" w:rsidRDefault="00457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oboto Condensed">
    <w:altName w:val="Arial"/>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127821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5790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19A81" w14:textId="77777777" w:rsidR="00000000" w:rsidRDefault="00457903">
      <w:r>
        <w:separator/>
      </w:r>
    </w:p>
  </w:footnote>
  <w:footnote w:type="continuationSeparator" w:id="0">
    <w:p w14:paraId="086B77AF" w14:textId="77777777" w:rsidR="00000000" w:rsidRDefault="004579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8BB895D6">
      <w:start w:val="1"/>
      <w:numFmt w:val="decimal"/>
      <w:lvlText w:val="%1."/>
      <w:lvlJc w:val="left"/>
      <w:pPr>
        <w:ind w:left="720" w:hanging="360"/>
      </w:pPr>
    </w:lvl>
    <w:lvl w:ilvl="1" w:tplc="D80012E8" w:tentative="1">
      <w:start w:val="1"/>
      <w:numFmt w:val="lowerLetter"/>
      <w:lvlText w:val="%2."/>
      <w:lvlJc w:val="left"/>
      <w:pPr>
        <w:ind w:left="1440" w:hanging="360"/>
      </w:pPr>
    </w:lvl>
    <w:lvl w:ilvl="2" w:tplc="A1D2A2F4" w:tentative="1">
      <w:start w:val="1"/>
      <w:numFmt w:val="lowerRoman"/>
      <w:lvlText w:val="%3."/>
      <w:lvlJc w:val="right"/>
      <w:pPr>
        <w:ind w:left="2160" w:hanging="180"/>
      </w:pPr>
    </w:lvl>
    <w:lvl w:ilvl="3" w:tplc="0A10500A" w:tentative="1">
      <w:start w:val="1"/>
      <w:numFmt w:val="decimal"/>
      <w:lvlText w:val="%4."/>
      <w:lvlJc w:val="left"/>
      <w:pPr>
        <w:ind w:left="2880" w:hanging="360"/>
      </w:pPr>
    </w:lvl>
    <w:lvl w:ilvl="4" w:tplc="040C8BB4" w:tentative="1">
      <w:start w:val="1"/>
      <w:numFmt w:val="lowerLetter"/>
      <w:lvlText w:val="%5."/>
      <w:lvlJc w:val="left"/>
      <w:pPr>
        <w:ind w:left="3600" w:hanging="360"/>
      </w:pPr>
    </w:lvl>
    <w:lvl w:ilvl="5" w:tplc="0298F9A6" w:tentative="1">
      <w:start w:val="1"/>
      <w:numFmt w:val="lowerRoman"/>
      <w:lvlText w:val="%6."/>
      <w:lvlJc w:val="right"/>
      <w:pPr>
        <w:ind w:left="4320" w:hanging="180"/>
      </w:pPr>
    </w:lvl>
    <w:lvl w:ilvl="6" w:tplc="E166AD8C" w:tentative="1">
      <w:start w:val="1"/>
      <w:numFmt w:val="decimal"/>
      <w:lvlText w:val="%7."/>
      <w:lvlJc w:val="left"/>
      <w:pPr>
        <w:ind w:left="5040" w:hanging="360"/>
      </w:pPr>
    </w:lvl>
    <w:lvl w:ilvl="7" w:tplc="662617EA" w:tentative="1">
      <w:start w:val="1"/>
      <w:numFmt w:val="lowerLetter"/>
      <w:lvlText w:val="%8."/>
      <w:lvlJc w:val="left"/>
      <w:pPr>
        <w:ind w:left="5760" w:hanging="360"/>
      </w:pPr>
    </w:lvl>
    <w:lvl w:ilvl="8" w:tplc="D05E4AB0"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7172BD20">
      <w:start w:val="1"/>
      <w:numFmt w:val="decimal"/>
      <w:lvlText w:val="%1."/>
      <w:lvlJc w:val="left"/>
      <w:pPr>
        <w:ind w:left="720" w:hanging="360"/>
      </w:pPr>
      <w:rPr>
        <w:rFonts w:hint="default"/>
      </w:rPr>
    </w:lvl>
    <w:lvl w:ilvl="1" w:tplc="21FADEAA" w:tentative="1">
      <w:start w:val="1"/>
      <w:numFmt w:val="lowerLetter"/>
      <w:lvlText w:val="%2."/>
      <w:lvlJc w:val="left"/>
      <w:pPr>
        <w:ind w:left="1440" w:hanging="360"/>
      </w:pPr>
    </w:lvl>
    <w:lvl w:ilvl="2" w:tplc="A9000848" w:tentative="1">
      <w:start w:val="1"/>
      <w:numFmt w:val="lowerRoman"/>
      <w:lvlText w:val="%3."/>
      <w:lvlJc w:val="right"/>
      <w:pPr>
        <w:ind w:left="2160" w:hanging="180"/>
      </w:pPr>
    </w:lvl>
    <w:lvl w:ilvl="3" w:tplc="F112CC54" w:tentative="1">
      <w:start w:val="1"/>
      <w:numFmt w:val="decimal"/>
      <w:lvlText w:val="%4."/>
      <w:lvlJc w:val="left"/>
      <w:pPr>
        <w:ind w:left="2880" w:hanging="360"/>
      </w:pPr>
    </w:lvl>
    <w:lvl w:ilvl="4" w:tplc="2AFA26A4" w:tentative="1">
      <w:start w:val="1"/>
      <w:numFmt w:val="lowerLetter"/>
      <w:lvlText w:val="%5."/>
      <w:lvlJc w:val="left"/>
      <w:pPr>
        <w:ind w:left="3600" w:hanging="360"/>
      </w:pPr>
    </w:lvl>
    <w:lvl w:ilvl="5" w:tplc="BE6E1D22" w:tentative="1">
      <w:start w:val="1"/>
      <w:numFmt w:val="lowerRoman"/>
      <w:lvlText w:val="%6."/>
      <w:lvlJc w:val="right"/>
      <w:pPr>
        <w:ind w:left="4320" w:hanging="180"/>
      </w:pPr>
    </w:lvl>
    <w:lvl w:ilvl="6" w:tplc="1CAEC06C" w:tentative="1">
      <w:start w:val="1"/>
      <w:numFmt w:val="decimal"/>
      <w:lvlText w:val="%7."/>
      <w:lvlJc w:val="left"/>
      <w:pPr>
        <w:ind w:left="5040" w:hanging="360"/>
      </w:pPr>
    </w:lvl>
    <w:lvl w:ilvl="7" w:tplc="7BEC81D2" w:tentative="1">
      <w:start w:val="1"/>
      <w:numFmt w:val="lowerLetter"/>
      <w:lvlText w:val="%8."/>
      <w:lvlJc w:val="left"/>
      <w:pPr>
        <w:ind w:left="5760" w:hanging="360"/>
      </w:pPr>
    </w:lvl>
    <w:lvl w:ilvl="8" w:tplc="D7521238" w:tentative="1">
      <w:start w:val="1"/>
      <w:numFmt w:val="lowerRoman"/>
      <w:lvlText w:val="%9."/>
      <w:lvlJc w:val="right"/>
      <w:pPr>
        <w:ind w:left="6480" w:hanging="180"/>
      </w:pPr>
    </w:lvl>
  </w:abstractNum>
  <w:abstractNum w:abstractNumId="2" w15:restartNumberingAfterBreak="0">
    <w:nsid w:val="19701DCB"/>
    <w:multiLevelType w:val="hybridMultilevel"/>
    <w:tmpl w:val="46409788"/>
    <w:lvl w:ilvl="0" w:tplc="22520954">
      <w:start w:val="10"/>
      <w:numFmt w:val="decimal"/>
      <w:lvlText w:val="%1)"/>
      <w:lvlJc w:val="left"/>
      <w:pPr>
        <w:ind w:left="360" w:hanging="360"/>
      </w:pPr>
      <w:rPr>
        <w:rFonts w:hint="default"/>
      </w:rPr>
    </w:lvl>
    <w:lvl w:ilvl="1" w:tplc="4D4A6E68" w:tentative="1">
      <w:start w:val="1"/>
      <w:numFmt w:val="lowerLetter"/>
      <w:lvlText w:val="%2."/>
      <w:lvlJc w:val="left"/>
      <w:pPr>
        <w:ind w:left="1440" w:hanging="360"/>
      </w:pPr>
    </w:lvl>
    <w:lvl w:ilvl="2" w:tplc="F5C2B4AC" w:tentative="1">
      <w:start w:val="1"/>
      <w:numFmt w:val="lowerRoman"/>
      <w:lvlText w:val="%3."/>
      <w:lvlJc w:val="right"/>
      <w:pPr>
        <w:ind w:left="2160" w:hanging="180"/>
      </w:pPr>
    </w:lvl>
    <w:lvl w:ilvl="3" w:tplc="D1565D42" w:tentative="1">
      <w:start w:val="1"/>
      <w:numFmt w:val="decimal"/>
      <w:lvlText w:val="%4."/>
      <w:lvlJc w:val="left"/>
      <w:pPr>
        <w:ind w:left="2880" w:hanging="360"/>
      </w:pPr>
    </w:lvl>
    <w:lvl w:ilvl="4" w:tplc="1096CE8C" w:tentative="1">
      <w:start w:val="1"/>
      <w:numFmt w:val="lowerLetter"/>
      <w:lvlText w:val="%5."/>
      <w:lvlJc w:val="left"/>
      <w:pPr>
        <w:ind w:left="3600" w:hanging="360"/>
      </w:pPr>
    </w:lvl>
    <w:lvl w:ilvl="5" w:tplc="61FC59DA" w:tentative="1">
      <w:start w:val="1"/>
      <w:numFmt w:val="lowerRoman"/>
      <w:lvlText w:val="%6."/>
      <w:lvlJc w:val="right"/>
      <w:pPr>
        <w:ind w:left="4320" w:hanging="180"/>
      </w:pPr>
    </w:lvl>
    <w:lvl w:ilvl="6" w:tplc="96269F30" w:tentative="1">
      <w:start w:val="1"/>
      <w:numFmt w:val="decimal"/>
      <w:lvlText w:val="%7."/>
      <w:lvlJc w:val="left"/>
      <w:pPr>
        <w:ind w:left="5040" w:hanging="360"/>
      </w:pPr>
    </w:lvl>
    <w:lvl w:ilvl="7" w:tplc="6ACEC0B4" w:tentative="1">
      <w:start w:val="1"/>
      <w:numFmt w:val="lowerLetter"/>
      <w:lvlText w:val="%8."/>
      <w:lvlJc w:val="left"/>
      <w:pPr>
        <w:ind w:left="5760" w:hanging="360"/>
      </w:pPr>
    </w:lvl>
    <w:lvl w:ilvl="8" w:tplc="46A0CCC4"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7002CC7"/>
    <w:multiLevelType w:val="hybridMultilevel"/>
    <w:tmpl w:val="DFAEB448"/>
    <w:lvl w:ilvl="0" w:tplc="6C30D298">
      <w:start w:val="1"/>
      <w:numFmt w:val="decimal"/>
      <w:lvlText w:val="%1)"/>
      <w:lvlJc w:val="left"/>
      <w:pPr>
        <w:ind w:left="720" w:hanging="360"/>
      </w:pPr>
    </w:lvl>
    <w:lvl w:ilvl="1" w:tplc="BFD00672" w:tentative="1">
      <w:start w:val="1"/>
      <w:numFmt w:val="lowerLetter"/>
      <w:lvlText w:val="%2."/>
      <w:lvlJc w:val="left"/>
      <w:pPr>
        <w:ind w:left="1440" w:hanging="360"/>
      </w:pPr>
    </w:lvl>
    <w:lvl w:ilvl="2" w:tplc="BB461F6C" w:tentative="1">
      <w:start w:val="1"/>
      <w:numFmt w:val="lowerRoman"/>
      <w:lvlText w:val="%3."/>
      <w:lvlJc w:val="right"/>
      <w:pPr>
        <w:ind w:left="2160" w:hanging="180"/>
      </w:pPr>
    </w:lvl>
    <w:lvl w:ilvl="3" w:tplc="D66C7256" w:tentative="1">
      <w:start w:val="1"/>
      <w:numFmt w:val="decimal"/>
      <w:lvlText w:val="%4."/>
      <w:lvlJc w:val="left"/>
      <w:pPr>
        <w:ind w:left="2880" w:hanging="360"/>
      </w:pPr>
    </w:lvl>
    <w:lvl w:ilvl="4" w:tplc="D4FC71A2" w:tentative="1">
      <w:start w:val="1"/>
      <w:numFmt w:val="lowerLetter"/>
      <w:lvlText w:val="%5."/>
      <w:lvlJc w:val="left"/>
      <w:pPr>
        <w:ind w:left="3600" w:hanging="360"/>
      </w:pPr>
    </w:lvl>
    <w:lvl w:ilvl="5" w:tplc="CB5C15FA" w:tentative="1">
      <w:start w:val="1"/>
      <w:numFmt w:val="lowerRoman"/>
      <w:lvlText w:val="%6."/>
      <w:lvlJc w:val="right"/>
      <w:pPr>
        <w:ind w:left="4320" w:hanging="180"/>
      </w:pPr>
    </w:lvl>
    <w:lvl w:ilvl="6" w:tplc="901AC82C" w:tentative="1">
      <w:start w:val="1"/>
      <w:numFmt w:val="decimal"/>
      <w:lvlText w:val="%7."/>
      <w:lvlJc w:val="left"/>
      <w:pPr>
        <w:ind w:left="5040" w:hanging="360"/>
      </w:pPr>
    </w:lvl>
    <w:lvl w:ilvl="7" w:tplc="F2949D68" w:tentative="1">
      <w:start w:val="1"/>
      <w:numFmt w:val="lowerLetter"/>
      <w:lvlText w:val="%8."/>
      <w:lvlJc w:val="left"/>
      <w:pPr>
        <w:ind w:left="5760" w:hanging="360"/>
      </w:pPr>
    </w:lvl>
    <w:lvl w:ilvl="8" w:tplc="15301694" w:tentative="1">
      <w:start w:val="1"/>
      <w:numFmt w:val="lowerRoman"/>
      <w:lvlText w:val="%9."/>
      <w:lvlJc w:val="right"/>
      <w:pPr>
        <w:ind w:left="6480" w:hanging="180"/>
      </w:pPr>
    </w:lvl>
  </w:abstractNum>
  <w:abstractNum w:abstractNumId="5" w15:restartNumberingAfterBreak="0">
    <w:nsid w:val="68543324"/>
    <w:multiLevelType w:val="hybridMultilevel"/>
    <w:tmpl w:val="B70CC028"/>
    <w:lvl w:ilvl="0" w:tplc="57781D80">
      <w:start w:val="1"/>
      <w:numFmt w:val="decimal"/>
      <w:lvlText w:val="%1)"/>
      <w:lvlJc w:val="left"/>
      <w:pPr>
        <w:ind w:left="360" w:hanging="360"/>
      </w:pPr>
      <w:rPr>
        <w:rFonts w:hint="default"/>
      </w:rPr>
    </w:lvl>
    <w:lvl w:ilvl="1" w:tplc="F93AE2EE" w:tentative="1">
      <w:start w:val="1"/>
      <w:numFmt w:val="lowerLetter"/>
      <w:lvlText w:val="%2."/>
      <w:lvlJc w:val="left"/>
      <w:pPr>
        <w:ind w:left="1080" w:hanging="360"/>
      </w:pPr>
    </w:lvl>
    <w:lvl w:ilvl="2" w:tplc="84AC3892" w:tentative="1">
      <w:start w:val="1"/>
      <w:numFmt w:val="lowerRoman"/>
      <w:lvlText w:val="%3."/>
      <w:lvlJc w:val="right"/>
      <w:pPr>
        <w:ind w:left="1800" w:hanging="180"/>
      </w:pPr>
    </w:lvl>
    <w:lvl w:ilvl="3" w:tplc="B03C89BE" w:tentative="1">
      <w:start w:val="1"/>
      <w:numFmt w:val="decimal"/>
      <w:lvlText w:val="%4."/>
      <w:lvlJc w:val="left"/>
      <w:pPr>
        <w:ind w:left="2520" w:hanging="360"/>
      </w:pPr>
    </w:lvl>
    <w:lvl w:ilvl="4" w:tplc="E3A6EF86" w:tentative="1">
      <w:start w:val="1"/>
      <w:numFmt w:val="lowerLetter"/>
      <w:lvlText w:val="%5."/>
      <w:lvlJc w:val="left"/>
      <w:pPr>
        <w:ind w:left="3240" w:hanging="360"/>
      </w:pPr>
    </w:lvl>
    <w:lvl w:ilvl="5" w:tplc="A0009BCE" w:tentative="1">
      <w:start w:val="1"/>
      <w:numFmt w:val="lowerRoman"/>
      <w:lvlText w:val="%6."/>
      <w:lvlJc w:val="right"/>
      <w:pPr>
        <w:ind w:left="3960" w:hanging="180"/>
      </w:pPr>
    </w:lvl>
    <w:lvl w:ilvl="6" w:tplc="96328AA4" w:tentative="1">
      <w:start w:val="1"/>
      <w:numFmt w:val="decimal"/>
      <w:lvlText w:val="%7."/>
      <w:lvlJc w:val="left"/>
      <w:pPr>
        <w:ind w:left="4680" w:hanging="360"/>
      </w:pPr>
    </w:lvl>
    <w:lvl w:ilvl="7" w:tplc="32680DE0" w:tentative="1">
      <w:start w:val="1"/>
      <w:numFmt w:val="lowerLetter"/>
      <w:lvlText w:val="%8."/>
      <w:lvlJc w:val="left"/>
      <w:pPr>
        <w:ind w:left="5400" w:hanging="360"/>
      </w:pPr>
    </w:lvl>
    <w:lvl w:ilvl="8" w:tplc="CE26FDE0" w:tentative="1">
      <w:start w:val="1"/>
      <w:numFmt w:val="lowerRoman"/>
      <w:lvlText w:val="%9."/>
      <w:lvlJc w:val="right"/>
      <w:pPr>
        <w:ind w:left="6120" w:hanging="180"/>
      </w:pPr>
    </w:lvl>
  </w:abstractNum>
  <w:num w:numId="1" w16cid:durableId="1080567416">
    <w:abstractNumId w:val="3"/>
  </w:num>
  <w:num w:numId="2" w16cid:durableId="1964530278">
    <w:abstractNumId w:val="1"/>
  </w:num>
  <w:num w:numId="3" w16cid:durableId="1114667212">
    <w:abstractNumId w:val="4"/>
  </w:num>
  <w:num w:numId="4" w16cid:durableId="2039236054">
    <w:abstractNumId w:val="0"/>
  </w:num>
  <w:num w:numId="5" w16cid:durableId="2010671298">
    <w:abstractNumId w:val="5"/>
  </w:num>
  <w:num w:numId="6" w16cid:durableId="13826282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77E"/>
    <w:rsid w:val="000561DD"/>
    <w:rsid w:val="00057B46"/>
    <w:rsid w:val="00057C56"/>
    <w:rsid w:val="00070E3F"/>
    <w:rsid w:val="000F612D"/>
    <w:rsid w:val="000F6EBE"/>
    <w:rsid w:val="00147221"/>
    <w:rsid w:val="00175A7F"/>
    <w:rsid w:val="00195A73"/>
    <w:rsid w:val="00207F2F"/>
    <w:rsid w:val="0025391B"/>
    <w:rsid w:val="00270465"/>
    <w:rsid w:val="00285C1B"/>
    <w:rsid w:val="00297558"/>
    <w:rsid w:val="002B52DE"/>
    <w:rsid w:val="00323A5A"/>
    <w:rsid w:val="00351D48"/>
    <w:rsid w:val="003E3AFA"/>
    <w:rsid w:val="003F4EC1"/>
    <w:rsid w:val="00430045"/>
    <w:rsid w:val="00457903"/>
    <w:rsid w:val="00484E96"/>
    <w:rsid w:val="004C4A4A"/>
    <w:rsid w:val="004D516C"/>
    <w:rsid w:val="004E1D05"/>
    <w:rsid w:val="004E2498"/>
    <w:rsid w:val="0053073B"/>
    <w:rsid w:val="00543508"/>
    <w:rsid w:val="0054744A"/>
    <w:rsid w:val="00564CA6"/>
    <w:rsid w:val="00570C51"/>
    <w:rsid w:val="005C7FA1"/>
    <w:rsid w:val="00617AAC"/>
    <w:rsid w:val="00617C7B"/>
    <w:rsid w:val="00660EA3"/>
    <w:rsid w:val="00690405"/>
    <w:rsid w:val="00693F05"/>
    <w:rsid w:val="006A632A"/>
    <w:rsid w:val="006D3451"/>
    <w:rsid w:val="0074092B"/>
    <w:rsid w:val="007B4DDB"/>
    <w:rsid w:val="007F52FE"/>
    <w:rsid w:val="008257F8"/>
    <w:rsid w:val="00847CA5"/>
    <w:rsid w:val="008A44D5"/>
    <w:rsid w:val="008F4A65"/>
    <w:rsid w:val="009139A1"/>
    <w:rsid w:val="00996740"/>
    <w:rsid w:val="009A3989"/>
    <w:rsid w:val="009B1276"/>
    <w:rsid w:val="00A24C02"/>
    <w:rsid w:val="00A46F3A"/>
    <w:rsid w:val="00A52B04"/>
    <w:rsid w:val="00A73D35"/>
    <w:rsid w:val="00AE51F7"/>
    <w:rsid w:val="00AF4389"/>
    <w:rsid w:val="00B36CD4"/>
    <w:rsid w:val="00B70083"/>
    <w:rsid w:val="00B9247D"/>
    <w:rsid w:val="00BB16A4"/>
    <w:rsid w:val="00BC2D89"/>
    <w:rsid w:val="00C07A9F"/>
    <w:rsid w:val="00C46B6F"/>
    <w:rsid w:val="00C8682C"/>
    <w:rsid w:val="00C9477C"/>
    <w:rsid w:val="00CA14FF"/>
    <w:rsid w:val="00CA434A"/>
    <w:rsid w:val="00CB4E12"/>
    <w:rsid w:val="00D86969"/>
    <w:rsid w:val="00DB37B2"/>
    <w:rsid w:val="00DB4D80"/>
    <w:rsid w:val="00E45173"/>
    <w:rsid w:val="00E52DA2"/>
    <w:rsid w:val="00E75D8D"/>
    <w:rsid w:val="00EA2E4D"/>
    <w:rsid w:val="00ED3FAB"/>
    <w:rsid w:val="00F10526"/>
    <w:rsid w:val="00F118A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54744A"/>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54744A"/>
    <w:rPr>
      <w:rFonts w:ascii="Arial" w:eastAsia="Times New Roman" w:hAnsi="Arial" w:cs="Times New Roman"/>
      <w:sz w:val="20"/>
      <w:szCs w:val="20"/>
      <w:lang w:val="x-none"/>
    </w:rPr>
  </w:style>
  <w:style w:type="paragraph" w:styleId="BodyText2">
    <w:name w:val="Body Text 2"/>
    <w:basedOn w:val="Normal"/>
    <w:link w:val="BodyText2Char"/>
    <w:rsid w:val="0054744A"/>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54744A"/>
    <w:rPr>
      <w:rFonts w:ascii="Times New Roman" w:eastAsia="Times New Roman" w:hAnsi="Times New Roman" w:cs="Times New Roman"/>
      <w:szCs w:val="20"/>
    </w:rPr>
  </w:style>
  <w:style w:type="character" w:styleId="Hyperlink">
    <w:name w:val="Hyperlink"/>
    <w:uiPriority w:val="99"/>
    <w:unhideWhenUsed/>
    <w:rsid w:val="0054744A"/>
    <w:rPr>
      <w:color w:val="0000FF"/>
      <w:u w:val="single"/>
    </w:rPr>
  </w:style>
  <w:style w:type="character" w:styleId="Strong">
    <w:name w:val="Strong"/>
    <w:qFormat/>
    <w:rsid w:val="0054744A"/>
    <w:rPr>
      <w:b/>
      <w:bCs/>
    </w:rPr>
  </w:style>
  <w:style w:type="paragraph" w:styleId="ListParagraph">
    <w:name w:val="List Paragraph"/>
    <w:aliases w:val="2,Satura rādītājs,Strip"/>
    <w:basedOn w:val="Normal"/>
    <w:link w:val="ListParagraphChar"/>
    <w:uiPriority w:val="34"/>
    <w:qFormat/>
    <w:rsid w:val="0054744A"/>
    <w:pPr>
      <w:ind w:left="720"/>
      <w:contextualSpacing/>
    </w:pPr>
  </w:style>
  <w:style w:type="character" w:customStyle="1" w:styleId="ListParagraphChar">
    <w:name w:val="List Paragraph Char"/>
    <w:aliases w:val="2 Char,Satura rādītājs Char,Strip Char"/>
    <w:link w:val="ListParagraph"/>
    <w:uiPriority w:val="34"/>
    <w:locked/>
    <w:rsid w:val="0054744A"/>
  </w:style>
  <w:style w:type="character" w:styleId="CommentReference">
    <w:name w:val="annotation reference"/>
    <w:basedOn w:val="DefaultParagraphFont"/>
    <w:uiPriority w:val="99"/>
    <w:semiHidden/>
    <w:unhideWhenUsed/>
    <w:rsid w:val="0054744A"/>
    <w:rPr>
      <w:sz w:val="16"/>
      <w:szCs w:val="16"/>
    </w:rPr>
  </w:style>
  <w:style w:type="paragraph" w:styleId="CommentText">
    <w:name w:val="annotation text"/>
    <w:basedOn w:val="Normal"/>
    <w:link w:val="CommentTextChar"/>
    <w:uiPriority w:val="99"/>
    <w:unhideWhenUsed/>
    <w:rsid w:val="0054744A"/>
    <w:rPr>
      <w:sz w:val="20"/>
      <w:szCs w:val="20"/>
    </w:rPr>
  </w:style>
  <w:style w:type="character" w:customStyle="1" w:styleId="CommentTextChar">
    <w:name w:val="Comment Text Char"/>
    <w:basedOn w:val="DefaultParagraphFont"/>
    <w:link w:val="CommentText"/>
    <w:uiPriority w:val="99"/>
    <w:rsid w:val="0054744A"/>
    <w:rPr>
      <w:sz w:val="20"/>
      <w:szCs w:val="20"/>
    </w:rPr>
  </w:style>
  <w:style w:type="paragraph" w:styleId="Revision">
    <w:name w:val="Revision"/>
    <w:hidden/>
    <w:uiPriority w:val="99"/>
    <w:semiHidden/>
    <w:rsid w:val="00617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5606</Words>
  <Characters>3196</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2024-04-25T15:20:00Z</dcterms:created>
  <dcterms:modified xsi:type="dcterms:W3CDTF">2024-04-25T15:20:00Z</dcterms:modified>
</cp:coreProperties>
</file>