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B9FB7" w14:textId="77777777" w:rsidR="001D4D87" w:rsidRDefault="001D4D87" w:rsidP="001D4D87">
      <w:pPr>
        <w:contextualSpacing/>
        <w:jc w:val="right"/>
      </w:pPr>
    </w:p>
    <w:p w14:paraId="3FCD5109" w14:textId="34A470A0" w:rsidR="00DD092B" w:rsidRPr="00E52EBC" w:rsidRDefault="00E52EBC" w:rsidP="001D4D87">
      <w:pPr>
        <w:contextualSpacing/>
        <w:jc w:val="right"/>
      </w:pPr>
      <w:r>
        <w:t>P</w:t>
      </w:r>
      <w:r w:rsidR="001D4D87" w:rsidRPr="00E52EBC">
        <w:t>ielikums</w:t>
      </w:r>
    </w:p>
    <w:p w14:paraId="67A0CAEE" w14:textId="39E45AF7" w:rsidR="001D4D87" w:rsidRPr="00E52EBC" w:rsidRDefault="001D4D87" w:rsidP="001D4D87">
      <w:pPr>
        <w:contextualSpacing/>
        <w:jc w:val="right"/>
      </w:pPr>
      <w:r w:rsidRPr="00E52EBC">
        <w:t>Ādažu novada pašvaldības domes</w:t>
      </w:r>
    </w:p>
    <w:p w14:paraId="08828E60" w14:textId="5054ACCF" w:rsidR="001D4D87" w:rsidRPr="0035032C" w:rsidRDefault="00DD1C82" w:rsidP="001D4D87">
      <w:pPr>
        <w:contextualSpacing/>
        <w:jc w:val="right"/>
      </w:pPr>
      <w:r w:rsidRPr="0035032C">
        <w:t>202</w:t>
      </w:r>
      <w:r w:rsidR="008C78BF">
        <w:t>4</w:t>
      </w:r>
      <w:r w:rsidR="001D4D87" w:rsidRPr="0035032C">
        <w:t>.</w:t>
      </w:r>
      <w:r w:rsidR="00E52EBC" w:rsidRPr="0035032C">
        <w:t xml:space="preserve"> </w:t>
      </w:r>
      <w:r w:rsidR="001D4D87" w:rsidRPr="0035032C">
        <w:t xml:space="preserve">gada </w:t>
      </w:r>
      <w:r w:rsidR="008C78BF">
        <w:t>25</w:t>
      </w:r>
      <w:r w:rsidR="001D4D87" w:rsidRPr="0035032C">
        <w:t>.</w:t>
      </w:r>
      <w:r w:rsidR="00E52EBC" w:rsidRPr="0035032C">
        <w:t xml:space="preserve"> </w:t>
      </w:r>
      <w:r w:rsidR="008C78BF">
        <w:t>aprīļa</w:t>
      </w:r>
      <w:r w:rsidR="001D4D87" w:rsidRPr="0035032C">
        <w:t xml:space="preserve"> lēmuma</w:t>
      </w:r>
      <w:r w:rsidR="00022FC6" w:rsidRPr="0035032C">
        <w:t>m</w:t>
      </w:r>
      <w:r w:rsidR="001D4D87" w:rsidRPr="0035032C">
        <w:t xml:space="preserve"> </w:t>
      </w:r>
      <w:r w:rsidR="001D4D87" w:rsidRPr="008C78BF">
        <w:rPr>
          <w:highlight w:val="yellow"/>
        </w:rPr>
        <w:t>Nr.</w:t>
      </w:r>
      <w:r w:rsidR="008B7970" w:rsidRPr="008C78BF">
        <w:rPr>
          <w:highlight w:val="yellow"/>
        </w:rPr>
        <w:t xml:space="preserve"> </w:t>
      </w:r>
      <w:r w:rsidR="008C78BF" w:rsidRPr="008C78BF">
        <w:rPr>
          <w:highlight w:val="yellow"/>
        </w:rPr>
        <w:t>______</w:t>
      </w:r>
    </w:p>
    <w:p w14:paraId="7369FC4E" w14:textId="644048DB" w:rsidR="008B7970" w:rsidRPr="00E52EBC" w:rsidRDefault="008B7970" w:rsidP="0035032C">
      <w:pPr>
        <w:contextualSpacing/>
        <w:jc w:val="right"/>
      </w:pPr>
      <w:r w:rsidRPr="0035032C">
        <w:t>“</w:t>
      </w:r>
      <w:r w:rsidR="008C78BF" w:rsidRPr="008C78BF">
        <w:rPr>
          <w:bCs/>
        </w:rPr>
        <w:t>Par Carnikavas pagasta ūdenssaimniecības un siltumapgādes funkciju nodošanas termiņa pagarināšanu un pārņemšanas plānu apstiprināšanu</w:t>
      </w:r>
      <w:r w:rsidR="0035032C" w:rsidRPr="0035032C">
        <w:rPr>
          <w:bCs/>
        </w:rPr>
        <w:t>”</w:t>
      </w:r>
    </w:p>
    <w:p w14:paraId="34E55A57" w14:textId="77777777" w:rsidR="007E01AD" w:rsidRPr="006200F8" w:rsidRDefault="007E01AD" w:rsidP="007A2BAE">
      <w:pPr>
        <w:contextualSpacing/>
        <w:jc w:val="center"/>
      </w:pPr>
    </w:p>
    <w:p w14:paraId="5DC78496" w14:textId="31ED0125" w:rsidR="007E01AD" w:rsidRPr="006200F8" w:rsidRDefault="007E01AD" w:rsidP="007E01AD">
      <w:pPr>
        <w:contextualSpacing/>
        <w:jc w:val="center"/>
        <w:rPr>
          <w:b/>
          <w:bCs/>
          <w:sz w:val="28"/>
          <w:szCs w:val="28"/>
        </w:rPr>
      </w:pPr>
      <w:bookmarkStart w:id="0" w:name="_Hlk111014059"/>
      <w:r w:rsidRPr="006200F8">
        <w:rPr>
          <w:b/>
          <w:bCs/>
          <w:sz w:val="28"/>
          <w:szCs w:val="28"/>
        </w:rPr>
        <w:t xml:space="preserve">Carnikavas pagasta </w:t>
      </w:r>
      <w:r w:rsidR="00022FC6">
        <w:rPr>
          <w:b/>
          <w:bCs/>
          <w:sz w:val="28"/>
          <w:szCs w:val="28"/>
        </w:rPr>
        <w:t>centralizētās siltum</w:t>
      </w:r>
      <w:r w:rsidR="008F4540">
        <w:rPr>
          <w:b/>
          <w:bCs/>
          <w:sz w:val="28"/>
          <w:szCs w:val="28"/>
        </w:rPr>
        <w:t>apgādes</w:t>
      </w:r>
      <w:r w:rsidR="00022FC6">
        <w:rPr>
          <w:b/>
          <w:bCs/>
          <w:sz w:val="28"/>
          <w:szCs w:val="28"/>
        </w:rPr>
        <w:t xml:space="preserve"> </w:t>
      </w:r>
      <w:r w:rsidRPr="006200F8">
        <w:rPr>
          <w:b/>
          <w:bCs/>
          <w:sz w:val="28"/>
          <w:szCs w:val="28"/>
        </w:rPr>
        <w:t>funkciju, resursu un saistību pārņemšanas plāns</w:t>
      </w:r>
    </w:p>
    <w:bookmarkEnd w:id="0"/>
    <w:p w14:paraId="4A36452F" w14:textId="2FCCAF2A" w:rsidR="007E01AD" w:rsidRPr="00252E40" w:rsidRDefault="007E01AD" w:rsidP="007E01AD">
      <w:pPr>
        <w:jc w:val="center"/>
      </w:pPr>
      <w:r>
        <w:t>(</w:t>
      </w:r>
      <w:r w:rsidR="00DD1C82">
        <w:t>no 202</w:t>
      </w:r>
      <w:r w:rsidR="008C78BF">
        <w:t>4</w:t>
      </w:r>
      <w:r w:rsidRPr="00252E40">
        <w:t>.</w:t>
      </w:r>
      <w:r>
        <w:t xml:space="preserve"> </w:t>
      </w:r>
      <w:r w:rsidR="00022FC6">
        <w:t xml:space="preserve">gada </w:t>
      </w:r>
      <w:r w:rsidR="00240849">
        <w:t>1</w:t>
      </w:r>
      <w:r w:rsidR="004E24F3">
        <w:t>.</w:t>
      </w:r>
      <w:r w:rsidR="008C78BF">
        <w:t>janvāra</w:t>
      </w:r>
      <w:r w:rsidR="00022FC6">
        <w:t xml:space="preserve"> </w:t>
      </w:r>
      <w:r w:rsidRPr="00252E40">
        <w:t>līdz 3</w:t>
      </w:r>
      <w:r w:rsidR="00145EFE">
        <w:t>0</w:t>
      </w:r>
      <w:r w:rsidRPr="00252E40">
        <w:t>.</w:t>
      </w:r>
      <w:r w:rsidR="00145EFE">
        <w:t>jūnij</w:t>
      </w:r>
      <w:r w:rsidR="008C78BF">
        <w:t>am</w:t>
      </w:r>
      <w:r>
        <w:t>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9"/>
        <w:gridCol w:w="5713"/>
        <w:gridCol w:w="1856"/>
        <w:gridCol w:w="1501"/>
      </w:tblGrid>
      <w:tr w:rsidR="00EF3E2B" w:rsidRPr="001D4D87" w14:paraId="27A3F89C" w14:textId="77777777" w:rsidTr="008C78BF">
        <w:trPr>
          <w:trHeight w:val="642"/>
        </w:trPr>
        <w:tc>
          <w:tcPr>
            <w:tcW w:w="358" w:type="pct"/>
            <w:vAlign w:val="center"/>
          </w:tcPr>
          <w:p w14:paraId="1F08FBFC" w14:textId="77777777" w:rsidR="00EF3E2B" w:rsidRPr="001D4D87" w:rsidRDefault="00EF3E2B" w:rsidP="004237DE">
            <w:pPr>
              <w:widowControl w:val="0"/>
              <w:autoSpaceDE w:val="0"/>
              <w:autoSpaceDN w:val="0"/>
              <w:spacing w:after="0" w:line="319" w:lineRule="exact"/>
              <w:ind w:left="157" w:right="145"/>
              <w:jc w:val="center"/>
              <w:rPr>
                <w:rFonts w:eastAsia="Times New Roman"/>
                <w:b/>
                <w:lang w:eastAsia="lv"/>
              </w:rPr>
            </w:pPr>
            <w:r w:rsidRPr="001D4D87">
              <w:rPr>
                <w:rFonts w:eastAsia="Times New Roman"/>
                <w:b/>
                <w:lang w:eastAsia="lv"/>
              </w:rPr>
              <w:t>Nr.</w:t>
            </w:r>
          </w:p>
          <w:p w14:paraId="36B7B935" w14:textId="77777777" w:rsidR="00EF3E2B" w:rsidRPr="001D4D87" w:rsidRDefault="00EF3E2B" w:rsidP="004237DE">
            <w:pPr>
              <w:widowControl w:val="0"/>
              <w:autoSpaceDE w:val="0"/>
              <w:autoSpaceDN w:val="0"/>
              <w:spacing w:after="0" w:line="319" w:lineRule="exact"/>
              <w:ind w:left="157" w:right="145"/>
              <w:jc w:val="center"/>
              <w:rPr>
                <w:rFonts w:eastAsia="Times New Roman"/>
                <w:b/>
                <w:lang w:eastAsia="lv"/>
              </w:rPr>
            </w:pPr>
            <w:r w:rsidRPr="001D4D87">
              <w:rPr>
                <w:rFonts w:eastAsia="Times New Roman"/>
                <w:b/>
                <w:lang w:eastAsia="lv"/>
              </w:rPr>
              <w:t>p.k.</w:t>
            </w:r>
          </w:p>
        </w:tc>
        <w:tc>
          <w:tcPr>
            <w:tcW w:w="2924" w:type="pct"/>
            <w:vAlign w:val="center"/>
          </w:tcPr>
          <w:p w14:paraId="4148E4BF" w14:textId="77777777" w:rsidR="00EF3E2B" w:rsidRPr="001D4D87" w:rsidRDefault="00EF3E2B" w:rsidP="00B75EA9">
            <w:pPr>
              <w:widowControl w:val="0"/>
              <w:autoSpaceDE w:val="0"/>
              <w:autoSpaceDN w:val="0"/>
              <w:spacing w:after="0" w:line="320" w:lineRule="exact"/>
              <w:ind w:right="141"/>
              <w:jc w:val="center"/>
              <w:rPr>
                <w:rFonts w:eastAsia="Times New Roman"/>
                <w:b/>
                <w:lang w:eastAsia="lv"/>
              </w:rPr>
            </w:pPr>
            <w:r w:rsidRPr="001D4D87">
              <w:rPr>
                <w:rFonts w:eastAsia="Times New Roman"/>
                <w:b/>
                <w:lang w:eastAsia="lv"/>
              </w:rPr>
              <w:t>Veicamās darbības</w:t>
            </w:r>
          </w:p>
        </w:tc>
        <w:tc>
          <w:tcPr>
            <w:tcW w:w="950" w:type="pct"/>
            <w:vAlign w:val="center"/>
          </w:tcPr>
          <w:p w14:paraId="247C3999" w14:textId="77777777" w:rsidR="00EF3E2B" w:rsidRPr="001D4D87" w:rsidRDefault="00EF3E2B" w:rsidP="004237DE">
            <w:pPr>
              <w:widowControl w:val="0"/>
              <w:autoSpaceDE w:val="0"/>
              <w:autoSpaceDN w:val="0"/>
              <w:spacing w:after="0" w:line="320" w:lineRule="exact"/>
              <w:ind w:left="88" w:right="77"/>
              <w:jc w:val="center"/>
              <w:rPr>
                <w:rFonts w:eastAsia="Times New Roman"/>
                <w:b/>
                <w:lang w:eastAsia="lv"/>
              </w:rPr>
            </w:pPr>
            <w:r w:rsidRPr="001D4D87">
              <w:rPr>
                <w:rFonts w:eastAsia="Times New Roman"/>
                <w:b/>
                <w:lang w:eastAsia="lv"/>
              </w:rPr>
              <w:t>Termiņš</w:t>
            </w:r>
          </w:p>
        </w:tc>
        <w:tc>
          <w:tcPr>
            <w:tcW w:w="768" w:type="pct"/>
            <w:vAlign w:val="center"/>
          </w:tcPr>
          <w:p w14:paraId="4CBA5DA0" w14:textId="77777777" w:rsidR="00EF3E2B" w:rsidRPr="001D4D87" w:rsidRDefault="00EF3E2B" w:rsidP="00240849">
            <w:pPr>
              <w:widowControl w:val="0"/>
              <w:autoSpaceDE w:val="0"/>
              <w:autoSpaceDN w:val="0"/>
              <w:spacing w:after="0" w:line="320" w:lineRule="exact"/>
              <w:jc w:val="center"/>
              <w:rPr>
                <w:rFonts w:eastAsia="Times New Roman"/>
                <w:b/>
                <w:lang w:eastAsia="lv"/>
              </w:rPr>
            </w:pPr>
            <w:r w:rsidRPr="001D4D87">
              <w:rPr>
                <w:rFonts w:eastAsia="Times New Roman"/>
                <w:b/>
                <w:lang w:eastAsia="lv"/>
              </w:rPr>
              <w:t>Atbildīgais</w:t>
            </w:r>
          </w:p>
        </w:tc>
      </w:tr>
      <w:tr w:rsidR="00EF3E2B" w:rsidRPr="001D4D87" w14:paraId="66085078" w14:textId="77777777" w:rsidTr="008C78BF">
        <w:trPr>
          <w:trHeight w:val="645"/>
        </w:trPr>
        <w:tc>
          <w:tcPr>
            <w:tcW w:w="358" w:type="pct"/>
            <w:vAlign w:val="center"/>
          </w:tcPr>
          <w:p w14:paraId="02CFEE05" w14:textId="77777777" w:rsidR="00EF3E2B" w:rsidRPr="001D4D87" w:rsidRDefault="00EF3E2B" w:rsidP="004237D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</w:p>
        </w:tc>
        <w:tc>
          <w:tcPr>
            <w:tcW w:w="2924" w:type="pct"/>
            <w:vAlign w:val="center"/>
          </w:tcPr>
          <w:p w14:paraId="7DEAF19B" w14:textId="0530A299" w:rsidR="00EF3E2B" w:rsidRDefault="00EF3E2B" w:rsidP="00FE0353">
            <w:pPr>
              <w:widowControl w:val="0"/>
              <w:autoSpaceDE w:val="0"/>
              <w:autoSpaceDN w:val="0"/>
              <w:spacing w:before="40" w:after="40"/>
              <w:ind w:left="142" w:right="141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 xml:space="preserve">Grozījumu veikšana </w:t>
            </w:r>
            <w:r>
              <w:rPr>
                <w:rFonts w:eastAsia="Times New Roman"/>
                <w:lang w:val="lv" w:eastAsia="lv"/>
              </w:rPr>
              <w:t>CKS</w:t>
            </w:r>
            <w:r w:rsidRPr="001D4D87">
              <w:rPr>
                <w:rFonts w:eastAsia="Times New Roman"/>
                <w:lang w:val="lv" w:eastAsia="lv"/>
              </w:rPr>
              <w:t xml:space="preserve"> nolikum</w:t>
            </w:r>
            <w:r>
              <w:rPr>
                <w:rFonts w:eastAsia="Times New Roman"/>
                <w:lang w:val="lv" w:eastAsia="lv"/>
              </w:rPr>
              <w:t>ā</w:t>
            </w:r>
            <w:r w:rsidR="00E0223D">
              <w:rPr>
                <w:rFonts w:eastAsia="Times New Roman"/>
                <w:lang w:val="lv" w:eastAsia="lv"/>
              </w:rPr>
              <w:t>, apstiprināšana domes sēdē, publicēšana laikrakstā “Latvijas Vēstnesis”</w:t>
            </w:r>
          </w:p>
        </w:tc>
        <w:tc>
          <w:tcPr>
            <w:tcW w:w="950" w:type="pct"/>
            <w:vAlign w:val="center"/>
          </w:tcPr>
          <w:p w14:paraId="3943C591" w14:textId="6105B98B" w:rsidR="00EF3E2B" w:rsidRPr="00A4539A" w:rsidRDefault="00145EFE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>Marts</w:t>
            </w:r>
          </w:p>
        </w:tc>
        <w:tc>
          <w:tcPr>
            <w:tcW w:w="768" w:type="pct"/>
            <w:vAlign w:val="center"/>
          </w:tcPr>
          <w:p w14:paraId="77FF18A0" w14:textId="3CEAD36C" w:rsidR="00EF3E2B" w:rsidRDefault="00EF3E2B" w:rsidP="00022FC6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 xml:space="preserve">CKS </w:t>
            </w:r>
          </w:p>
        </w:tc>
      </w:tr>
      <w:tr w:rsidR="00EF3E2B" w:rsidRPr="002B0F13" w14:paraId="4BCBD786" w14:textId="77777777" w:rsidTr="008C78BF">
        <w:trPr>
          <w:trHeight w:val="645"/>
        </w:trPr>
        <w:tc>
          <w:tcPr>
            <w:tcW w:w="358" w:type="pct"/>
            <w:shd w:val="clear" w:color="auto" w:fill="auto"/>
            <w:vAlign w:val="center"/>
          </w:tcPr>
          <w:p w14:paraId="6803F40B" w14:textId="77777777" w:rsidR="00EF3E2B" w:rsidRPr="00022FC6" w:rsidRDefault="00EF3E2B" w:rsidP="004237D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lang w:eastAsia="lv"/>
              </w:rPr>
            </w:pPr>
          </w:p>
        </w:tc>
        <w:tc>
          <w:tcPr>
            <w:tcW w:w="2924" w:type="pct"/>
            <w:shd w:val="clear" w:color="auto" w:fill="auto"/>
            <w:vAlign w:val="center"/>
          </w:tcPr>
          <w:p w14:paraId="7AB62BC6" w14:textId="7BFFA43B" w:rsidR="00EF3E2B" w:rsidRPr="00022FC6" w:rsidRDefault="00EF3E2B" w:rsidP="00022FC6">
            <w:pPr>
              <w:widowControl w:val="0"/>
              <w:autoSpaceDE w:val="0"/>
              <w:autoSpaceDN w:val="0"/>
              <w:spacing w:before="40" w:after="40"/>
              <w:ind w:left="142" w:right="141"/>
              <w:rPr>
                <w:rFonts w:eastAsia="Times New Roman"/>
                <w:color w:val="000000" w:themeColor="text1"/>
                <w:lang w:eastAsia="lv"/>
              </w:rPr>
            </w:pPr>
            <w:r w:rsidRPr="00022FC6">
              <w:rPr>
                <w:rFonts w:eastAsia="Times New Roman"/>
                <w:color w:val="000000" w:themeColor="text1"/>
                <w:lang w:eastAsia="lv"/>
              </w:rPr>
              <w:t xml:space="preserve">Domes lēmums </w:t>
            </w:r>
            <w:r w:rsidR="008F4540">
              <w:rPr>
                <w:rFonts w:eastAsia="Times New Roman"/>
                <w:color w:val="000000" w:themeColor="text1"/>
                <w:lang w:eastAsia="lv"/>
              </w:rPr>
              <w:t xml:space="preserve">par grozījumiem ar </w:t>
            </w:r>
            <w:r w:rsidRPr="00022FC6">
              <w:rPr>
                <w:rFonts w:eastAsia="Times New Roman"/>
                <w:color w:val="000000" w:themeColor="text1"/>
                <w:lang w:eastAsia="lv"/>
              </w:rPr>
              <w:t>ĀN</w:t>
            </w:r>
            <w:r w:rsidR="008F4540">
              <w:rPr>
                <w:rFonts w:eastAsia="Times New Roman"/>
                <w:color w:val="000000" w:themeColor="text1"/>
                <w:lang w:eastAsia="lv"/>
              </w:rPr>
              <w:t xml:space="preserve"> noslēgtajā</w:t>
            </w:r>
            <w:r w:rsidRPr="00022FC6">
              <w:rPr>
                <w:rFonts w:eastAsia="Times New Roman"/>
                <w:color w:val="000000" w:themeColor="text1"/>
                <w:lang w:eastAsia="lv"/>
              </w:rPr>
              <w:t xml:space="preserve"> līgum</w:t>
            </w:r>
            <w:r w:rsidR="00132526">
              <w:rPr>
                <w:rFonts w:eastAsia="Times New Roman"/>
                <w:color w:val="000000" w:themeColor="text1"/>
                <w:lang w:eastAsia="lv"/>
              </w:rPr>
              <w:t xml:space="preserve">ā </w:t>
            </w:r>
            <w:r>
              <w:rPr>
                <w:rFonts w:eastAsia="Times New Roman"/>
                <w:color w:val="000000" w:themeColor="text1"/>
                <w:lang w:eastAsia="lv"/>
              </w:rPr>
              <w:t>siltumapgādes pakalpojumu sniegšanai</w:t>
            </w:r>
            <w:r w:rsidR="00132526">
              <w:rPr>
                <w:rFonts w:eastAsia="Times New Roman"/>
                <w:color w:val="000000" w:themeColor="text1"/>
                <w:lang w:eastAsia="lv"/>
              </w:rPr>
              <w:t>, līguma grozījumi</w:t>
            </w:r>
          </w:p>
        </w:tc>
        <w:tc>
          <w:tcPr>
            <w:tcW w:w="950" w:type="pct"/>
            <w:shd w:val="clear" w:color="auto" w:fill="auto"/>
            <w:vAlign w:val="center"/>
          </w:tcPr>
          <w:p w14:paraId="39BA4CB5" w14:textId="33AC002F" w:rsidR="00EF3E2B" w:rsidRPr="00022FC6" w:rsidRDefault="00145EFE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lang w:eastAsia="lv"/>
              </w:rPr>
            </w:pPr>
            <w:r>
              <w:rPr>
                <w:rFonts w:eastAsia="Times New Roman"/>
                <w:color w:val="000000" w:themeColor="text1"/>
                <w:lang w:eastAsia="lv"/>
              </w:rPr>
              <w:t>Marts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3B1D864F" w14:textId="220093E6" w:rsidR="00EF3E2B" w:rsidRPr="00022FC6" w:rsidRDefault="00EF3E2B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lang w:eastAsia="lv"/>
              </w:rPr>
            </w:pPr>
            <w:r w:rsidRPr="00022FC6">
              <w:rPr>
                <w:rFonts w:eastAsia="Times New Roman"/>
                <w:color w:val="000000" w:themeColor="text1"/>
                <w:lang w:eastAsia="lv"/>
              </w:rPr>
              <w:t>ĀN</w:t>
            </w:r>
          </w:p>
        </w:tc>
      </w:tr>
      <w:tr w:rsidR="00EF3E2B" w:rsidRPr="001D4D87" w14:paraId="59CAC1B4" w14:textId="77777777" w:rsidTr="008C78BF">
        <w:trPr>
          <w:trHeight w:val="645"/>
        </w:trPr>
        <w:tc>
          <w:tcPr>
            <w:tcW w:w="358" w:type="pct"/>
            <w:vAlign w:val="center"/>
          </w:tcPr>
          <w:p w14:paraId="7BD86F10" w14:textId="77777777" w:rsidR="00EF3E2B" w:rsidRPr="001D4D87" w:rsidRDefault="00EF3E2B" w:rsidP="004237D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</w:p>
        </w:tc>
        <w:tc>
          <w:tcPr>
            <w:tcW w:w="2924" w:type="pct"/>
            <w:vAlign w:val="center"/>
          </w:tcPr>
          <w:p w14:paraId="3929ADDA" w14:textId="5E18FFEE" w:rsidR="00EF3E2B" w:rsidRDefault="00EF3E2B" w:rsidP="004237DE">
            <w:pPr>
              <w:widowControl w:val="0"/>
              <w:autoSpaceDE w:val="0"/>
              <w:autoSpaceDN w:val="0"/>
              <w:spacing w:before="40" w:after="40"/>
              <w:ind w:left="142" w:right="141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>Saimniecisko līgumu, uzņemto saistību (ES projekti, u.c.) inventarizācija līgumsaistību piekritības jautājumos</w:t>
            </w:r>
          </w:p>
        </w:tc>
        <w:tc>
          <w:tcPr>
            <w:tcW w:w="950" w:type="pct"/>
            <w:vAlign w:val="center"/>
          </w:tcPr>
          <w:p w14:paraId="0EFF538C" w14:textId="35DA7763" w:rsidR="00EF3E2B" w:rsidRPr="00A4539A" w:rsidRDefault="00145EFE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>Decembris</w:t>
            </w:r>
            <w:r w:rsidR="00B435D4">
              <w:rPr>
                <w:rFonts w:eastAsia="Times New Roman"/>
                <w:lang w:eastAsia="lv"/>
              </w:rPr>
              <w:t xml:space="preserve"> - Maijs</w:t>
            </w:r>
          </w:p>
        </w:tc>
        <w:tc>
          <w:tcPr>
            <w:tcW w:w="768" w:type="pct"/>
            <w:vAlign w:val="center"/>
          </w:tcPr>
          <w:p w14:paraId="7434E30B" w14:textId="3F18BA5F" w:rsidR="00EF3E2B" w:rsidRDefault="00EF3E2B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 xml:space="preserve">CKS </w:t>
            </w:r>
          </w:p>
          <w:p w14:paraId="42503D77" w14:textId="401DD3FF" w:rsidR="00EF3E2B" w:rsidRDefault="00EF3E2B" w:rsidP="007C2EE1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>ĀN</w:t>
            </w:r>
          </w:p>
        </w:tc>
      </w:tr>
      <w:tr w:rsidR="00EF3E2B" w:rsidRPr="004E23E9" w14:paraId="09A85852" w14:textId="77777777" w:rsidTr="008C78BF">
        <w:trPr>
          <w:trHeight w:val="645"/>
        </w:trPr>
        <w:tc>
          <w:tcPr>
            <w:tcW w:w="358" w:type="pct"/>
            <w:shd w:val="clear" w:color="auto" w:fill="auto"/>
            <w:vAlign w:val="center"/>
          </w:tcPr>
          <w:p w14:paraId="5275F147" w14:textId="77777777" w:rsidR="00EF3E2B" w:rsidRPr="00BD24FE" w:rsidRDefault="00EF3E2B" w:rsidP="004237D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lang w:eastAsia="lv"/>
              </w:rPr>
            </w:pPr>
          </w:p>
        </w:tc>
        <w:tc>
          <w:tcPr>
            <w:tcW w:w="2924" w:type="pct"/>
            <w:shd w:val="clear" w:color="auto" w:fill="auto"/>
            <w:vAlign w:val="center"/>
          </w:tcPr>
          <w:p w14:paraId="11B6174C" w14:textId="747C3403" w:rsidR="00EF3E2B" w:rsidRPr="00BD24FE" w:rsidRDefault="00EF3E2B" w:rsidP="004237DE">
            <w:pPr>
              <w:widowControl w:val="0"/>
              <w:autoSpaceDE w:val="0"/>
              <w:autoSpaceDN w:val="0"/>
              <w:spacing w:before="40" w:after="40"/>
              <w:ind w:left="142" w:right="141"/>
              <w:rPr>
                <w:rFonts w:eastAsia="Times New Roman"/>
                <w:color w:val="000000" w:themeColor="text1"/>
                <w:lang w:eastAsia="lv"/>
              </w:rPr>
            </w:pPr>
            <w:r w:rsidRPr="00BD24FE">
              <w:rPr>
                <w:rFonts w:eastAsia="Times New Roman"/>
                <w:color w:val="000000" w:themeColor="text1"/>
                <w:lang w:eastAsia="lv"/>
              </w:rPr>
              <w:t>Paziņojumi daudzdzīvokļu dzīvojamo māju klientiem par paredzamajām izmaiņām un turpmāko kārtību pakalpojumu pieejamībai.</w:t>
            </w:r>
          </w:p>
        </w:tc>
        <w:tc>
          <w:tcPr>
            <w:tcW w:w="950" w:type="pct"/>
            <w:shd w:val="clear" w:color="auto" w:fill="auto"/>
            <w:vAlign w:val="center"/>
          </w:tcPr>
          <w:p w14:paraId="11A884AC" w14:textId="15C4670D" w:rsidR="00EF3E2B" w:rsidRPr="00BD24FE" w:rsidRDefault="00145EFE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lang w:eastAsia="lv"/>
              </w:rPr>
            </w:pPr>
            <w:r>
              <w:rPr>
                <w:rFonts w:eastAsia="Times New Roman"/>
                <w:color w:val="000000" w:themeColor="text1"/>
                <w:lang w:eastAsia="lv"/>
              </w:rPr>
              <w:t>Aprīlis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08F66798" w14:textId="77777777" w:rsidR="00EF3E2B" w:rsidRPr="00BD24FE" w:rsidRDefault="00EF3E2B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lang w:eastAsia="lv"/>
              </w:rPr>
            </w:pPr>
            <w:r w:rsidRPr="00BD24FE">
              <w:rPr>
                <w:rFonts w:eastAsia="Times New Roman"/>
                <w:color w:val="000000" w:themeColor="text1"/>
                <w:lang w:eastAsia="lv"/>
              </w:rPr>
              <w:t>CKS</w:t>
            </w:r>
          </w:p>
        </w:tc>
      </w:tr>
      <w:tr w:rsidR="00EF3E2B" w:rsidRPr="004E23E9" w14:paraId="4068A02D" w14:textId="77777777" w:rsidTr="008C78BF">
        <w:trPr>
          <w:trHeight w:val="274"/>
        </w:trPr>
        <w:tc>
          <w:tcPr>
            <w:tcW w:w="358" w:type="pct"/>
            <w:shd w:val="clear" w:color="auto" w:fill="auto"/>
            <w:vAlign w:val="center"/>
          </w:tcPr>
          <w:p w14:paraId="6FD33161" w14:textId="77777777" w:rsidR="00EF3E2B" w:rsidRPr="00BD24FE" w:rsidRDefault="00EF3E2B" w:rsidP="004237D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lang w:eastAsia="lv"/>
              </w:rPr>
            </w:pPr>
          </w:p>
        </w:tc>
        <w:tc>
          <w:tcPr>
            <w:tcW w:w="2924" w:type="pct"/>
            <w:vAlign w:val="center"/>
          </w:tcPr>
          <w:p w14:paraId="141A594A" w14:textId="29A6ABE8" w:rsidR="00EF3E2B" w:rsidRPr="00BD24FE" w:rsidRDefault="00EF3E2B" w:rsidP="00022FC6">
            <w:pPr>
              <w:widowControl w:val="0"/>
              <w:autoSpaceDE w:val="0"/>
              <w:autoSpaceDN w:val="0"/>
              <w:spacing w:before="40" w:after="40"/>
              <w:ind w:left="142" w:right="141"/>
              <w:rPr>
                <w:rFonts w:eastAsia="Times New Roman"/>
                <w:color w:val="000000" w:themeColor="text1"/>
                <w:lang w:eastAsia="lv"/>
              </w:rPr>
            </w:pPr>
            <w:r w:rsidRPr="00BD24FE">
              <w:rPr>
                <w:rFonts w:eastAsia="Times New Roman"/>
                <w:color w:val="000000" w:themeColor="text1"/>
                <w:lang w:eastAsia="lv"/>
              </w:rPr>
              <w:t xml:space="preserve">CKS </w:t>
            </w:r>
            <w:r>
              <w:rPr>
                <w:rFonts w:eastAsia="Times New Roman"/>
                <w:color w:val="000000" w:themeColor="text1"/>
                <w:lang w:eastAsia="lv"/>
              </w:rPr>
              <w:t>klientu datubāzes pieejamības ĀN</w:t>
            </w:r>
            <w:r w:rsidRPr="00BD24FE">
              <w:rPr>
                <w:rFonts w:eastAsia="Times New Roman"/>
                <w:color w:val="000000" w:themeColor="text1"/>
                <w:lang w:eastAsia="lv"/>
              </w:rPr>
              <w:t xml:space="preserve"> nodrošināšana </w:t>
            </w:r>
            <w:r>
              <w:rPr>
                <w:rFonts w:eastAsia="Times New Roman"/>
                <w:color w:val="000000" w:themeColor="text1"/>
                <w:lang w:eastAsia="lv"/>
              </w:rPr>
              <w:t xml:space="preserve">siltumapgādes </w:t>
            </w:r>
            <w:r w:rsidRPr="00BD24FE">
              <w:rPr>
                <w:rFonts w:eastAsia="Times New Roman"/>
                <w:color w:val="000000" w:themeColor="text1"/>
                <w:lang w:eastAsia="lv"/>
              </w:rPr>
              <w:t>pakalpojumu jomā.</w:t>
            </w:r>
          </w:p>
        </w:tc>
        <w:tc>
          <w:tcPr>
            <w:tcW w:w="950" w:type="pct"/>
            <w:shd w:val="clear" w:color="auto" w:fill="auto"/>
            <w:vAlign w:val="center"/>
          </w:tcPr>
          <w:p w14:paraId="51E039E2" w14:textId="1922E676" w:rsidR="00EF3E2B" w:rsidRPr="00022FC6" w:rsidRDefault="00145EFE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lang w:eastAsia="lv"/>
              </w:rPr>
            </w:pPr>
            <w:r>
              <w:rPr>
                <w:rFonts w:eastAsia="Times New Roman"/>
                <w:color w:val="000000" w:themeColor="text1"/>
                <w:lang w:eastAsia="lv"/>
              </w:rPr>
              <w:t>Maijs - Jūnijs</w:t>
            </w:r>
          </w:p>
        </w:tc>
        <w:tc>
          <w:tcPr>
            <w:tcW w:w="768" w:type="pct"/>
            <w:vAlign w:val="center"/>
          </w:tcPr>
          <w:p w14:paraId="22197051" w14:textId="77777777" w:rsidR="00EF3E2B" w:rsidRPr="00BD24FE" w:rsidRDefault="00EF3E2B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lang w:eastAsia="lv"/>
              </w:rPr>
            </w:pPr>
            <w:r w:rsidRPr="00BD24FE">
              <w:rPr>
                <w:rFonts w:eastAsia="Times New Roman"/>
                <w:color w:val="000000" w:themeColor="text1"/>
                <w:lang w:eastAsia="lv"/>
              </w:rPr>
              <w:t>CKS</w:t>
            </w:r>
          </w:p>
        </w:tc>
      </w:tr>
      <w:tr w:rsidR="00EF3E2B" w:rsidRPr="001D4D87" w14:paraId="553F40A9" w14:textId="77777777" w:rsidTr="008C78BF">
        <w:trPr>
          <w:trHeight w:val="645"/>
        </w:trPr>
        <w:tc>
          <w:tcPr>
            <w:tcW w:w="358" w:type="pct"/>
            <w:vAlign w:val="center"/>
          </w:tcPr>
          <w:p w14:paraId="08D5BD6F" w14:textId="77777777" w:rsidR="00EF3E2B" w:rsidRPr="001D4D87" w:rsidRDefault="00EF3E2B" w:rsidP="004237D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</w:p>
        </w:tc>
        <w:tc>
          <w:tcPr>
            <w:tcW w:w="2924" w:type="pct"/>
            <w:vAlign w:val="center"/>
          </w:tcPr>
          <w:p w14:paraId="0AD1120F" w14:textId="1EEACC46" w:rsidR="00EF3E2B" w:rsidRDefault="00EF3E2B" w:rsidP="00DB1F75">
            <w:pPr>
              <w:widowControl w:val="0"/>
              <w:autoSpaceDE w:val="0"/>
              <w:autoSpaceDN w:val="0"/>
              <w:spacing w:before="40" w:after="40"/>
              <w:ind w:left="142" w:right="141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 xml:space="preserve">Līgumu </w:t>
            </w:r>
            <w:r w:rsidRPr="002B0F13">
              <w:rPr>
                <w:rFonts w:eastAsia="Times New Roman"/>
                <w:iCs/>
                <w:lang w:eastAsia="lv"/>
              </w:rPr>
              <w:t xml:space="preserve">par </w:t>
            </w:r>
            <w:r>
              <w:rPr>
                <w:rFonts w:eastAsia="Times New Roman"/>
                <w:iCs/>
                <w:lang w:eastAsia="lv"/>
              </w:rPr>
              <w:t xml:space="preserve">siltumenerģijas piegādi </w:t>
            </w:r>
            <w:r>
              <w:rPr>
                <w:rFonts w:eastAsia="Times New Roman"/>
                <w:lang w:eastAsia="lv"/>
              </w:rPr>
              <w:t xml:space="preserve">pārskatīšana </w:t>
            </w:r>
          </w:p>
        </w:tc>
        <w:tc>
          <w:tcPr>
            <w:tcW w:w="950" w:type="pct"/>
            <w:vAlign w:val="center"/>
          </w:tcPr>
          <w:p w14:paraId="11AE8EE9" w14:textId="63B20989" w:rsidR="00EF3E2B" w:rsidRDefault="00145EFE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>Maijs</w:t>
            </w:r>
          </w:p>
        </w:tc>
        <w:tc>
          <w:tcPr>
            <w:tcW w:w="768" w:type="pct"/>
            <w:vAlign w:val="center"/>
          </w:tcPr>
          <w:p w14:paraId="0E43EBE3" w14:textId="77777777" w:rsidR="00EF3E2B" w:rsidRDefault="00EF3E2B" w:rsidP="00022FC6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 xml:space="preserve">CKS </w:t>
            </w:r>
          </w:p>
          <w:p w14:paraId="46F86F9E" w14:textId="3FDA5D45" w:rsidR="00EF3E2B" w:rsidRDefault="00EF3E2B" w:rsidP="00240849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>ĀN</w:t>
            </w:r>
          </w:p>
        </w:tc>
      </w:tr>
      <w:tr w:rsidR="00EF3E2B" w:rsidRPr="001D4D87" w14:paraId="04AC21FD" w14:textId="77777777" w:rsidTr="008C78BF">
        <w:trPr>
          <w:trHeight w:val="645"/>
        </w:trPr>
        <w:tc>
          <w:tcPr>
            <w:tcW w:w="358" w:type="pct"/>
            <w:vAlign w:val="center"/>
          </w:tcPr>
          <w:p w14:paraId="04FAE787" w14:textId="77777777" w:rsidR="00EF3E2B" w:rsidRPr="001D4D87" w:rsidRDefault="00EF3E2B" w:rsidP="004237D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</w:p>
        </w:tc>
        <w:tc>
          <w:tcPr>
            <w:tcW w:w="2924" w:type="pct"/>
            <w:shd w:val="clear" w:color="auto" w:fill="auto"/>
            <w:vAlign w:val="center"/>
          </w:tcPr>
          <w:p w14:paraId="2890D566" w14:textId="7C288B73" w:rsidR="00EF3E2B" w:rsidRPr="008C78BF" w:rsidRDefault="008C78BF" w:rsidP="004237DE">
            <w:pPr>
              <w:widowControl w:val="0"/>
              <w:autoSpaceDE w:val="0"/>
              <w:autoSpaceDN w:val="0"/>
              <w:spacing w:before="40" w:after="40"/>
              <w:ind w:left="142" w:right="141"/>
              <w:rPr>
                <w:rFonts w:eastAsia="Times New Roman"/>
                <w:strike/>
                <w:color w:val="000000" w:themeColor="text1"/>
                <w:lang w:eastAsia="lv"/>
              </w:rPr>
            </w:pPr>
            <w:r w:rsidRPr="008C78BF">
              <w:rPr>
                <w:rFonts w:eastAsia="Times New Roman"/>
                <w:strike/>
                <w:color w:val="000000" w:themeColor="text1"/>
                <w:lang w:eastAsia="lv"/>
              </w:rPr>
              <w:t>Regulējums par CKS tarifu saglabāšanu līdz ĀN jaunu tarifu apstiprināšanai</w:t>
            </w:r>
          </w:p>
        </w:tc>
        <w:tc>
          <w:tcPr>
            <w:tcW w:w="950" w:type="pct"/>
            <w:shd w:val="clear" w:color="auto" w:fill="auto"/>
            <w:vAlign w:val="center"/>
          </w:tcPr>
          <w:p w14:paraId="57577C1A" w14:textId="4024A902" w:rsidR="00EF3E2B" w:rsidRPr="008C78BF" w:rsidRDefault="00145EFE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strike/>
                <w:color w:val="000000" w:themeColor="text1"/>
                <w:lang w:eastAsia="lv"/>
              </w:rPr>
            </w:pPr>
            <w:r w:rsidRPr="008C78BF">
              <w:rPr>
                <w:rFonts w:eastAsia="Times New Roman"/>
                <w:strike/>
                <w:color w:val="000000" w:themeColor="text1"/>
                <w:lang w:eastAsia="lv"/>
              </w:rPr>
              <w:t>Februāris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17A7C30B" w14:textId="77777777" w:rsidR="00EF3E2B" w:rsidRPr="008C78BF" w:rsidRDefault="00EF3E2B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strike/>
                <w:color w:val="000000" w:themeColor="text1"/>
                <w:lang w:eastAsia="lv"/>
              </w:rPr>
            </w:pPr>
            <w:r w:rsidRPr="008C78BF">
              <w:rPr>
                <w:rFonts w:eastAsia="Times New Roman"/>
                <w:strike/>
                <w:color w:val="000000" w:themeColor="text1"/>
                <w:lang w:eastAsia="lv"/>
              </w:rPr>
              <w:t>ĀN</w:t>
            </w:r>
          </w:p>
          <w:p w14:paraId="5240C750" w14:textId="19F247C7" w:rsidR="00EF3E2B" w:rsidRPr="008C78BF" w:rsidRDefault="00EF3E2B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strike/>
                <w:color w:val="000000" w:themeColor="text1"/>
                <w:lang w:eastAsia="lv"/>
              </w:rPr>
            </w:pPr>
            <w:r w:rsidRPr="008C78BF">
              <w:rPr>
                <w:rFonts w:eastAsia="Times New Roman"/>
                <w:strike/>
                <w:color w:val="000000" w:themeColor="text1"/>
                <w:lang w:eastAsia="lv"/>
              </w:rPr>
              <w:t xml:space="preserve"> CKS</w:t>
            </w:r>
          </w:p>
        </w:tc>
      </w:tr>
      <w:tr w:rsidR="008C78BF" w:rsidRPr="001D4D87" w14:paraId="1291E6BD" w14:textId="77777777" w:rsidTr="008C78BF">
        <w:trPr>
          <w:trHeight w:val="645"/>
        </w:trPr>
        <w:tc>
          <w:tcPr>
            <w:tcW w:w="358" w:type="pct"/>
            <w:vAlign w:val="center"/>
          </w:tcPr>
          <w:p w14:paraId="66D0A5C0" w14:textId="77777777" w:rsidR="008C78BF" w:rsidRPr="001D4D87" w:rsidRDefault="008C78BF" w:rsidP="008C78BF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</w:p>
        </w:tc>
        <w:tc>
          <w:tcPr>
            <w:tcW w:w="2924" w:type="pct"/>
            <w:shd w:val="clear" w:color="auto" w:fill="auto"/>
            <w:vAlign w:val="center"/>
          </w:tcPr>
          <w:p w14:paraId="6D739C93" w14:textId="44D76550" w:rsidR="008C78BF" w:rsidRPr="00FD6B94" w:rsidRDefault="008C78BF" w:rsidP="008C78BF">
            <w:pPr>
              <w:widowControl w:val="0"/>
              <w:autoSpaceDE w:val="0"/>
              <w:autoSpaceDN w:val="0"/>
              <w:spacing w:before="40" w:after="40"/>
              <w:ind w:left="142" w:right="141"/>
              <w:rPr>
                <w:rFonts w:eastAsia="Times New Roman"/>
                <w:lang w:eastAsia="lv"/>
              </w:rPr>
            </w:pPr>
            <w:r w:rsidRPr="00FD6B94">
              <w:rPr>
                <w:rFonts w:eastAsia="Times New Roman"/>
                <w:lang w:eastAsia="lv"/>
              </w:rPr>
              <w:t>Virzīt apstiprināšanai domes sēdē saistošo noteikumu projektu par “Ādažu novada pašvaldības domes 2022. gada 22. jūnija saistošos noteikumus Nr. 61/2022 "Par pašvaldības aģentūras "Carnikavas komunālserviss" maksas pakalpojumiem siltumenerģijas apgādē un ūdensapgādē" atzīšanu par spēku zaudējušiem.”</w:t>
            </w:r>
          </w:p>
        </w:tc>
        <w:tc>
          <w:tcPr>
            <w:tcW w:w="950" w:type="pct"/>
            <w:shd w:val="clear" w:color="auto" w:fill="auto"/>
            <w:vAlign w:val="center"/>
          </w:tcPr>
          <w:p w14:paraId="074AADD7" w14:textId="37B8C90E" w:rsidR="008C78BF" w:rsidRPr="00FD6B94" w:rsidRDefault="008C78BF" w:rsidP="008C78B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 w:rsidRPr="00FD6B94">
              <w:rPr>
                <w:rFonts w:eastAsia="Times New Roman"/>
                <w:lang w:eastAsia="lv"/>
              </w:rPr>
              <w:t>Februāris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4705EB56" w14:textId="77777777" w:rsidR="008C78BF" w:rsidRPr="00FD6B94" w:rsidRDefault="008C78BF" w:rsidP="008C78B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 w:rsidRPr="00FD6B94">
              <w:rPr>
                <w:rFonts w:eastAsia="Times New Roman"/>
                <w:lang w:eastAsia="lv"/>
              </w:rPr>
              <w:t>ĀN</w:t>
            </w:r>
          </w:p>
          <w:p w14:paraId="56FBBD16" w14:textId="4922267F" w:rsidR="008C78BF" w:rsidRPr="00FD6B94" w:rsidRDefault="008C78BF" w:rsidP="008C78B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 w:rsidRPr="00FD6B94">
              <w:rPr>
                <w:rFonts w:eastAsia="Times New Roman"/>
                <w:lang w:eastAsia="lv"/>
              </w:rPr>
              <w:t xml:space="preserve"> CKS</w:t>
            </w:r>
          </w:p>
        </w:tc>
      </w:tr>
      <w:tr w:rsidR="00135A99" w:rsidRPr="001D4D87" w14:paraId="2C0CF1D6" w14:textId="77777777" w:rsidTr="008C78BF">
        <w:trPr>
          <w:trHeight w:val="645"/>
        </w:trPr>
        <w:tc>
          <w:tcPr>
            <w:tcW w:w="358" w:type="pct"/>
            <w:vAlign w:val="center"/>
          </w:tcPr>
          <w:p w14:paraId="785FAD5C" w14:textId="77777777" w:rsidR="00135A99" w:rsidRPr="001D4D87" w:rsidRDefault="00135A99" w:rsidP="008C78BF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</w:p>
        </w:tc>
        <w:tc>
          <w:tcPr>
            <w:tcW w:w="2924" w:type="pct"/>
            <w:shd w:val="clear" w:color="auto" w:fill="auto"/>
            <w:vAlign w:val="center"/>
          </w:tcPr>
          <w:p w14:paraId="098A91EC" w14:textId="11765733" w:rsidR="00135A99" w:rsidRPr="00FD6B94" w:rsidRDefault="00135A99" w:rsidP="008C78BF">
            <w:pPr>
              <w:widowControl w:val="0"/>
              <w:autoSpaceDE w:val="0"/>
              <w:autoSpaceDN w:val="0"/>
              <w:spacing w:before="40" w:after="40"/>
              <w:ind w:left="142" w:right="141"/>
              <w:rPr>
                <w:rFonts w:eastAsia="Times New Roman"/>
                <w:lang w:eastAsia="lv"/>
              </w:rPr>
            </w:pPr>
            <w:r w:rsidRPr="00FD6B94">
              <w:rPr>
                <w:rFonts w:eastAsia="Times New Roman"/>
                <w:lang w:eastAsia="lv"/>
              </w:rPr>
              <w:t>Veikt jauna tarifa projekta izstrādi un saskaņošanu Regul</w:t>
            </w:r>
            <w:r w:rsidR="00A903DF" w:rsidRPr="00FD6B94">
              <w:rPr>
                <w:rFonts w:eastAsia="Times New Roman"/>
                <w:lang w:eastAsia="lv"/>
              </w:rPr>
              <w:t>a</w:t>
            </w:r>
            <w:r w:rsidRPr="00FD6B94">
              <w:rPr>
                <w:rFonts w:eastAsia="Times New Roman"/>
                <w:lang w:eastAsia="lv"/>
              </w:rPr>
              <w:t>torā</w:t>
            </w:r>
          </w:p>
        </w:tc>
        <w:tc>
          <w:tcPr>
            <w:tcW w:w="950" w:type="pct"/>
            <w:shd w:val="clear" w:color="auto" w:fill="auto"/>
            <w:vAlign w:val="center"/>
          </w:tcPr>
          <w:p w14:paraId="240CB9B7" w14:textId="71BC05AD" w:rsidR="00135A99" w:rsidRPr="00FD6B94" w:rsidRDefault="00135A99" w:rsidP="008C78B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 w:rsidRPr="00FD6B94">
              <w:rPr>
                <w:rFonts w:eastAsia="Times New Roman"/>
                <w:lang w:eastAsia="lv"/>
              </w:rPr>
              <w:t>Janvāris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173D770D" w14:textId="1295B9CE" w:rsidR="00135A99" w:rsidRPr="00FD6B94" w:rsidRDefault="00135A99" w:rsidP="008C78B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 w:rsidRPr="00FD6B94">
              <w:rPr>
                <w:rFonts w:eastAsia="Times New Roman"/>
                <w:lang w:eastAsia="lv"/>
              </w:rPr>
              <w:t>ĀN</w:t>
            </w:r>
          </w:p>
        </w:tc>
      </w:tr>
      <w:tr w:rsidR="00A903DF" w:rsidRPr="001D4D87" w14:paraId="173E3224" w14:textId="77777777" w:rsidTr="008C78BF">
        <w:trPr>
          <w:trHeight w:val="645"/>
        </w:trPr>
        <w:tc>
          <w:tcPr>
            <w:tcW w:w="358" w:type="pct"/>
            <w:vAlign w:val="center"/>
          </w:tcPr>
          <w:p w14:paraId="5C12FD9F" w14:textId="77777777" w:rsidR="00A903DF" w:rsidRPr="001D4D87" w:rsidRDefault="00A903DF" w:rsidP="00A903DF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</w:p>
        </w:tc>
        <w:tc>
          <w:tcPr>
            <w:tcW w:w="2924" w:type="pct"/>
            <w:shd w:val="clear" w:color="auto" w:fill="auto"/>
            <w:vAlign w:val="center"/>
          </w:tcPr>
          <w:p w14:paraId="5F9892B4" w14:textId="6D236C37" w:rsidR="00A903DF" w:rsidRPr="00FD6B94" w:rsidRDefault="00A903DF" w:rsidP="00A903DF">
            <w:pPr>
              <w:widowControl w:val="0"/>
              <w:autoSpaceDE w:val="0"/>
              <w:autoSpaceDN w:val="0"/>
              <w:spacing w:before="40" w:after="40"/>
              <w:ind w:left="142" w:right="141"/>
              <w:rPr>
                <w:rFonts w:eastAsia="Times New Roman"/>
                <w:lang w:eastAsia="lv"/>
              </w:rPr>
            </w:pPr>
            <w:r w:rsidRPr="00FD6B94">
              <w:rPr>
                <w:rFonts w:eastAsia="Times New Roman"/>
                <w:lang w:eastAsia="lv"/>
              </w:rPr>
              <w:t>Aicināt Carnikavas pagasta klientus noslēgt jaunos līgumus līdz 30.06.2025.</w:t>
            </w:r>
          </w:p>
        </w:tc>
        <w:tc>
          <w:tcPr>
            <w:tcW w:w="950" w:type="pct"/>
            <w:shd w:val="clear" w:color="auto" w:fill="auto"/>
            <w:vAlign w:val="center"/>
          </w:tcPr>
          <w:p w14:paraId="7B40EA57" w14:textId="02FB7AC9" w:rsidR="00A903DF" w:rsidRPr="00FD6B94" w:rsidRDefault="00A903DF" w:rsidP="00A903D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 w:rsidRPr="00FD6B94">
              <w:rPr>
                <w:rFonts w:eastAsia="Times New Roman"/>
                <w:lang w:eastAsia="lv"/>
              </w:rPr>
              <w:t>Marts – Jūnijs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046AFB7A" w14:textId="4DF15906" w:rsidR="00A903DF" w:rsidRPr="00FD6B94" w:rsidRDefault="00A903DF" w:rsidP="00A903D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 w:rsidRPr="00FD6B94">
              <w:rPr>
                <w:rFonts w:eastAsia="Times New Roman"/>
                <w:lang w:eastAsia="lv"/>
              </w:rPr>
              <w:t>ĀN</w:t>
            </w:r>
          </w:p>
        </w:tc>
      </w:tr>
      <w:tr w:rsidR="00A903DF" w:rsidRPr="001D4D87" w14:paraId="04772A35" w14:textId="77777777" w:rsidTr="008C78BF">
        <w:trPr>
          <w:trHeight w:val="645"/>
        </w:trPr>
        <w:tc>
          <w:tcPr>
            <w:tcW w:w="358" w:type="pct"/>
            <w:vAlign w:val="center"/>
          </w:tcPr>
          <w:p w14:paraId="2079B2AC" w14:textId="77777777" w:rsidR="00A903DF" w:rsidRPr="001D4D87" w:rsidRDefault="00A903DF" w:rsidP="00A903DF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</w:p>
        </w:tc>
        <w:tc>
          <w:tcPr>
            <w:tcW w:w="2924" w:type="pct"/>
            <w:vAlign w:val="center"/>
          </w:tcPr>
          <w:p w14:paraId="77C8317B" w14:textId="1EA7C05D" w:rsidR="00A903DF" w:rsidRDefault="00A903DF" w:rsidP="00A903DF">
            <w:pPr>
              <w:widowControl w:val="0"/>
              <w:autoSpaceDE w:val="0"/>
              <w:autoSpaceDN w:val="0"/>
              <w:spacing w:before="40" w:after="40"/>
              <w:ind w:left="142" w:right="141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 xml:space="preserve">CKS </w:t>
            </w:r>
            <w:r w:rsidRPr="00D6008C">
              <w:rPr>
                <w:rFonts w:eastAsia="Times New Roman"/>
                <w:lang w:eastAsia="lv"/>
              </w:rPr>
              <w:t>m</w:t>
            </w:r>
            <w:r>
              <w:rPr>
                <w:rFonts w:eastAsia="Times New Roman"/>
                <w:lang w:eastAsia="lv"/>
              </w:rPr>
              <w:t>ateriālo vērtību inventarizācija un nodošana ĀN</w:t>
            </w:r>
          </w:p>
        </w:tc>
        <w:tc>
          <w:tcPr>
            <w:tcW w:w="950" w:type="pct"/>
            <w:vAlign w:val="center"/>
          </w:tcPr>
          <w:p w14:paraId="561F3EB2" w14:textId="32EB6000" w:rsidR="00A903DF" w:rsidRDefault="00A903DF" w:rsidP="00A903D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>Maijs - Jūnijs</w:t>
            </w:r>
          </w:p>
        </w:tc>
        <w:tc>
          <w:tcPr>
            <w:tcW w:w="768" w:type="pct"/>
            <w:vAlign w:val="center"/>
          </w:tcPr>
          <w:p w14:paraId="4CC31D79" w14:textId="1B6E817A" w:rsidR="00A903DF" w:rsidRDefault="00A903DF" w:rsidP="00A903D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>CKS ĀN</w:t>
            </w:r>
          </w:p>
        </w:tc>
      </w:tr>
      <w:tr w:rsidR="00A903DF" w:rsidRPr="001D4D87" w14:paraId="4330360C" w14:textId="77777777" w:rsidTr="008C78BF">
        <w:trPr>
          <w:trHeight w:val="645"/>
        </w:trPr>
        <w:tc>
          <w:tcPr>
            <w:tcW w:w="358" w:type="pct"/>
            <w:vAlign w:val="center"/>
          </w:tcPr>
          <w:p w14:paraId="6A9ADBA3" w14:textId="77777777" w:rsidR="00A903DF" w:rsidRPr="001D4D87" w:rsidRDefault="00A903DF" w:rsidP="00A903DF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</w:p>
        </w:tc>
        <w:tc>
          <w:tcPr>
            <w:tcW w:w="2924" w:type="pct"/>
            <w:vAlign w:val="center"/>
          </w:tcPr>
          <w:p w14:paraId="51E8F8BF" w14:textId="77777777" w:rsidR="00A903DF" w:rsidRDefault="00A903DF" w:rsidP="00A903DF">
            <w:pPr>
              <w:widowControl w:val="0"/>
              <w:autoSpaceDE w:val="0"/>
              <w:autoSpaceDN w:val="0"/>
              <w:spacing w:before="40" w:after="40"/>
              <w:ind w:left="142" w:right="141"/>
              <w:rPr>
                <w:rFonts w:eastAsia="Times New Roman"/>
                <w:lang w:eastAsia="lv"/>
              </w:rPr>
            </w:pPr>
            <w:r>
              <w:rPr>
                <w:color w:val="000000" w:themeColor="text1"/>
              </w:rPr>
              <w:t>Ar materiālo vērtību nodošanu saistītās dokumentācijas sagatavošana</w:t>
            </w:r>
            <w:r w:rsidRPr="00CB04A4">
              <w:rPr>
                <w:color w:val="000000" w:themeColor="text1"/>
              </w:rPr>
              <w:t xml:space="preserve"> (t.sk.</w:t>
            </w:r>
            <w:r>
              <w:rPr>
                <w:color w:val="000000" w:themeColor="text1"/>
              </w:rPr>
              <w:t xml:space="preserve"> </w:t>
            </w:r>
            <w:r w:rsidRPr="00CB04A4">
              <w:rPr>
                <w:color w:val="000000" w:themeColor="text1"/>
              </w:rPr>
              <w:t>pamatlīdzekļu, inve</w:t>
            </w:r>
            <w:r>
              <w:rPr>
                <w:color w:val="000000" w:themeColor="text1"/>
              </w:rPr>
              <w:t>n</w:t>
            </w:r>
            <w:r w:rsidRPr="00CB04A4">
              <w:rPr>
                <w:color w:val="000000" w:themeColor="text1"/>
              </w:rPr>
              <w:t>tāra kartiņu kopijas)</w:t>
            </w:r>
          </w:p>
        </w:tc>
        <w:tc>
          <w:tcPr>
            <w:tcW w:w="950" w:type="pct"/>
            <w:vAlign w:val="center"/>
          </w:tcPr>
          <w:p w14:paraId="719B8CE1" w14:textId="452C6323" w:rsidR="00A903DF" w:rsidRDefault="00A903DF" w:rsidP="00A903D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>Maijs</w:t>
            </w:r>
          </w:p>
        </w:tc>
        <w:tc>
          <w:tcPr>
            <w:tcW w:w="768" w:type="pct"/>
            <w:vAlign w:val="center"/>
          </w:tcPr>
          <w:p w14:paraId="7778773D" w14:textId="248B5F71" w:rsidR="00A903DF" w:rsidRDefault="00A903DF" w:rsidP="00A903D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 xml:space="preserve">CKS </w:t>
            </w:r>
          </w:p>
        </w:tc>
      </w:tr>
      <w:tr w:rsidR="00A903DF" w:rsidRPr="00DD6A84" w14:paraId="7397FA72" w14:textId="77777777" w:rsidTr="008C78BF">
        <w:trPr>
          <w:trHeight w:val="645"/>
        </w:trPr>
        <w:tc>
          <w:tcPr>
            <w:tcW w:w="358" w:type="pct"/>
            <w:vAlign w:val="center"/>
          </w:tcPr>
          <w:p w14:paraId="2B964985" w14:textId="77777777" w:rsidR="00A903DF" w:rsidRPr="00BD24FE" w:rsidRDefault="00A903DF" w:rsidP="00A903DF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lang w:eastAsia="lv"/>
              </w:rPr>
            </w:pPr>
          </w:p>
        </w:tc>
        <w:tc>
          <w:tcPr>
            <w:tcW w:w="2924" w:type="pct"/>
            <w:vAlign w:val="center"/>
          </w:tcPr>
          <w:p w14:paraId="3F8F4104" w14:textId="02D816CA" w:rsidR="00A903DF" w:rsidRPr="00BD24FE" w:rsidRDefault="00A903DF" w:rsidP="00A903DF">
            <w:pPr>
              <w:widowControl w:val="0"/>
              <w:autoSpaceDE w:val="0"/>
              <w:autoSpaceDN w:val="0"/>
              <w:spacing w:before="40" w:after="40"/>
              <w:ind w:left="142" w:right="141"/>
              <w:rPr>
                <w:color w:val="000000" w:themeColor="text1"/>
              </w:rPr>
            </w:pPr>
            <w:r w:rsidRPr="00BD24FE">
              <w:rPr>
                <w:color w:val="000000" w:themeColor="text1"/>
              </w:rPr>
              <w:t>Dokumentācijas nodošana arhīvā, iznīcināšana, nodošana u</w:t>
            </w:r>
            <w:r w:rsidR="00FD6B94">
              <w:rPr>
                <w:color w:val="000000" w:themeColor="text1"/>
              </w:rPr>
              <w:t>.</w:t>
            </w:r>
            <w:r w:rsidRPr="00BD24FE">
              <w:rPr>
                <w:color w:val="000000" w:themeColor="text1"/>
              </w:rPr>
              <w:t>tml.</w:t>
            </w:r>
          </w:p>
        </w:tc>
        <w:tc>
          <w:tcPr>
            <w:tcW w:w="950" w:type="pct"/>
            <w:vAlign w:val="center"/>
          </w:tcPr>
          <w:p w14:paraId="75BE1E27" w14:textId="52E403DD" w:rsidR="00A903DF" w:rsidRPr="00BD24FE" w:rsidRDefault="00A903DF" w:rsidP="00A903D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lang w:eastAsia="lv"/>
              </w:rPr>
            </w:pPr>
            <w:r>
              <w:rPr>
                <w:rFonts w:eastAsia="Times New Roman"/>
                <w:color w:val="000000" w:themeColor="text1"/>
                <w:lang w:eastAsia="lv"/>
              </w:rPr>
              <w:t>Jūnijs</w:t>
            </w:r>
          </w:p>
        </w:tc>
        <w:tc>
          <w:tcPr>
            <w:tcW w:w="768" w:type="pct"/>
            <w:vAlign w:val="center"/>
          </w:tcPr>
          <w:p w14:paraId="1997A6FF" w14:textId="5583DB0E" w:rsidR="00A903DF" w:rsidRPr="00BD24FE" w:rsidRDefault="00A903DF" w:rsidP="00A903D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lang w:eastAsia="lv"/>
              </w:rPr>
            </w:pPr>
            <w:r w:rsidRPr="00BD24FE">
              <w:rPr>
                <w:rFonts w:eastAsia="Times New Roman"/>
                <w:color w:val="000000" w:themeColor="text1"/>
                <w:lang w:eastAsia="lv"/>
              </w:rPr>
              <w:t>CKS, Ā</w:t>
            </w:r>
            <w:r>
              <w:rPr>
                <w:rFonts w:eastAsia="Times New Roman"/>
                <w:color w:val="000000" w:themeColor="text1"/>
                <w:lang w:eastAsia="lv"/>
              </w:rPr>
              <w:t>N</w:t>
            </w:r>
          </w:p>
        </w:tc>
      </w:tr>
      <w:tr w:rsidR="00A903DF" w:rsidRPr="00DD6A84" w14:paraId="5F99198A" w14:textId="77777777" w:rsidTr="008C78BF">
        <w:trPr>
          <w:trHeight w:val="645"/>
        </w:trPr>
        <w:tc>
          <w:tcPr>
            <w:tcW w:w="358" w:type="pct"/>
            <w:vAlign w:val="center"/>
          </w:tcPr>
          <w:p w14:paraId="286FD616" w14:textId="77777777" w:rsidR="00A903DF" w:rsidRPr="00DB1F75" w:rsidRDefault="00A903DF" w:rsidP="00A903DF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lang w:eastAsia="lv"/>
              </w:rPr>
            </w:pPr>
          </w:p>
        </w:tc>
        <w:tc>
          <w:tcPr>
            <w:tcW w:w="2924" w:type="pct"/>
            <w:vAlign w:val="center"/>
          </w:tcPr>
          <w:p w14:paraId="6574C868" w14:textId="6EC2E1E9" w:rsidR="00A903DF" w:rsidRPr="00DB1F75" w:rsidRDefault="00A903DF" w:rsidP="00A903DF">
            <w:pPr>
              <w:widowControl w:val="0"/>
              <w:autoSpaceDE w:val="0"/>
              <w:autoSpaceDN w:val="0"/>
              <w:spacing w:before="40" w:after="40"/>
              <w:ind w:left="142" w:right="141"/>
              <w:rPr>
                <w:color w:val="000000" w:themeColor="text1"/>
              </w:rPr>
            </w:pPr>
            <w:r w:rsidRPr="00DB1F75">
              <w:rPr>
                <w:color w:val="000000" w:themeColor="text1"/>
              </w:rPr>
              <w:t>ĀN statūtu grozījumi</w:t>
            </w:r>
          </w:p>
        </w:tc>
        <w:tc>
          <w:tcPr>
            <w:tcW w:w="950" w:type="pct"/>
            <w:vAlign w:val="center"/>
          </w:tcPr>
          <w:p w14:paraId="4C392362" w14:textId="10752070" w:rsidR="00A903DF" w:rsidRPr="00DB1F75" w:rsidRDefault="00A903DF" w:rsidP="00A903D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lang w:eastAsia="lv"/>
              </w:rPr>
            </w:pPr>
            <w:r>
              <w:rPr>
                <w:rFonts w:eastAsia="Times New Roman"/>
                <w:color w:val="000000" w:themeColor="text1"/>
                <w:lang w:eastAsia="lv"/>
              </w:rPr>
              <w:t>Februāris</w:t>
            </w:r>
          </w:p>
        </w:tc>
        <w:tc>
          <w:tcPr>
            <w:tcW w:w="768" w:type="pct"/>
            <w:vAlign w:val="center"/>
          </w:tcPr>
          <w:p w14:paraId="470F4C21" w14:textId="4A3DF1F2" w:rsidR="00A903DF" w:rsidRPr="00DB1F75" w:rsidRDefault="00A903DF" w:rsidP="00A903D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lang w:eastAsia="lv"/>
              </w:rPr>
            </w:pPr>
            <w:r w:rsidRPr="00DB1F75">
              <w:rPr>
                <w:rFonts w:eastAsia="Times New Roman"/>
                <w:color w:val="000000" w:themeColor="text1"/>
                <w:lang w:eastAsia="lv"/>
              </w:rPr>
              <w:t>ĀN</w:t>
            </w:r>
          </w:p>
        </w:tc>
      </w:tr>
      <w:tr w:rsidR="00A903DF" w:rsidRPr="00DD6A84" w14:paraId="52FAA526" w14:textId="77777777" w:rsidTr="008C78BF">
        <w:trPr>
          <w:trHeight w:val="645"/>
        </w:trPr>
        <w:tc>
          <w:tcPr>
            <w:tcW w:w="358" w:type="pct"/>
            <w:vAlign w:val="center"/>
          </w:tcPr>
          <w:p w14:paraId="097F28DE" w14:textId="77777777" w:rsidR="00A903DF" w:rsidRPr="00DB1F75" w:rsidRDefault="00A903DF" w:rsidP="00A903DF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lang w:eastAsia="lv"/>
              </w:rPr>
            </w:pPr>
          </w:p>
        </w:tc>
        <w:tc>
          <w:tcPr>
            <w:tcW w:w="2924" w:type="pct"/>
            <w:vAlign w:val="center"/>
          </w:tcPr>
          <w:p w14:paraId="6E4F952D" w14:textId="7AF4E5B7" w:rsidR="00A903DF" w:rsidRPr="00DB1F75" w:rsidRDefault="00A903DF" w:rsidP="00A903DF">
            <w:pPr>
              <w:widowControl w:val="0"/>
              <w:autoSpaceDE w:val="0"/>
              <w:autoSpaceDN w:val="0"/>
              <w:spacing w:before="40" w:after="40"/>
              <w:ind w:left="142" w:right="141"/>
              <w:rPr>
                <w:color w:val="000000" w:themeColor="text1"/>
              </w:rPr>
            </w:pPr>
            <w:r>
              <w:rPr>
                <w:color w:val="000000" w:themeColor="text1"/>
              </w:rPr>
              <w:t>ĀN siltuma ražošanas licences iegūšana (ja nepieciešams).</w:t>
            </w:r>
          </w:p>
        </w:tc>
        <w:tc>
          <w:tcPr>
            <w:tcW w:w="950" w:type="pct"/>
            <w:vAlign w:val="center"/>
          </w:tcPr>
          <w:p w14:paraId="7E1AD8F4" w14:textId="38141334" w:rsidR="00A903DF" w:rsidDel="0040766A" w:rsidRDefault="00A903DF" w:rsidP="00A903D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lang w:eastAsia="lv"/>
              </w:rPr>
            </w:pPr>
            <w:r>
              <w:rPr>
                <w:rFonts w:eastAsia="Times New Roman"/>
                <w:color w:val="000000" w:themeColor="text1"/>
                <w:lang w:eastAsia="lv"/>
              </w:rPr>
              <w:t>Februāris - Marts</w:t>
            </w:r>
          </w:p>
        </w:tc>
        <w:tc>
          <w:tcPr>
            <w:tcW w:w="768" w:type="pct"/>
            <w:vAlign w:val="center"/>
          </w:tcPr>
          <w:p w14:paraId="67020159" w14:textId="1EE11967" w:rsidR="00A903DF" w:rsidRPr="00DB1F75" w:rsidRDefault="00A903DF" w:rsidP="00A903D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lang w:eastAsia="lv"/>
              </w:rPr>
            </w:pPr>
            <w:r>
              <w:rPr>
                <w:rFonts w:eastAsia="Times New Roman"/>
                <w:color w:val="000000" w:themeColor="text1"/>
                <w:lang w:eastAsia="lv"/>
              </w:rPr>
              <w:t>ĀN</w:t>
            </w:r>
          </w:p>
        </w:tc>
      </w:tr>
      <w:tr w:rsidR="00A903DF" w:rsidRPr="00DD6A84" w14:paraId="45A55DD3" w14:textId="77777777" w:rsidTr="008C78BF">
        <w:trPr>
          <w:trHeight w:val="645"/>
        </w:trPr>
        <w:tc>
          <w:tcPr>
            <w:tcW w:w="358" w:type="pct"/>
            <w:vAlign w:val="center"/>
          </w:tcPr>
          <w:p w14:paraId="0DBBCAE2" w14:textId="77777777" w:rsidR="00A903DF" w:rsidRPr="00DB1F75" w:rsidRDefault="00A903DF" w:rsidP="00A903DF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lang w:eastAsia="lv"/>
              </w:rPr>
            </w:pPr>
          </w:p>
        </w:tc>
        <w:tc>
          <w:tcPr>
            <w:tcW w:w="2924" w:type="pct"/>
            <w:vAlign w:val="center"/>
          </w:tcPr>
          <w:p w14:paraId="7863057B" w14:textId="7FEF7047" w:rsidR="00A903DF" w:rsidRDefault="00A903DF" w:rsidP="00A903DF">
            <w:pPr>
              <w:widowControl w:val="0"/>
              <w:autoSpaceDE w:val="0"/>
              <w:autoSpaceDN w:val="0"/>
              <w:spacing w:before="40" w:after="40"/>
              <w:ind w:left="142" w:right="141"/>
              <w:rPr>
                <w:color w:val="000000" w:themeColor="text1"/>
              </w:rPr>
            </w:pPr>
            <w:r>
              <w:rPr>
                <w:color w:val="000000" w:themeColor="text1"/>
              </w:rPr>
              <w:t>ĀN darbinieku resursu plānošana</w:t>
            </w:r>
          </w:p>
        </w:tc>
        <w:tc>
          <w:tcPr>
            <w:tcW w:w="950" w:type="pct"/>
            <w:vAlign w:val="center"/>
          </w:tcPr>
          <w:p w14:paraId="09D64788" w14:textId="3AB7ADD4" w:rsidR="00A903DF" w:rsidRDefault="00A903DF" w:rsidP="00A903D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lang w:eastAsia="lv"/>
              </w:rPr>
            </w:pPr>
            <w:r>
              <w:rPr>
                <w:rFonts w:eastAsia="Times New Roman"/>
                <w:color w:val="000000" w:themeColor="text1"/>
                <w:lang w:eastAsia="lv"/>
              </w:rPr>
              <w:t>Aprīlis</w:t>
            </w:r>
          </w:p>
        </w:tc>
        <w:tc>
          <w:tcPr>
            <w:tcW w:w="768" w:type="pct"/>
            <w:vAlign w:val="center"/>
          </w:tcPr>
          <w:p w14:paraId="7C82EC04" w14:textId="1BBA52B0" w:rsidR="00A903DF" w:rsidRDefault="00A903DF" w:rsidP="00A903D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lang w:eastAsia="lv"/>
              </w:rPr>
            </w:pPr>
            <w:r>
              <w:rPr>
                <w:rFonts w:eastAsia="Times New Roman"/>
                <w:color w:val="000000" w:themeColor="text1"/>
                <w:lang w:eastAsia="lv"/>
              </w:rPr>
              <w:t>ĀN</w:t>
            </w:r>
          </w:p>
        </w:tc>
      </w:tr>
      <w:tr w:rsidR="00A903DF" w:rsidRPr="001D4D87" w14:paraId="6BE98BD2" w14:textId="77777777" w:rsidTr="008C78BF">
        <w:trPr>
          <w:trHeight w:val="645"/>
        </w:trPr>
        <w:tc>
          <w:tcPr>
            <w:tcW w:w="358" w:type="pct"/>
            <w:vAlign w:val="center"/>
          </w:tcPr>
          <w:p w14:paraId="0F75A571" w14:textId="77777777" w:rsidR="00A903DF" w:rsidRPr="001D4D87" w:rsidRDefault="00A903DF" w:rsidP="00A903DF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</w:p>
        </w:tc>
        <w:tc>
          <w:tcPr>
            <w:tcW w:w="2924" w:type="pct"/>
            <w:vAlign w:val="center"/>
          </w:tcPr>
          <w:p w14:paraId="2F589F84" w14:textId="57E78195" w:rsidR="00A903DF" w:rsidRPr="00FD6B94" w:rsidRDefault="00A903DF" w:rsidP="00A903DF">
            <w:pPr>
              <w:widowControl w:val="0"/>
              <w:autoSpaceDE w:val="0"/>
              <w:autoSpaceDN w:val="0"/>
              <w:spacing w:before="40" w:after="40"/>
              <w:ind w:left="142" w:right="141"/>
              <w:rPr>
                <w:rFonts w:eastAsia="Times New Roman"/>
                <w:lang w:val="lv" w:eastAsia="lv"/>
              </w:rPr>
            </w:pPr>
            <w:r w:rsidRPr="00FD6B94">
              <w:rPr>
                <w:rFonts w:eastAsia="Times New Roman"/>
                <w:lang w:val="lv" w:eastAsia="lv"/>
              </w:rPr>
              <w:t>Domes lēmuma pieņemšana par CKS darbinieku skaita samazināšanu (amatu likvidēšanu) ar 01.07.2025.</w:t>
            </w:r>
          </w:p>
        </w:tc>
        <w:tc>
          <w:tcPr>
            <w:tcW w:w="950" w:type="pct"/>
            <w:vAlign w:val="center"/>
          </w:tcPr>
          <w:p w14:paraId="75EC5F05" w14:textId="2D55F8CC" w:rsidR="00A903DF" w:rsidRPr="00FD6B94" w:rsidRDefault="00A903DF" w:rsidP="00A903D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val="lv" w:eastAsia="lv"/>
              </w:rPr>
            </w:pPr>
            <w:r w:rsidRPr="00FD6B94">
              <w:rPr>
                <w:rFonts w:eastAsia="Times New Roman"/>
                <w:lang w:val="lv" w:eastAsia="lv"/>
              </w:rPr>
              <w:t>Marts, Aprīlis</w:t>
            </w:r>
          </w:p>
        </w:tc>
        <w:tc>
          <w:tcPr>
            <w:tcW w:w="768" w:type="pct"/>
            <w:vAlign w:val="center"/>
          </w:tcPr>
          <w:p w14:paraId="08063B61" w14:textId="1CDB48E6" w:rsidR="00A903DF" w:rsidRDefault="00A903DF" w:rsidP="00A903D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 xml:space="preserve">CKS </w:t>
            </w:r>
          </w:p>
        </w:tc>
      </w:tr>
      <w:tr w:rsidR="00A903DF" w:rsidRPr="001D4D87" w14:paraId="3F600BD9" w14:textId="77777777" w:rsidTr="008C78BF">
        <w:trPr>
          <w:trHeight w:val="645"/>
        </w:trPr>
        <w:tc>
          <w:tcPr>
            <w:tcW w:w="358" w:type="pct"/>
            <w:vAlign w:val="center"/>
          </w:tcPr>
          <w:p w14:paraId="340BDDE7" w14:textId="77777777" w:rsidR="00A903DF" w:rsidRPr="001D4D87" w:rsidRDefault="00A903DF" w:rsidP="00A903DF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</w:p>
        </w:tc>
        <w:tc>
          <w:tcPr>
            <w:tcW w:w="2924" w:type="pct"/>
            <w:vAlign w:val="center"/>
          </w:tcPr>
          <w:p w14:paraId="464CB72B" w14:textId="676310BC" w:rsidR="00A903DF" w:rsidRPr="00FD6B94" w:rsidRDefault="00A903DF" w:rsidP="00A903DF">
            <w:pPr>
              <w:widowControl w:val="0"/>
              <w:autoSpaceDE w:val="0"/>
              <w:autoSpaceDN w:val="0"/>
              <w:spacing w:before="40" w:after="40"/>
              <w:ind w:left="142" w:right="141"/>
              <w:rPr>
                <w:rFonts w:eastAsia="Times New Roman"/>
                <w:lang w:val="lv" w:eastAsia="lv"/>
              </w:rPr>
            </w:pPr>
            <w:r w:rsidRPr="00FD6B94">
              <w:rPr>
                <w:rFonts w:eastAsia="Times New Roman"/>
                <w:lang w:val="lv" w:eastAsia="lv"/>
              </w:rPr>
              <w:t>Vēstules nosūtīšana arodbiedrībai piekrišanas saņemšanai par darba līgumu uzteikšanu arodbiedrības biedriem.</w:t>
            </w:r>
          </w:p>
        </w:tc>
        <w:tc>
          <w:tcPr>
            <w:tcW w:w="950" w:type="pct"/>
            <w:vAlign w:val="center"/>
          </w:tcPr>
          <w:p w14:paraId="081BB4B5" w14:textId="0D83E611" w:rsidR="00A903DF" w:rsidRPr="00FD6B94" w:rsidRDefault="00A903DF" w:rsidP="00A903D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val="lv" w:eastAsia="lv"/>
              </w:rPr>
            </w:pPr>
            <w:r w:rsidRPr="00FD6B94">
              <w:rPr>
                <w:rFonts w:eastAsia="Times New Roman"/>
                <w:lang w:val="lv" w:eastAsia="lv"/>
              </w:rPr>
              <w:t>Februāris</w:t>
            </w:r>
          </w:p>
        </w:tc>
        <w:tc>
          <w:tcPr>
            <w:tcW w:w="768" w:type="pct"/>
            <w:vAlign w:val="center"/>
          </w:tcPr>
          <w:p w14:paraId="29F02D31" w14:textId="29C94DA1" w:rsidR="00A903DF" w:rsidRPr="00FD6B94" w:rsidRDefault="00A903DF" w:rsidP="00A903D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 w:rsidRPr="00FD6B94">
              <w:rPr>
                <w:rFonts w:eastAsia="Times New Roman"/>
                <w:lang w:eastAsia="lv"/>
              </w:rPr>
              <w:t xml:space="preserve">CKS </w:t>
            </w:r>
          </w:p>
        </w:tc>
      </w:tr>
      <w:tr w:rsidR="00A903DF" w:rsidRPr="001D4D87" w14:paraId="45415529" w14:textId="77777777" w:rsidTr="008C78BF">
        <w:trPr>
          <w:trHeight w:val="344"/>
        </w:trPr>
        <w:tc>
          <w:tcPr>
            <w:tcW w:w="358" w:type="pct"/>
            <w:vAlign w:val="center"/>
          </w:tcPr>
          <w:p w14:paraId="62B36CA8" w14:textId="77777777" w:rsidR="00A903DF" w:rsidRPr="001D4D87" w:rsidRDefault="00A903DF" w:rsidP="00A903DF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</w:p>
        </w:tc>
        <w:tc>
          <w:tcPr>
            <w:tcW w:w="2924" w:type="pct"/>
            <w:shd w:val="clear" w:color="auto" w:fill="auto"/>
            <w:vAlign w:val="center"/>
          </w:tcPr>
          <w:p w14:paraId="185C474B" w14:textId="5A5017E0" w:rsidR="00A903DF" w:rsidRDefault="00A903DF" w:rsidP="00A903DF">
            <w:pPr>
              <w:widowControl w:val="0"/>
              <w:autoSpaceDE w:val="0"/>
              <w:autoSpaceDN w:val="0"/>
              <w:spacing w:before="40" w:after="40"/>
              <w:ind w:left="144" w:right="141"/>
              <w:rPr>
                <w:rFonts w:eastAsia="Times New Roman"/>
                <w:lang w:eastAsia="lv"/>
              </w:rPr>
            </w:pPr>
            <w:r w:rsidRPr="001D4D87">
              <w:rPr>
                <w:rFonts w:eastAsia="Times New Roman"/>
                <w:lang w:eastAsia="lv"/>
              </w:rPr>
              <w:t xml:space="preserve">Paziņot </w:t>
            </w:r>
            <w:r>
              <w:rPr>
                <w:rFonts w:eastAsia="Times New Roman"/>
                <w:lang w:eastAsia="lv"/>
              </w:rPr>
              <w:t>CKS</w:t>
            </w:r>
            <w:r w:rsidRPr="001D4D87">
              <w:rPr>
                <w:rFonts w:eastAsia="Times New Roman"/>
                <w:lang w:eastAsia="lv"/>
              </w:rPr>
              <w:t xml:space="preserve"> darbiniekiem par </w:t>
            </w:r>
            <w:r>
              <w:rPr>
                <w:rFonts w:eastAsia="Times New Roman"/>
                <w:lang w:eastAsia="lv"/>
              </w:rPr>
              <w:t xml:space="preserve">siltumsaimniecības funkcijas nodošanu ĀN un uzteikt darba tiesiskās attiecības, vienoties par jaunu darba attiecību nodibināšanu. </w:t>
            </w:r>
          </w:p>
          <w:p w14:paraId="2727CF0E" w14:textId="49F4A34E" w:rsidR="00A903DF" w:rsidRPr="001D4D87" w:rsidRDefault="00A903DF" w:rsidP="00A903DF">
            <w:pPr>
              <w:widowControl w:val="0"/>
              <w:autoSpaceDE w:val="0"/>
              <w:autoSpaceDN w:val="0"/>
              <w:spacing w:before="40" w:after="40"/>
              <w:ind w:left="144" w:right="141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>Informēt arodbiedrības biedrus par arodbiedrības piekrišanas saņemšanu nākamajā dienā pēc tās saņemšanas.</w:t>
            </w:r>
          </w:p>
        </w:tc>
        <w:tc>
          <w:tcPr>
            <w:tcW w:w="950" w:type="pct"/>
            <w:vAlign w:val="center"/>
          </w:tcPr>
          <w:p w14:paraId="389C3DEB" w14:textId="1F6F2CC3" w:rsidR="00A903DF" w:rsidRPr="001D4D87" w:rsidRDefault="00A903DF" w:rsidP="00A903DF">
            <w:pPr>
              <w:widowControl w:val="0"/>
              <w:autoSpaceDE w:val="0"/>
              <w:autoSpaceDN w:val="0"/>
              <w:spacing w:before="40" w:after="40" w:line="317" w:lineRule="exact"/>
              <w:ind w:left="203" w:right="141"/>
              <w:jc w:val="center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 xml:space="preserve">Marts, </w:t>
            </w:r>
            <w:r w:rsidRPr="00FD6B94">
              <w:rPr>
                <w:rFonts w:eastAsia="Times New Roman"/>
                <w:lang w:eastAsia="lv"/>
              </w:rPr>
              <w:t>Aprīlis</w:t>
            </w:r>
          </w:p>
        </w:tc>
        <w:tc>
          <w:tcPr>
            <w:tcW w:w="768" w:type="pct"/>
          </w:tcPr>
          <w:p w14:paraId="30BD95D4" w14:textId="77777777" w:rsidR="00A903DF" w:rsidRDefault="00A903DF" w:rsidP="00A903D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 xml:space="preserve">CKS </w:t>
            </w:r>
          </w:p>
          <w:p w14:paraId="5D004287" w14:textId="7C9315B1" w:rsidR="00A903DF" w:rsidRPr="001D4D87" w:rsidRDefault="00A903DF" w:rsidP="00A903D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>ĀN</w:t>
            </w:r>
          </w:p>
        </w:tc>
      </w:tr>
    </w:tbl>
    <w:p w14:paraId="197CD038" w14:textId="77777777" w:rsidR="007E01AD" w:rsidRDefault="007E01AD" w:rsidP="007E01AD"/>
    <w:sectPr w:rsidR="007E01AD" w:rsidSect="00353E31">
      <w:footerReference w:type="default" r:id="rId8"/>
      <w:pgSz w:w="11906" w:h="16838"/>
      <w:pgMar w:top="1134" w:right="1134" w:bottom="1134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C93FC" w14:textId="77777777" w:rsidR="00A6055C" w:rsidRDefault="00A6055C" w:rsidP="008B7970">
      <w:pPr>
        <w:spacing w:after="0"/>
      </w:pPr>
      <w:r>
        <w:separator/>
      </w:r>
    </w:p>
  </w:endnote>
  <w:endnote w:type="continuationSeparator" w:id="0">
    <w:p w14:paraId="3B7DB911" w14:textId="77777777" w:rsidR="00A6055C" w:rsidRDefault="00A6055C" w:rsidP="008B797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96049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FE8343" w14:textId="48A949C2" w:rsidR="008B7970" w:rsidRDefault="008B797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627944" w14:textId="77777777" w:rsidR="008B7970" w:rsidRDefault="008B79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97AFC" w14:textId="77777777" w:rsidR="00A6055C" w:rsidRDefault="00A6055C" w:rsidP="008B7970">
      <w:pPr>
        <w:spacing w:after="0"/>
      </w:pPr>
      <w:r>
        <w:separator/>
      </w:r>
    </w:p>
  </w:footnote>
  <w:footnote w:type="continuationSeparator" w:id="0">
    <w:p w14:paraId="4B105870" w14:textId="77777777" w:rsidR="00A6055C" w:rsidRDefault="00A6055C" w:rsidP="008B797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4748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251C3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7FC01E4"/>
    <w:multiLevelType w:val="hybridMultilevel"/>
    <w:tmpl w:val="462437B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D0489"/>
    <w:multiLevelType w:val="hybridMultilevel"/>
    <w:tmpl w:val="6B88CA00"/>
    <w:lvl w:ilvl="0" w:tplc="91D2B0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47DC16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C788E2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94E6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56935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8414F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1485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20F7A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0C06B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794E87"/>
    <w:multiLevelType w:val="hybridMultilevel"/>
    <w:tmpl w:val="9AE27D96"/>
    <w:lvl w:ilvl="0" w:tplc="0426000F">
      <w:start w:val="1"/>
      <w:numFmt w:val="decimal"/>
      <w:lvlText w:val="%1."/>
      <w:lvlJc w:val="left"/>
      <w:pPr>
        <w:ind w:left="1004" w:hanging="360"/>
      </w:p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B6F7803"/>
    <w:multiLevelType w:val="hybridMultilevel"/>
    <w:tmpl w:val="7212915A"/>
    <w:lvl w:ilvl="0" w:tplc="987083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8A702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FE643A0"/>
    <w:multiLevelType w:val="hybridMultilevel"/>
    <w:tmpl w:val="1B84F96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FC6C7D"/>
    <w:multiLevelType w:val="hybridMultilevel"/>
    <w:tmpl w:val="43A6A0DC"/>
    <w:lvl w:ilvl="0" w:tplc="042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465AE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CD93407"/>
    <w:multiLevelType w:val="hybridMultilevel"/>
    <w:tmpl w:val="E1726FDA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085266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B1007B7"/>
    <w:multiLevelType w:val="multilevel"/>
    <w:tmpl w:val="60FAB0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77413770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740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28656647">
    <w:abstractNumId w:val="2"/>
  </w:num>
  <w:num w:numId="4" w16cid:durableId="1964145656">
    <w:abstractNumId w:val="4"/>
  </w:num>
  <w:num w:numId="5" w16cid:durableId="1771319038">
    <w:abstractNumId w:val="8"/>
  </w:num>
  <w:num w:numId="6" w16cid:durableId="1630817744">
    <w:abstractNumId w:val="7"/>
  </w:num>
  <w:num w:numId="7" w16cid:durableId="1194807745">
    <w:abstractNumId w:val="12"/>
  </w:num>
  <w:num w:numId="8" w16cid:durableId="30619446">
    <w:abstractNumId w:val="0"/>
  </w:num>
  <w:num w:numId="9" w16cid:durableId="1284311037">
    <w:abstractNumId w:val="11"/>
  </w:num>
  <w:num w:numId="10" w16cid:durableId="833380494">
    <w:abstractNumId w:val="10"/>
  </w:num>
  <w:num w:numId="11" w16cid:durableId="258101420">
    <w:abstractNumId w:val="5"/>
  </w:num>
  <w:num w:numId="12" w16cid:durableId="430979991">
    <w:abstractNumId w:val="9"/>
  </w:num>
  <w:num w:numId="13" w16cid:durableId="1194658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F3F"/>
    <w:rsid w:val="0000325B"/>
    <w:rsid w:val="0000441A"/>
    <w:rsid w:val="00005482"/>
    <w:rsid w:val="00013795"/>
    <w:rsid w:val="00022FC6"/>
    <w:rsid w:val="00062D8A"/>
    <w:rsid w:val="00073B6A"/>
    <w:rsid w:val="00081F8D"/>
    <w:rsid w:val="000854D6"/>
    <w:rsid w:val="000B685E"/>
    <w:rsid w:val="000D6ECC"/>
    <w:rsid w:val="000E5BFF"/>
    <w:rsid w:val="000F7811"/>
    <w:rsid w:val="000F796E"/>
    <w:rsid w:val="00132526"/>
    <w:rsid w:val="00133938"/>
    <w:rsid w:val="001349ED"/>
    <w:rsid w:val="00135A99"/>
    <w:rsid w:val="0014245B"/>
    <w:rsid w:val="00142E60"/>
    <w:rsid w:val="00145EFE"/>
    <w:rsid w:val="00164FE0"/>
    <w:rsid w:val="00166B75"/>
    <w:rsid w:val="00175729"/>
    <w:rsid w:val="00187067"/>
    <w:rsid w:val="00190A20"/>
    <w:rsid w:val="0019456D"/>
    <w:rsid w:val="001C3D6F"/>
    <w:rsid w:val="001D4891"/>
    <w:rsid w:val="001D4D87"/>
    <w:rsid w:val="001D70B9"/>
    <w:rsid w:val="001F46DC"/>
    <w:rsid w:val="002169A1"/>
    <w:rsid w:val="00217332"/>
    <w:rsid w:val="002360F0"/>
    <w:rsid w:val="00240341"/>
    <w:rsid w:val="00240849"/>
    <w:rsid w:val="00241CDA"/>
    <w:rsid w:val="00243D71"/>
    <w:rsid w:val="00247EAA"/>
    <w:rsid w:val="002577CE"/>
    <w:rsid w:val="0027351E"/>
    <w:rsid w:val="0029708F"/>
    <w:rsid w:val="002D3C63"/>
    <w:rsid w:val="0030269D"/>
    <w:rsid w:val="00307693"/>
    <w:rsid w:val="00343940"/>
    <w:rsid w:val="00345269"/>
    <w:rsid w:val="0035032C"/>
    <w:rsid w:val="00353E31"/>
    <w:rsid w:val="00363BE6"/>
    <w:rsid w:val="00385F02"/>
    <w:rsid w:val="00397BAC"/>
    <w:rsid w:val="003E2ECF"/>
    <w:rsid w:val="003F721D"/>
    <w:rsid w:val="0040766A"/>
    <w:rsid w:val="00433498"/>
    <w:rsid w:val="004345BC"/>
    <w:rsid w:val="0044639D"/>
    <w:rsid w:val="0045608D"/>
    <w:rsid w:val="004567D5"/>
    <w:rsid w:val="00456F05"/>
    <w:rsid w:val="00482437"/>
    <w:rsid w:val="00493B26"/>
    <w:rsid w:val="00493DF4"/>
    <w:rsid w:val="004A0C76"/>
    <w:rsid w:val="004E24F3"/>
    <w:rsid w:val="004F498F"/>
    <w:rsid w:val="00503DE5"/>
    <w:rsid w:val="005161EE"/>
    <w:rsid w:val="005173BA"/>
    <w:rsid w:val="005501BB"/>
    <w:rsid w:val="00561105"/>
    <w:rsid w:val="005776B6"/>
    <w:rsid w:val="005939E6"/>
    <w:rsid w:val="005B00D9"/>
    <w:rsid w:val="005B20A5"/>
    <w:rsid w:val="005B2C3C"/>
    <w:rsid w:val="005C2B14"/>
    <w:rsid w:val="005F06D2"/>
    <w:rsid w:val="00605C82"/>
    <w:rsid w:val="00622F8E"/>
    <w:rsid w:val="00641063"/>
    <w:rsid w:val="006514B7"/>
    <w:rsid w:val="00654A5F"/>
    <w:rsid w:val="00655451"/>
    <w:rsid w:val="00656D5B"/>
    <w:rsid w:val="0066233E"/>
    <w:rsid w:val="0066769C"/>
    <w:rsid w:val="0067020A"/>
    <w:rsid w:val="00670588"/>
    <w:rsid w:val="006A008F"/>
    <w:rsid w:val="006A0292"/>
    <w:rsid w:val="006A03FA"/>
    <w:rsid w:val="006A0AAD"/>
    <w:rsid w:val="006A3992"/>
    <w:rsid w:val="006B4F3A"/>
    <w:rsid w:val="006B7909"/>
    <w:rsid w:val="006E4C23"/>
    <w:rsid w:val="006E73B5"/>
    <w:rsid w:val="007035CA"/>
    <w:rsid w:val="00712FC3"/>
    <w:rsid w:val="007140F3"/>
    <w:rsid w:val="007152C2"/>
    <w:rsid w:val="007210C9"/>
    <w:rsid w:val="007619ED"/>
    <w:rsid w:val="0077149E"/>
    <w:rsid w:val="00782244"/>
    <w:rsid w:val="0078293D"/>
    <w:rsid w:val="007A2BAE"/>
    <w:rsid w:val="007C2EE1"/>
    <w:rsid w:val="007C7EB6"/>
    <w:rsid w:val="007E01AD"/>
    <w:rsid w:val="007E5915"/>
    <w:rsid w:val="007F1B4F"/>
    <w:rsid w:val="007F6149"/>
    <w:rsid w:val="00814C3F"/>
    <w:rsid w:val="00822C19"/>
    <w:rsid w:val="00833EAC"/>
    <w:rsid w:val="008414F6"/>
    <w:rsid w:val="00843DCD"/>
    <w:rsid w:val="008603FF"/>
    <w:rsid w:val="008716C5"/>
    <w:rsid w:val="008B3506"/>
    <w:rsid w:val="008B7970"/>
    <w:rsid w:val="008C6A14"/>
    <w:rsid w:val="008C78BF"/>
    <w:rsid w:val="008D767D"/>
    <w:rsid w:val="008F4540"/>
    <w:rsid w:val="008F458E"/>
    <w:rsid w:val="008F712E"/>
    <w:rsid w:val="009065EE"/>
    <w:rsid w:val="009108AD"/>
    <w:rsid w:val="00915D3B"/>
    <w:rsid w:val="00915F48"/>
    <w:rsid w:val="00923F3F"/>
    <w:rsid w:val="00964312"/>
    <w:rsid w:val="00965B00"/>
    <w:rsid w:val="0098254D"/>
    <w:rsid w:val="009A6BA1"/>
    <w:rsid w:val="009A7130"/>
    <w:rsid w:val="009E03EB"/>
    <w:rsid w:val="009E0E17"/>
    <w:rsid w:val="009E55D6"/>
    <w:rsid w:val="009F1605"/>
    <w:rsid w:val="00A026DB"/>
    <w:rsid w:val="00A052AA"/>
    <w:rsid w:val="00A05D49"/>
    <w:rsid w:val="00A1250B"/>
    <w:rsid w:val="00A2417F"/>
    <w:rsid w:val="00A35550"/>
    <w:rsid w:val="00A55F4F"/>
    <w:rsid w:val="00A57F5E"/>
    <w:rsid w:val="00A6055C"/>
    <w:rsid w:val="00A670B1"/>
    <w:rsid w:val="00A70C78"/>
    <w:rsid w:val="00A724F5"/>
    <w:rsid w:val="00A903DF"/>
    <w:rsid w:val="00A91428"/>
    <w:rsid w:val="00AA724F"/>
    <w:rsid w:val="00AA7B39"/>
    <w:rsid w:val="00AB13D0"/>
    <w:rsid w:val="00AB30E9"/>
    <w:rsid w:val="00AB5FF6"/>
    <w:rsid w:val="00AC3109"/>
    <w:rsid w:val="00AE1E89"/>
    <w:rsid w:val="00AE7B7A"/>
    <w:rsid w:val="00AF099B"/>
    <w:rsid w:val="00B03395"/>
    <w:rsid w:val="00B03897"/>
    <w:rsid w:val="00B039AC"/>
    <w:rsid w:val="00B42057"/>
    <w:rsid w:val="00B435D4"/>
    <w:rsid w:val="00B446D0"/>
    <w:rsid w:val="00B55E66"/>
    <w:rsid w:val="00B62A68"/>
    <w:rsid w:val="00B71717"/>
    <w:rsid w:val="00B7598B"/>
    <w:rsid w:val="00B75EA9"/>
    <w:rsid w:val="00B927A6"/>
    <w:rsid w:val="00B95DC9"/>
    <w:rsid w:val="00BB078F"/>
    <w:rsid w:val="00BD24FE"/>
    <w:rsid w:val="00BF0175"/>
    <w:rsid w:val="00C020E9"/>
    <w:rsid w:val="00C0461F"/>
    <w:rsid w:val="00C37600"/>
    <w:rsid w:val="00C3773D"/>
    <w:rsid w:val="00C51E1D"/>
    <w:rsid w:val="00C61F38"/>
    <w:rsid w:val="00C62E53"/>
    <w:rsid w:val="00C719B4"/>
    <w:rsid w:val="00C80EDB"/>
    <w:rsid w:val="00C90B4F"/>
    <w:rsid w:val="00CA3BFE"/>
    <w:rsid w:val="00CC1D54"/>
    <w:rsid w:val="00CD793A"/>
    <w:rsid w:val="00CE5FFF"/>
    <w:rsid w:val="00D14521"/>
    <w:rsid w:val="00D26D99"/>
    <w:rsid w:val="00D369BA"/>
    <w:rsid w:val="00D57900"/>
    <w:rsid w:val="00D62C42"/>
    <w:rsid w:val="00D64903"/>
    <w:rsid w:val="00D82940"/>
    <w:rsid w:val="00D8723A"/>
    <w:rsid w:val="00D94DF8"/>
    <w:rsid w:val="00D9682F"/>
    <w:rsid w:val="00DA57F8"/>
    <w:rsid w:val="00DA67E6"/>
    <w:rsid w:val="00DB1F75"/>
    <w:rsid w:val="00DD092B"/>
    <w:rsid w:val="00DD1C82"/>
    <w:rsid w:val="00DD51E7"/>
    <w:rsid w:val="00DF6E95"/>
    <w:rsid w:val="00E01D94"/>
    <w:rsid w:val="00E0223D"/>
    <w:rsid w:val="00E055D7"/>
    <w:rsid w:val="00E16014"/>
    <w:rsid w:val="00E20EEC"/>
    <w:rsid w:val="00E31CD3"/>
    <w:rsid w:val="00E52EBC"/>
    <w:rsid w:val="00E6007E"/>
    <w:rsid w:val="00E71F30"/>
    <w:rsid w:val="00E91C29"/>
    <w:rsid w:val="00E92BBD"/>
    <w:rsid w:val="00E96BE1"/>
    <w:rsid w:val="00EA2553"/>
    <w:rsid w:val="00EB5026"/>
    <w:rsid w:val="00EB72C1"/>
    <w:rsid w:val="00ED4BE3"/>
    <w:rsid w:val="00ED7A1A"/>
    <w:rsid w:val="00ED7B72"/>
    <w:rsid w:val="00EE07E0"/>
    <w:rsid w:val="00EF3E2B"/>
    <w:rsid w:val="00EF3E63"/>
    <w:rsid w:val="00F005B4"/>
    <w:rsid w:val="00F13299"/>
    <w:rsid w:val="00F2447E"/>
    <w:rsid w:val="00F27D3B"/>
    <w:rsid w:val="00F44D88"/>
    <w:rsid w:val="00F541EB"/>
    <w:rsid w:val="00F81C26"/>
    <w:rsid w:val="00FA3D0C"/>
    <w:rsid w:val="00FB0888"/>
    <w:rsid w:val="00FB25DB"/>
    <w:rsid w:val="00FC6F1A"/>
    <w:rsid w:val="00FD2455"/>
    <w:rsid w:val="00FD6B94"/>
    <w:rsid w:val="00FE0353"/>
    <w:rsid w:val="00FE5BE4"/>
    <w:rsid w:val="00F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CC94CA"/>
  <w15:docId w15:val="{D04578AA-C414-4610-B2A3-C2F5E7675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F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923F3F"/>
    <w:pPr>
      <w:spacing w:after="0"/>
    </w:pPr>
    <w:rPr>
      <w:rFonts w:ascii="Arial" w:eastAsia="Times New Roman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923F3F"/>
    <w:rPr>
      <w:rFonts w:ascii="Arial" w:eastAsia="Times New Roman" w:hAnsi="Arial"/>
      <w:sz w:val="20"/>
      <w:szCs w:val="20"/>
    </w:rPr>
  </w:style>
  <w:style w:type="paragraph" w:styleId="NoSpacing">
    <w:name w:val="No Spacing"/>
    <w:uiPriority w:val="1"/>
    <w:qFormat/>
    <w:rsid w:val="00923F3F"/>
    <w:pPr>
      <w:widowControl w:val="0"/>
      <w:spacing w:after="0"/>
      <w:jc w:val="left"/>
    </w:pPr>
    <w:rPr>
      <w:rFonts w:ascii="Calibri" w:eastAsia="Calibri" w:hAnsi="Calibri"/>
      <w:sz w:val="22"/>
      <w:szCs w:val="22"/>
      <w:lang w:val="en-US"/>
    </w:rPr>
  </w:style>
  <w:style w:type="paragraph" w:customStyle="1" w:styleId="tv213">
    <w:name w:val="tv213"/>
    <w:basedOn w:val="Normal"/>
    <w:rsid w:val="00923F3F"/>
    <w:pPr>
      <w:spacing w:before="100" w:beforeAutospacing="1" w:after="100" w:afterAutospacing="1"/>
      <w:jc w:val="left"/>
    </w:pPr>
    <w:rPr>
      <w:rFonts w:eastAsia="Times New Roman"/>
      <w:lang w:eastAsia="lv-LV"/>
    </w:rPr>
  </w:style>
  <w:style w:type="paragraph" w:customStyle="1" w:styleId="Default">
    <w:name w:val="Default"/>
    <w:rsid w:val="00923F3F"/>
    <w:pPr>
      <w:autoSpaceDE w:val="0"/>
      <w:autoSpaceDN w:val="0"/>
      <w:adjustRightInd w:val="0"/>
      <w:spacing w:after="0"/>
      <w:jc w:val="left"/>
    </w:pPr>
    <w:rPr>
      <w:color w:val="000000"/>
    </w:rPr>
  </w:style>
  <w:style w:type="paragraph" w:styleId="ListParagraph">
    <w:name w:val="List Paragraph"/>
    <w:basedOn w:val="Normal"/>
    <w:uiPriority w:val="34"/>
    <w:qFormat/>
    <w:rsid w:val="002173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69A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9A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05C82"/>
    <w:pPr>
      <w:spacing w:after="0"/>
      <w:jc w:val="left"/>
    </w:pPr>
  </w:style>
  <w:style w:type="character" w:styleId="CommentReference">
    <w:name w:val="annotation reference"/>
    <w:basedOn w:val="DefaultParagraphFont"/>
    <w:uiPriority w:val="99"/>
    <w:semiHidden/>
    <w:unhideWhenUsed/>
    <w:rsid w:val="00081F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1F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1F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1F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1F8D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C61F38"/>
    <w:pPr>
      <w:spacing w:before="100" w:beforeAutospacing="1" w:after="100" w:afterAutospacing="1"/>
      <w:jc w:val="left"/>
    </w:pPr>
    <w:rPr>
      <w:rFonts w:eastAsia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B7970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B7970"/>
  </w:style>
  <w:style w:type="paragraph" w:styleId="Footer">
    <w:name w:val="footer"/>
    <w:basedOn w:val="Normal"/>
    <w:link w:val="FooterChar"/>
    <w:uiPriority w:val="99"/>
    <w:unhideWhenUsed/>
    <w:rsid w:val="008B7970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B79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E041C-821A-458D-AB8B-CDDCC3582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1693</Words>
  <Characters>966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Vītola</dc:creator>
  <cp:keywords/>
  <dc:description/>
  <cp:lastModifiedBy>Jevgēnija Sviridenkova</cp:lastModifiedBy>
  <cp:revision>2</cp:revision>
  <cp:lastPrinted>2022-07-26T11:20:00Z</cp:lastPrinted>
  <dcterms:created xsi:type="dcterms:W3CDTF">2024-04-19T07:55:00Z</dcterms:created>
  <dcterms:modified xsi:type="dcterms:W3CDTF">2024-04-19T07:55:00Z</dcterms:modified>
</cp:coreProperties>
</file>