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26EC" w14:textId="77777777" w:rsidR="004D516C" w:rsidRDefault="002F1847" w:rsidP="00564CA6">
      <w:r>
        <w:rPr>
          <w:noProof/>
        </w:rPr>
        <w:drawing>
          <wp:inline distT="0" distB="0" distL="0" distR="0" wp14:anchorId="1980B48F" wp14:editId="47CAAEF6">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699F337" w14:textId="77777777" w:rsidR="005C7FA1" w:rsidRDefault="005C7FA1" w:rsidP="00564CA6"/>
    <w:p w14:paraId="5C47D86E" w14:textId="4A9699D8" w:rsidR="005F2E99" w:rsidRDefault="005F2E99" w:rsidP="005F2E99">
      <w:pPr>
        <w:jc w:val="right"/>
        <w:rPr>
          <w:rFonts w:ascii="Times New Roman" w:hAnsi="Times New Roman" w:cs="Times New Roman"/>
        </w:rPr>
      </w:pPr>
      <w:r w:rsidRPr="005F2E99">
        <w:rPr>
          <w:rFonts w:ascii="Times New Roman" w:hAnsi="Times New Roman" w:cs="Times New Roman"/>
        </w:rPr>
        <w:t xml:space="preserve">PROJEKTS uz </w:t>
      </w:r>
      <w:r w:rsidR="005B13DE">
        <w:rPr>
          <w:rFonts w:ascii="Times New Roman" w:hAnsi="Times New Roman" w:cs="Times New Roman"/>
        </w:rPr>
        <w:t>09</w:t>
      </w:r>
      <w:r w:rsidRPr="005F2E99">
        <w:rPr>
          <w:rFonts w:ascii="Times New Roman" w:hAnsi="Times New Roman" w:cs="Times New Roman"/>
        </w:rPr>
        <w:t>.0</w:t>
      </w:r>
      <w:r w:rsidR="005B13DE">
        <w:rPr>
          <w:rFonts w:ascii="Times New Roman" w:hAnsi="Times New Roman" w:cs="Times New Roman"/>
        </w:rPr>
        <w:t>4</w:t>
      </w:r>
      <w:r w:rsidRPr="005F2E99">
        <w:rPr>
          <w:rFonts w:ascii="Times New Roman" w:hAnsi="Times New Roman" w:cs="Times New Roman"/>
        </w:rPr>
        <w:t>.202</w:t>
      </w:r>
      <w:r w:rsidR="005B13DE">
        <w:rPr>
          <w:rFonts w:ascii="Times New Roman" w:hAnsi="Times New Roman" w:cs="Times New Roman"/>
        </w:rPr>
        <w:t>4</w:t>
      </w:r>
      <w:r w:rsidRPr="005F2E99">
        <w:rPr>
          <w:rFonts w:ascii="Times New Roman" w:hAnsi="Times New Roman" w:cs="Times New Roman"/>
        </w:rPr>
        <w:t>.</w:t>
      </w:r>
    </w:p>
    <w:p w14:paraId="70E775D6" w14:textId="77777777" w:rsidR="005F2E99" w:rsidRPr="005F2E99" w:rsidRDefault="005F2E99" w:rsidP="005F2E99">
      <w:pPr>
        <w:jc w:val="right"/>
        <w:rPr>
          <w:rFonts w:ascii="Times New Roman" w:hAnsi="Times New Roman" w:cs="Times New Roman"/>
        </w:rPr>
      </w:pPr>
    </w:p>
    <w:p w14:paraId="2199D5FD" w14:textId="0FF05954" w:rsidR="005B13DE" w:rsidRDefault="005F2E99" w:rsidP="005F2E99">
      <w:pPr>
        <w:jc w:val="right"/>
        <w:rPr>
          <w:rFonts w:ascii="Times New Roman" w:hAnsi="Times New Roman" w:cs="Times New Roman"/>
        </w:rPr>
      </w:pPr>
      <w:r w:rsidRPr="005F2E99">
        <w:rPr>
          <w:rFonts w:ascii="Times New Roman" w:hAnsi="Times New Roman" w:cs="Times New Roman"/>
        </w:rPr>
        <w:t xml:space="preserve">izskatīšanai </w:t>
      </w:r>
      <w:r w:rsidR="005B13DE">
        <w:rPr>
          <w:rFonts w:ascii="Times New Roman" w:hAnsi="Times New Roman" w:cs="Times New Roman"/>
        </w:rPr>
        <w:t>finanšu komitejas sēdē:17.04.2024.</w:t>
      </w:r>
    </w:p>
    <w:p w14:paraId="77E1912A" w14:textId="06877F4C" w:rsidR="005F2E99" w:rsidRPr="005F2E99" w:rsidRDefault="005F2E99" w:rsidP="005F2E99">
      <w:pPr>
        <w:jc w:val="right"/>
        <w:rPr>
          <w:rFonts w:ascii="Times New Roman" w:hAnsi="Times New Roman" w:cs="Times New Roman"/>
        </w:rPr>
      </w:pPr>
      <w:r w:rsidRPr="005F2E99">
        <w:rPr>
          <w:rFonts w:ascii="Times New Roman" w:hAnsi="Times New Roman" w:cs="Times New Roman"/>
        </w:rPr>
        <w:t>domē: 2</w:t>
      </w:r>
      <w:r w:rsidR="005B13DE">
        <w:rPr>
          <w:rFonts w:ascii="Times New Roman" w:hAnsi="Times New Roman" w:cs="Times New Roman"/>
        </w:rPr>
        <w:t>5</w:t>
      </w:r>
      <w:r w:rsidRPr="005F2E99">
        <w:rPr>
          <w:rFonts w:ascii="Times New Roman" w:hAnsi="Times New Roman" w:cs="Times New Roman"/>
        </w:rPr>
        <w:t>.0</w:t>
      </w:r>
      <w:r w:rsidR="005B13DE">
        <w:rPr>
          <w:rFonts w:ascii="Times New Roman" w:hAnsi="Times New Roman" w:cs="Times New Roman"/>
        </w:rPr>
        <w:t>4</w:t>
      </w:r>
      <w:r w:rsidRPr="005F2E99">
        <w:rPr>
          <w:rFonts w:ascii="Times New Roman" w:hAnsi="Times New Roman" w:cs="Times New Roman"/>
        </w:rPr>
        <w:t>.202</w:t>
      </w:r>
      <w:r w:rsidR="005B13DE">
        <w:rPr>
          <w:rFonts w:ascii="Times New Roman" w:hAnsi="Times New Roman" w:cs="Times New Roman"/>
        </w:rPr>
        <w:t>4</w:t>
      </w:r>
      <w:r w:rsidRPr="005F2E99">
        <w:rPr>
          <w:rFonts w:ascii="Times New Roman" w:hAnsi="Times New Roman" w:cs="Times New Roman"/>
        </w:rPr>
        <w:t>.</w:t>
      </w:r>
    </w:p>
    <w:p w14:paraId="238AFAA3" w14:textId="77777777" w:rsidR="005F2E99" w:rsidRPr="005F2E99" w:rsidRDefault="005F2E99" w:rsidP="005F2E99">
      <w:pPr>
        <w:jc w:val="right"/>
        <w:rPr>
          <w:rFonts w:ascii="Times New Roman" w:hAnsi="Times New Roman" w:cs="Times New Roman"/>
        </w:rPr>
      </w:pPr>
      <w:r w:rsidRPr="005F2E99">
        <w:rPr>
          <w:rFonts w:ascii="Times New Roman" w:hAnsi="Times New Roman" w:cs="Times New Roman"/>
        </w:rPr>
        <w:t>sagatavotājs: Daina Tīruma</w:t>
      </w:r>
    </w:p>
    <w:p w14:paraId="25BDF4CA" w14:textId="0C318DFA" w:rsidR="005F2E99" w:rsidRDefault="005F2E99" w:rsidP="005F2E99">
      <w:pPr>
        <w:jc w:val="right"/>
        <w:rPr>
          <w:rFonts w:ascii="Times New Roman" w:hAnsi="Times New Roman" w:cs="Times New Roman"/>
        </w:rPr>
      </w:pPr>
      <w:r w:rsidRPr="005F2E99">
        <w:rPr>
          <w:rFonts w:ascii="Times New Roman" w:hAnsi="Times New Roman" w:cs="Times New Roman"/>
        </w:rPr>
        <w:t xml:space="preserve">ziņotājs: </w:t>
      </w:r>
      <w:r w:rsidR="0090517B">
        <w:rPr>
          <w:rFonts w:ascii="Times New Roman" w:hAnsi="Times New Roman" w:cs="Times New Roman"/>
        </w:rPr>
        <w:t>Lauris Bernāns</w:t>
      </w:r>
    </w:p>
    <w:p w14:paraId="6E076AB1" w14:textId="77777777" w:rsidR="005B13DE" w:rsidRPr="005F2E99" w:rsidRDefault="005B13DE" w:rsidP="005F2E99">
      <w:pPr>
        <w:jc w:val="right"/>
        <w:rPr>
          <w:rFonts w:ascii="Times New Roman" w:hAnsi="Times New Roman" w:cs="Times New Roman"/>
        </w:rPr>
      </w:pPr>
    </w:p>
    <w:p w14:paraId="4AE75BC9" w14:textId="77777777" w:rsidR="005F2E99" w:rsidRPr="005F2E99" w:rsidRDefault="005F2E99" w:rsidP="005F2E99">
      <w:pPr>
        <w:jc w:val="center"/>
        <w:rPr>
          <w:rFonts w:ascii="Times New Roman" w:hAnsi="Times New Roman" w:cs="Times New Roman"/>
          <w:sz w:val="28"/>
          <w:szCs w:val="28"/>
        </w:rPr>
      </w:pPr>
      <w:r w:rsidRPr="005F2E99">
        <w:rPr>
          <w:rFonts w:ascii="Times New Roman" w:hAnsi="Times New Roman" w:cs="Times New Roman"/>
          <w:sz w:val="28"/>
          <w:szCs w:val="28"/>
        </w:rPr>
        <w:t>LĒMUMS</w:t>
      </w:r>
    </w:p>
    <w:p w14:paraId="28B906BD" w14:textId="77777777" w:rsidR="005F2E99" w:rsidRDefault="005F2E99" w:rsidP="005F2E99">
      <w:pPr>
        <w:pStyle w:val="Heading1"/>
        <w:jc w:val="center"/>
        <w:rPr>
          <w:lang w:val="lv-LV"/>
        </w:rPr>
      </w:pPr>
      <w:r w:rsidRPr="005F2E99">
        <w:rPr>
          <w:lang w:val="lv-LV"/>
        </w:rPr>
        <w:t>Ādažos, Ādažu novadā</w:t>
      </w:r>
    </w:p>
    <w:p w14:paraId="37FBA78B" w14:textId="77777777" w:rsidR="005B13DE" w:rsidRPr="005B13DE" w:rsidRDefault="005B13DE" w:rsidP="005B13DE">
      <w:pPr>
        <w:rPr>
          <w:lang w:eastAsia="x-none"/>
        </w:rPr>
      </w:pPr>
    </w:p>
    <w:p w14:paraId="77A09EC5" w14:textId="0BB6F725" w:rsidR="005F2E99" w:rsidRPr="005F2E99" w:rsidRDefault="005F2E99" w:rsidP="0090517B">
      <w:pPr>
        <w:spacing w:before="120"/>
        <w:jc w:val="both"/>
        <w:rPr>
          <w:rFonts w:ascii="Times New Roman" w:hAnsi="Times New Roman" w:cs="Times New Roman"/>
          <w:b/>
          <w:bCs/>
        </w:rPr>
      </w:pPr>
      <w:r w:rsidRPr="005F2E99">
        <w:rPr>
          <w:rFonts w:ascii="Times New Roman" w:eastAsia="Calibri" w:hAnsi="Times New Roman" w:cs="Times New Roman"/>
        </w:rPr>
        <w:t>202</w:t>
      </w:r>
      <w:r w:rsidR="005B13DE">
        <w:rPr>
          <w:rFonts w:ascii="Times New Roman" w:eastAsia="Calibri" w:hAnsi="Times New Roman" w:cs="Times New Roman"/>
        </w:rPr>
        <w:t>4</w:t>
      </w:r>
      <w:r w:rsidRPr="005F2E99">
        <w:rPr>
          <w:rFonts w:ascii="Times New Roman" w:eastAsia="Calibri" w:hAnsi="Times New Roman" w:cs="Times New Roman"/>
        </w:rPr>
        <w:t>. gada 2</w:t>
      </w:r>
      <w:r w:rsidR="005B13DE">
        <w:rPr>
          <w:rFonts w:ascii="Times New Roman" w:eastAsia="Calibri" w:hAnsi="Times New Roman" w:cs="Times New Roman"/>
        </w:rPr>
        <w:t>5</w:t>
      </w:r>
      <w:r w:rsidRPr="005F2E99">
        <w:rPr>
          <w:rFonts w:ascii="Times New Roman" w:eastAsia="Calibri" w:hAnsi="Times New Roman" w:cs="Times New Roman"/>
        </w:rPr>
        <w:t xml:space="preserve">. </w:t>
      </w:r>
      <w:r w:rsidR="005B13DE">
        <w:rPr>
          <w:rFonts w:ascii="Times New Roman" w:eastAsia="Calibri" w:hAnsi="Times New Roman" w:cs="Times New Roman"/>
        </w:rPr>
        <w:t>aprīlī</w:t>
      </w:r>
      <w:r w:rsidRPr="005F2E99">
        <w:rPr>
          <w:rFonts w:ascii="Times New Roman" w:eastAsia="Calibri" w:hAnsi="Times New Roman" w:cs="Times New Roman"/>
        </w:rPr>
        <w:tab/>
      </w:r>
      <w:r w:rsidRPr="005F2E99">
        <w:rPr>
          <w:rFonts w:ascii="Times New Roman" w:eastAsia="Calibri" w:hAnsi="Times New Roman" w:cs="Times New Roman"/>
        </w:rPr>
        <w:tab/>
      </w:r>
      <w:r w:rsidRPr="005F2E99">
        <w:rPr>
          <w:rFonts w:ascii="Times New Roman" w:eastAsia="Calibri" w:hAnsi="Times New Roman" w:cs="Times New Roman"/>
        </w:rPr>
        <w:tab/>
        <w:t xml:space="preserve">     </w:t>
      </w:r>
      <w:r w:rsidRPr="005F2E99">
        <w:rPr>
          <w:rFonts w:ascii="Times New Roman" w:eastAsia="Calibri" w:hAnsi="Times New Roman" w:cs="Times New Roman"/>
        </w:rPr>
        <w:tab/>
      </w:r>
      <w:r w:rsidRPr="005F2E99">
        <w:rPr>
          <w:rFonts w:ascii="Times New Roman" w:eastAsia="Calibri" w:hAnsi="Times New Roman" w:cs="Times New Roman"/>
        </w:rPr>
        <w:tab/>
      </w:r>
      <w:r w:rsidR="005B13DE">
        <w:rPr>
          <w:rFonts w:ascii="Times New Roman" w:eastAsia="Calibri" w:hAnsi="Times New Roman" w:cs="Times New Roman"/>
        </w:rPr>
        <w:tab/>
      </w:r>
      <w:r w:rsidRPr="005F2E99">
        <w:rPr>
          <w:rFonts w:ascii="Times New Roman" w:eastAsia="Calibri" w:hAnsi="Times New Roman" w:cs="Times New Roman"/>
          <w:bCs/>
        </w:rPr>
        <w:t>Nr.</w:t>
      </w:r>
      <w:r w:rsidRPr="005F2E99">
        <w:rPr>
          <w:rFonts w:ascii="Times New Roman" w:eastAsia="Calibri" w:hAnsi="Times New Roman" w:cs="Times New Roman"/>
        </w:rPr>
        <w:t>{{DOKREGNUMURS}}</w:t>
      </w:r>
      <w:r w:rsidRPr="005F2E99">
        <w:rPr>
          <w:rFonts w:ascii="Times New Roman" w:eastAsia="Calibri" w:hAnsi="Times New Roman" w:cs="Times New Roman"/>
        </w:rPr>
        <w:tab/>
      </w:r>
    </w:p>
    <w:p w14:paraId="2BC3D5B8" w14:textId="77A99C05" w:rsidR="0090517B" w:rsidRPr="0090517B" w:rsidRDefault="0090517B" w:rsidP="0090517B">
      <w:pPr>
        <w:pStyle w:val="BodyText"/>
        <w:jc w:val="center"/>
        <w:rPr>
          <w:b/>
        </w:rPr>
      </w:pPr>
      <w:r w:rsidRPr="0090517B">
        <w:rPr>
          <w:b/>
        </w:rPr>
        <w:tab/>
      </w:r>
      <w:r w:rsidRPr="0090517B">
        <w:rPr>
          <w:b/>
        </w:rPr>
        <w:tab/>
      </w:r>
    </w:p>
    <w:p w14:paraId="7E7C1A5F" w14:textId="1F55ACD3" w:rsidR="005B13DE" w:rsidRPr="00EE68CC" w:rsidRDefault="005B13DE" w:rsidP="005B13DE">
      <w:pPr>
        <w:pStyle w:val="BodyText"/>
        <w:spacing w:line="240" w:lineRule="auto"/>
        <w:jc w:val="center"/>
        <w:rPr>
          <w:b/>
          <w:lang w:val="lv-LV"/>
        </w:rPr>
      </w:pPr>
      <w:bookmarkStart w:id="0" w:name="_Hlk163547520"/>
      <w:r w:rsidRPr="00EE68CC">
        <w:rPr>
          <w:b/>
          <w:lang w:val="lv-LV"/>
        </w:rPr>
        <w:t>Par Carnikavas pagasta ūdenssaimniecības un siltumapgādes funkciju nodošanas termiņa pagarināšanu</w:t>
      </w:r>
      <w:r w:rsidR="00A039E4">
        <w:rPr>
          <w:b/>
          <w:lang w:val="lv-LV"/>
        </w:rPr>
        <w:t xml:space="preserve"> un pārņemšanas plānu apstiprināšanu </w:t>
      </w:r>
    </w:p>
    <w:bookmarkEnd w:id="0"/>
    <w:p w14:paraId="7A0CB0BC" w14:textId="77777777" w:rsidR="005B13DE" w:rsidRPr="00EE68CC" w:rsidRDefault="005B13DE" w:rsidP="005B13DE">
      <w:pPr>
        <w:pStyle w:val="BodyText"/>
        <w:spacing w:line="240" w:lineRule="auto"/>
        <w:jc w:val="center"/>
        <w:rPr>
          <w:b/>
          <w:lang w:val="lv-LV"/>
        </w:rPr>
      </w:pPr>
    </w:p>
    <w:p w14:paraId="53E510CF" w14:textId="1DF5F450" w:rsidR="005B13DE" w:rsidRDefault="005B13DE" w:rsidP="005B13DE">
      <w:pPr>
        <w:pStyle w:val="BodyText"/>
        <w:spacing w:after="120" w:line="240" w:lineRule="auto"/>
        <w:rPr>
          <w:lang w:val="lv-LV"/>
        </w:rPr>
      </w:pPr>
      <w:r w:rsidRPr="00EE68CC">
        <w:rPr>
          <w:lang w:val="lv-LV"/>
        </w:rPr>
        <w:t xml:space="preserve">Ādažu novada pašvaldības dome (turpmāk - dome) </w:t>
      </w:r>
      <w:bookmarkStart w:id="1" w:name="_Hlk163574445"/>
      <w:r w:rsidRPr="00EE68CC">
        <w:rPr>
          <w:lang w:val="lv-LV"/>
        </w:rPr>
        <w:t xml:space="preserve">22.07.2022. pieņēma lēmumu </w:t>
      </w:r>
      <w:bookmarkStart w:id="2" w:name="_Hlk146101958"/>
      <w:r w:rsidRPr="00EE68CC">
        <w:rPr>
          <w:lang w:val="lv-LV"/>
        </w:rPr>
        <w:t xml:space="preserve">Nr. 320 “Par Carnikavas pagasta ūdenssaimniecības nodošanu SIA “Ādažu ūdens”” </w:t>
      </w:r>
      <w:bookmarkEnd w:id="2"/>
      <w:r w:rsidRPr="00EE68CC">
        <w:rPr>
          <w:lang w:val="lv-LV"/>
        </w:rPr>
        <w:t>un 26.04.2023. pieņēma lēmumu Nr.</w:t>
      </w:r>
      <w:r w:rsidR="001A6D54">
        <w:rPr>
          <w:lang w:val="lv-LV"/>
        </w:rPr>
        <w:t xml:space="preserve"> </w:t>
      </w:r>
      <w:r w:rsidRPr="00EE68CC">
        <w:rPr>
          <w:lang w:val="lv-LV"/>
        </w:rPr>
        <w:t>162 “Par pašvaldības siltumapgādes funkcijas Carnikavā nodošanu SIA “Ādažu namsaimnieks””</w:t>
      </w:r>
      <w:bookmarkEnd w:id="1"/>
      <w:r w:rsidRPr="00EE68CC">
        <w:rPr>
          <w:lang w:val="lv-LV"/>
        </w:rPr>
        <w:t xml:space="preserve"> (turpmāk - Lēmumi), ar kuriem tika atbalstīta pašvaldības aģentūras “Carnikavas komunālserviss” (turpmāk - Aģentūra) nodrošinātās Carnikavas pagasta centralizētās siltumapgādes funkcijas nodošana pašvaldības SIA “Ādažu namsaimnieks” un Carnikavas pagasta centralizētās ūdenssaimniecības nodošana SIA “Ādažu ūdens” līdz 2023. gada 31. decembrim.</w:t>
      </w:r>
    </w:p>
    <w:p w14:paraId="754BD9D1" w14:textId="729DB0D2" w:rsidR="00C1606B" w:rsidRDefault="00C1606B" w:rsidP="00C1606B">
      <w:pPr>
        <w:pStyle w:val="BodyText"/>
        <w:spacing w:after="120" w:line="240" w:lineRule="auto"/>
        <w:rPr>
          <w:lang w:val="lv-LV"/>
        </w:rPr>
      </w:pPr>
      <w:r>
        <w:rPr>
          <w:lang w:val="lv-LV"/>
        </w:rPr>
        <w:t xml:space="preserve">Ar </w:t>
      </w:r>
      <w:r w:rsidRPr="00EE68CC">
        <w:rPr>
          <w:lang w:val="lv-LV"/>
        </w:rPr>
        <w:t>dome</w:t>
      </w:r>
      <w:r>
        <w:rPr>
          <w:lang w:val="lv-LV"/>
        </w:rPr>
        <w:t>s</w:t>
      </w:r>
      <w:r w:rsidRPr="00EE68CC">
        <w:rPr>
          <w:lang w:val="lv-LV"/>
        </w:rPr>
        <w:t xml:space="preserve"> </w:t>
      </w:r>
      <w:r>
        <w:rPr>
          <w:lang w:val="lv-LV"/>
        </w:rPr>
        <w:t>28.09.2023</w:t>
      </w:r>
      <w:r w:rsidRPr="00EE68CC">
        <w:rPr>
          <w:lang w:val="lv-LV"/>
        </w:rPr>
        <w:t xml:space="preserve">. lēmumu Nr. </w:t>
      </w:r>
      <w:r w:rsidRPr="00377585">
        <w:rPr>
          <w:lang w:val="lv-LV"/>
        </w:rPr>
        <w:t>375</w:t>
      </w:r>
      <w:r w:rsidRPr="00EE68CC">
        <w:rPr>
          <w:lang w:val="lv-LV"/>
        </w:rPr>
        <w:t xml:space="preserve"> “</w:t>
      </w:r>
      <w:r w:rsidRPr="00C1606B">
        <w:rPr>
          <w:lang w:val="lv-LV"/>
        </w:rPr>
        <w:t>Par Carnikavas pagasta ūdenssaimniecības un siltumapgādes funkciju nodošanas termiņa pagarināšanu</w:t>
      </w:r>
      <w:r w:rsidRPr="00EE68CC">
        <w:rPr>
          <w:lang w:val="lv-LV"/>
        </w:rPr>
        <w:t>”</w:t>
      </w:r>
      <w:r>
        <w:rPr>
          <w:lang w:val="lv-LV"/>
        </w:rPr>
        <w:t xml:space="preserve"> tika nolemts p</w:t>
      </w:r>
      <w:r w:rsidRPr="00C1606B">
        <w:rPr>
          <w:lang w:val="lv-LV"/>
        </w:rPr>
        <w:t xml:space="preserve">agarināt </w:t>
      </w:r>
      <w:r>
        <w:rPr>
          <w:lang w:val="lv-LV"/>
        </w:rPr>
        <w:t>Lēmumos</w:t>
      </w:r>
      <w:r w:rsidRPr="00C1606B">
        <w:rPr>
          <w:lang w:val="lv-LV"/>
        </w:rPr>
        <w:t xml:space="preserve"> noteikto funkciju nodošanas termiņu līdz 2024. gada 30. jūnijam.</w:t>
      </w:r>
      <w:r>
        <w:rPr>
          <w:lang w:val="lv-LV"/>
        </w:rPr>
        <w:t xml:space="preserve"> </w:t>
      </w:r>
      <w:r w:rsidRPr="00731FE8">
        <w:rPr>
          <w:lang w:val="lv-LV"/>
        </w:rPr>
        <w:t xml:space="preserve">Attiecīgi ar </w:t>
      </w:r>
      <w:r w:rsidR="004935CD" w:rsidRPr="00731FE8">
        <w:rPr>
          <w:lang w:val="lv-LV"/>
        </w:rPr>
        <w:t xml:space="preserve">domes 23.11.2023. </w:t>
      </w:r>
      <w:r w:rsidRPr="00731FE8">
        <w:rPr>
          <w:lang w:val="lv-LV"/>
        </w:rPr>
        <w:t>lēmum</w:t>
      </w:r>
      <w:r w:rsidR="00731FE8" w:rsidRPr="00731FE8">
        <w:rPr>
          <w:lang w:val="lv-LV"/>
        </w:rPr>
        <w:t>iem</w:t>
      </w:r>
      <w:r w:rsidRPr="00731FE8">
        <w:rPr>
          <w:lang w:val="lv-LV"/>
        </w:rPr>
        <w:t xml:space="preserve"> Nr. </w:t>
      </w:r>
      <w:r w:rsidR="004935CD" w:rsidRPr="00731FE8">
        <w:rPr>
          <w:lang w:val="lv-LV"/>
        </w:rPr>
        <w:t>429</w:t>
      </w:r>
      <w:r w:rsidR="00C4502C">
        <w:rPr>
          <w:lang w:val="lv-LV"/>
        </w:rPr>
        <w:t xml:space="preserve"> “</w:t>
      </w:r>
      <w:r w:rsidR="00C4502C" w:rsidRPr="00C4502C">
        <w:rPr>
          <w:lang w:val="lv-LV"/>
        </w:rPr>
        <w:t xml:space="preserve">Par grozījumiem </w:t>
      </w:r>
      <w:bookmarkStart w:id="3" w:name="_Hlk163635658"/>
      <w:r w:rsidR="00C4502C" w:rsidRPr="00C4502C">
        <w:rPr>
          <w:lang w:val="lv-LV"/>
        </w:rPr>
        <w:t>Ādažu novada pašvaldības domes 2023. gada 28. jūnija lēmumā Nr.253 “Par Carnikavas pagasta centralizētās ūdenssaimniecības funkciju, resursu un saistību pārņemšanas plāna apstiprināšanu”</w:t>
      </w:r>
      <w:r w:rsidR="00C4502C">
        <w:rPr>
          <w:lang w:val="lv-LV"/>
        </w:rPr>
        <w:t xml:space="preserve"> </w:t>
      </w:r>
      <w:bookmarkEnd w:id="3"/>
      <w:r w:rsidR="004935CD" w:rsidRPr="00731FE8">
        <w:rPr>
          <w:lang w:val="lv-LV"/>
        </w:rPr>
        <w:t>un Nr. 430</w:t>
      </w:r>
      <w:r w:rsidRPr="00731FE8">
        <w:rPr>
          <w:lang w:val="lv-LV"/>
        </w:rPr>
        <w:t xml:space="preserve"> </w:t>
      </w:r>
      <w:r w:rsidR="00C4502C">
        <w:rPr>
          <w:lang w:val="lv-LV"/>
        </w:rPr>
        <w:t>“</w:t>
      </w:r>
      <w:r w:rsidR="00C4502C" w:rsidRPr="00C4502C">
        <w:rPr>
          <w:lang w:val="lv-LV"/>
        </w:rPr>
        <w:t>Par grozījumiem domes 28.06.2023. lēmumā Nr. 254 "Par Carnikavas pagasta centralizētās siltumapgādes funkciju, resursu un saistību pārņemšanas plāna apstiprināšanu"</w:t>
      </w:r>
      <w:r w:rsidR="00C4502C">
        <w:rPr>
          <w:lang w:val="lv-LV"/>
        </w:rPr>
        <w:t xml:space="preserve"> </w:t>
      </w:r>
      <w:r w:rsidRPr="00731FE8">
        <w:rPr>
          <w:lang w:val="lv-LV"/>
        </w:rPr>
        <w:t xml:space="preserve">tika nolemts pagarināt </w:t>
      </w:r>
      <w:r w:rsidR="00731FE8" w:rsidRPr="00731FE8">
        <w:rPr>
          <w:lang w:val="lv-LV"/>
        </w:rPr>
        <w:t xml:space="preserve">centralizētās siltumapgādes un ūdenssaimniecības </w:t>
      </w:r>
      <w:r w:rsidRPr="00731FE8">
        <w:rPr>
          <w:lang w:val="lv-LV"/>
        </w:rPr>
        <w:t>funkciju nodošanas plān</w:t>
      </w:r>
      <w:r w:rsidR="00731FE8" w:rsidRPr="00731FE8">
        <w:rPr>
          <w:lang w:val="lv-LV"/>
        </w:rPr>
        <w:t>os</w:t>
      </w:r>
      <w:r w:rsidRPr="00731FE8">
        <w:rPr>
          <w:lang w:val="lv-LV"/>
        </w:rPr>
        <w:t xml:space="preserve"> ietvertos termiņus</w:t>
      </w:r>
      <w:r w:rsidR="00731FE8">
        <w:rPr>
          <w:lang w:val="lv-LV"/>
        </w:rPr>
        <w:t xml:space="preserve"> līdz </w:t>
      </w:r>
      <w:r w:rsidR="00731FE8" w:rsidRPr="00731FE8">
        <w:rPr>
          <w:lang w:val="lv-LV"/>
        </w:rPr>
        <w:t>2024. gada 30. jūnijam</w:t>
      </w:r>
      <w:r w:rsidR="00731FE8">
        <w:rPr>
          <w:lang w:val="lv-LV"/>
        </w:rPr>
        <w:t>.</w:t>
      </w:r>
    </w:p>
    <w:p w14:paraId="08A2FC49" w14:textId="52EAEE93" w:rsidR="00C1606B" w:rsidRDefault="00C1606B" w:rsidP="00C1606B">
      <w:pPr>
        <w:pStyle w:val="BodyText"/>
        <w:spacing w:after="120" w:line="240" w:lineRule="auto"/>
        <w:rPr>
          <w:lang w:val="lv-LV"/>
        </w:rPr>
      </w:pPr>
      <w:r>
        <w:rPr>
          <w:lang w:val="lv-LV"/>
        </w:rPr>
        <w:t xml:space="preserve">Ar </w:t>
      </w:r>
      <w:r w:rsidRPr="00EE68CC">
        <w:rPr>
          <w:lang w:val="lv-LV"/>
        </w:rPr>
        <w:t>dome</w:t>
      </w:r>
      <w:r>
        <w:rPr>
          <w:lang w:val="lv-LV"/>
        </w:rPr>
        <w:t>s</w:t>
      </w:r>
      <w:r w:rsidRPr="00EE68CC">
        <w:rPr>
          <w:lang w:val="lv-LV"/>
        </w:rPr>
        <w:t xml:space="preserve"> </w:t>
      </w:r>
      <w:r>
        <w:rPr>
          <w:lang w:val="lv-LV"/>
        </w:rPr>
        <w:t>28.03.2024</w:t>
      </w:r>
      <w:r w:rsidRPr="00EE68CC">
        <w:rPr>
          <w:lang w:val="lv-LV"/>
        </w:rPr>
        <w:t xml:space="preserve">. lēmumu Nr. </w:t>
      </w:r>
      <w:r>
        <w:rPr>
          <w:lang w:val="lv-LV"/>
        </w:rPr>
        <w:t>131</w:t>
      </w:r>
      <w:r w:rsidRPr="00EE68CC">
        <w:rPr>
          <w:lang w:val="lv-LV"/>
        </w:rPr>
        <w:t xml:space="preserve"> “</w:t>
      </w:r>
      <w:r w:rsidRPr="00C1606B">
        <w:rPr>
          <w:lang w:val="lv-LV"/>
        </w:rPr>
        <w:t>Par iedzīvotāju aptaujas organizēšanu un komisijas izveidošanu</w:t>
      </w:r>
      <w:r w:rsidRPr="00EE68CC">
        <w:rPr>
          <w:lang w:val="lv-LV"/>
        </w:rPr>
        <w:t>”</w:t>
      </w:r>
      <w:r>
        <w:rPr>
          <w:lang w:val="lv-LV"/>
        </w:rPr>
        <w:t xml:space="preserve"> tika nolemts o</w:t>
      </w:r>
      <w:r w:rsidRPr="00C1606B">
        <w:rPr>
          <w:lang w:val="lv-LV"/>
        </w:rPr>
        <w:t>rganizēt Ādažu novada iedzīvotāju aptauju no 2024. gada 8. aprīļa līdz 8. maijam jautājumā “Vai atbalstāt Ādažu novada un Carnikavas novada atjaunošanu to administratīvajās robežās, kādas tās bija līdz 2021. gada 30. jūnijam?”.</w:t>
      </w:r>
    </w:p>
    <w:p w14:paraId="74B90021" w14:textId="3636421F" w:rsidR="00CE1FBB" w:rsidRDefault="00C1606B" w:rsidP="00C1606B">
      <w:pPr>
        <w:pStyle w:val="BodyText"/>
        <w:spacing w:after="120" w:line="240" w:lineRule="auto"/>
        <w:rPr>
          <w:lang w:val="lv-LV"/>
        </w:rPr>
      </w:pPr>
      <w:r>
        <w:rPr>
          <w:lang w:val="lv-LV"/>
        </w:rPr>
        <w:t xml:space="preserve">Pamatojoties uz </w:t>
      </w:r>
      <w:r w:rsidR="001A6D54">
        <w:rPr>
          <w:lang w:val="lv-LV"/>
        </w:rPr>
        <w:t xml:space="preserve">domes </w:t>
      </w:r>
      <w:r>
        <w:rPr>
          <w:lang w:val="lv-LV"/>
        </w:rPr>
        <w:t>2024.</w:t>
      </w:r>
      <w:r w:rsidR="001A6D54">
        <w:rPr>
          <w:lang w:val="lv-LV"/>
        </w:rPr>
        <w:t xml:space="preserve"> </w:t>
      </w:r>
      <w:r>
        <w:rPr>
          <w:lang w:val="lv-LV"/>
        </w:rPr>
        <w:t>gada 28.</w:t>
      </w:r>
      <w:r w:rsidR="001A6D54">
        <w:rPr>
          <w:lang w:val="lv-LV"/>
        </w:rPr>
        <w:t xml:space="preserve"> </w:t>
      </w:r>
      <w:r>
        <w:rPr>
          <w:lang w:val="lv-LV"/>
        </w:rPr>
        <w:t>marta sēd</w:t>
      </w:r>
      <w:r w:rsidR="001A6D54">
        <w:rPr>
          <w:lang w:val="lv-LV"/>
        </w:rPr>
        <w:t>es</w:t>
      </w:r>
      <w:r>
        <w:rPr>
          <w:lang w:val="lv-LV"/>
        </w:rPr>
        <w:t xml:space="preserve"> nol</w:t>
      </w:r>
      <w:r w:rsidR="001A6D54">
        <w:rPr>
          <w:lang w:val="lv-LV"/>
        </w:rPr>
        <w:t>ēmumu</w:t>
      </w:r>
      <w:r>
        <w:rPr>
          <w:lang w:val="lv-LV"/>
        </w:rPr>
        <w:t xml:space="preserve"> </w:t>
      </w:r>
      <w:r w:rsidR="00DA7D82">
        <w:rPr>
          <w:lang w:val="lv-LV"/>
        </w:rPr>
        <w:t xml:space="preserve">(protokols Nr. 6, </w:t>
      </w:r>
      <w:r w:rsidR="004935CD" w:rsidRPr="004935CD">
        <w:rPr>
          <w:lang w:val="lv-LV"/>
        </w:rPr>
        <w:t>74.§</w:t>
      </w:r>
      <w:r w:rsidR="004935CD">
        <w:rPr>
          <w:lang w:val="lv-LV"/>
        </w:rPr>
        <w:t xml:space="preserve">), veicami grozījumi </w:t>
      </w:r>
      <w:r w:rsidR="005A61D1">
        <w:rPr>
          <w:lang w:val="lv-LV"/>
        </w:rPr>
        <w:t xml:space="preserve">Lēmumos, kā arī </w:t>
      </w:r>
      <w:r w:rsidR="004935CD" w:rsidRPr="004935CD">
        <w:rPr>
          <w:lang w:val="lv-LV"/>
        </w:rPr>
        <w:t>domes 2023. gada 28. jūnija lēmum</w:t>
      </w:r>
      <w:r w:rsidR="00731FE8">
        <w:rPr>
          <w:lang w:val="lv-LV"/>
        </w:rPr>
        <w:t>os</w:t>
      </w:r>
      <w:r w:rsidR="004935CD" w:rsidRPr="004935CD">
        <w:rPr>
          <w:lang w:val="lv-LV"/>
        </w:rPr>
        <w:t xml:space="preserve"> Nr. 253 “Par Carnikavas pagasta centralizētās ūdenssaimniecības funkciju, resursu un saistību pārņemšanas plāna apstiprināšanu” un lēmum</w:t>
      </w:r>
      <w:r w:rsidR="004935CD">
        <w:rPr>
          <w:lang w:val="lv-LV"/>
        </w:rPr>
        <w:t>ā</w:t>
      </w:r>
      <w:r w:rsidR="004935CD" w:rsidRPr="004935CD">
        <w:rPr>
          <w:lang w:val="lv-LV"/>
        </w:rPr>
        <w:t xml:space="preserve"> Nr. 254 “Par Carnikavas pagasta centralizētās siltumapgādes funkciju, resursu un saistību pārņemšanas plāna apstiprināšanu”</w:t>
      </w:r>
      <w:r w:rsidR="004935CD">
        <w:rPr>
          <w:lang w:val="lv-LV"/>
        </w:rPr>
        <w:t xml:space="preserve"> </w:t>
      </w:r>
      <w:r w:rsidR="004935CD" w:rsidRPr="004935CD">
        <w:rPr>
          <w:lang w:val="lv-LV"/>
        </w:rPr>
        <w:t xml:space="preserve">apstiprinātajos funkciju, </w:t>
      </w:r>
      <w:r w:rsidR="004935CD" w:rsidRPr="004935CD">
        <w:rPr>
          <w:lang w:val="lv-LV"/>
        </w:rPr>
        <w:lastRenderedPageBreak/>
        <w:t>resursu un saistību pārņemšanas plānos, nosakot jaunu izpildes termiņu – no 2025. gada 1. janvāra līdz 30. jūnijam.</w:t>
      </w:r>
    </w:p>
    <w:p w14:paraId="420ADA6E" w14:textId="43157F1A" w:rsidR="00C1606B" w:rsidRPr="00EE68CC" w:rsidRDefault="00CE1FBB" w:rsidP="00C1606B">
      <w:pPr>
        <w:pStyle w:val="BodyText"/>
        <w:spacing w:after="120" w:line="240" w:lineRule="auto"/>
        <w:rPr>
          <w:lang w:val="lv-LV"/>
        </w:rPr>
      </w:pPr>
      <w:r>
        <w:rPr>
          <w:lang w:val="lv-LV"/>
        </w:rPr>
        <w:t>Veicot attiecīgos grozījumus</w:t>
      </w:r>
      <w:r w:rsidR="00BB103A">
        <w:rPr>
          <w:lang w:val="lv-LV"/>
        </w:rPr>
        <w:t>, tiek nodrošināta labas pārvaldības principa ievērošana</w:t>
      </w:r>
      <w:r w:rsidR="008E0220">
        <w:rPr>
          <w:lang w:val="lv-LV"/>
        </w:rPr>
        <w:t>, jo kamēr tiek</w:t>
      </w:r>
      <w:r w:rsidRPr="00CE1FBB">
        <w:rPr>
          <w:lang w:val="lv-LV"/>
        </w:rPr>
        <w:t xml:space="preserve"> noskaidrot</w:t>
      </w:r>
      <w:r w:rsidR="008E0220">
        <w:rPr>
          <w:lang w:val="lv-LV"/>
        </w:rPr>
        <w:t>s</w:t>
      </w:r>
      <w:r w:rsidRPr="00CE1FBB">
        <w:rPr>
          <w:lang w:val="lv-LV"/>
        </w:rPr>
        <w:t xml:space="preserve"> iedzīvotāju </w:t>
      </w:r>
      <w:r w:rsidR="008E0220">
        <w:rPr>
          <w:lang w:val="lv-LV"/>
        </w:rPr>
        <w:t>viedoklis par iespējamo apvienot</w:t>
      </w:r>
      <w:r w:rsidR="00634B91">
        <w:rPr>
          <w:lang w:val="lv-LV"/>
        </w:rPr>
        <w:t>ā</w:t>
      </w:r>
      <w:r w:rsidR="008E0220">
        <w:rPr>
          <w:lang w:val="lv-LV"/>
        </w:rPr>
        <w:t xml:space="preserve"> novad</w:t>
      </w:r>
      <w:r w:rsidR="00634B91">
        <w:rPr>
          <w:lang w:val="lv-LV"/>
        </w:rPr>
        <w:t>a</w:t>
      </w:r>
      <w:r w:rsidR="008E0220">
        <w:rPr>
          <w:lang w:val="lv-LV"/>
        </w:rPr>
        <w:t xml:space="preserve"> </w:t>
      </w:r>
      <w:r w:rsidR="00634B91">
        <w:rPr>
          <w:lang w:val="lv-LV"/>
        </w:rPr>
        <w:t xml:space="preserve">sadalīšanu iepriekšējo novedu </w:t>
      </w:r>
      <w:r w:rsidR="008E0220">
        <w:rPr>
          <w:lang w:val="lv-LV"/>
        </w:rPr>
        <w:t>robežās</w:t>
      </w:r>
      <w:r w:rsidR="00634B91">
        <w:rPr>
          <w:lang w:val="lv-LV"/>
        </w:rPr>
        <w:t>, un tiek sagaidīts Saeimas lēmums šajā jautājumā</w:t>
      </w:r>
      <w:r w:rsidR="008E0220">
        <w:rPr>
          <w:lang w:val="lv-LV"/>
        </w:rPr>
        <w:t xml:space="preserve">, </w:t>
      </w:r>
      <w:r w:rsidR="001A6D54">
        <w:rPr>
          <w:lang w:val="lv-LV"/>
        </w:rPr>
        <w:t xml:space="preserve">ir samērīgi uz laiku aizturēt </w:t>
      </w:r>
      <w:r w:rsidR="00634B91">
        <w:rPr>
          <w:lang w:val="lv-LV"/>
        </w:rPr>
        <w:t xml:space="preserve">domes </w:t>
      </w:r>
      <w:r w:rsidR="001A6D54">
        <w:rPr>
          <w:lang w:val="lv-LV"/>
        </w:rPr>
        <w:t xml:space="preserve">iepriekš apstiprināto plānu izpildi un nepieļaut situāciju, ka </w:t>
      </w:r>
      <w:r w:rsidR="00634B91">
        <w:rPr>
          <w:lang w:val="lv-LV"/>
        </w:rPr>
        <w:t>vēlāk</w:t>
      </w:r>
      <w:r w:rsidR="001A6D54">
        <w:rPr>
          <w:lang w:val="lv-LV"/>
        </w:rPr>
        <w:t xml:space="preserve"> nāktos </w:t>
      </w:r>
      <w:r w:rsidR="00634B91">
        <w:rPr>
          <w:lang w:val="lv-LV"/>
        </w:rPr>
        <w:t>atjaunot arī ūdensapgādes un siltumapgādes funkciju pārņemšanas ietvaros izpildīto pasākumu atcelšanu un sākotnējā stāvokļa atjaunošanu</w:t>
      </w:r>
      <w:r w:rsidRPr="00CE1FBB">
        <w:rPr>
          <w:lang w:val="lv-LV"/>
        </w:rPr>
        <w:t>.</w:t>
      </w:r>
    </w:p>
    <w:p w14:paraId="10B84958" w14:textId="706E6CB1" w:rsidR="005B13DE" w:rsidRPr="00EE68CC" w:rsidRDefault="005B13DE" w:rsidP="005B13DE">
      <w:pPr>
        <w:pStyle w:val="BodyText"/>
        <w:spacing w:after="120" w:line="240" w:lineRule="auto"/>
        <w:ind w:right="-1"/>
        <w:rPr>
          <w:lang w:val="lv-LV"/>
        </w:rPr>
      </w:pPr>
      <w:r w:rsidRPr="00EE68CC">
        <w:rPr>
          <w:lang w:val="lv-LV"/>
        </w:rPr>
        <w:t xml:space="preserve">Pamatojoties uz Pašvaldību likuma 4. panta pirmās daļas 1. punktu, 10. panta pirmās daļas 21. punktu, kā arī Finanšu komitejas </w:t>
      </w:r>
      <w:r w:rsidR="00CB6527">
        <w:rPr>
          <w:lang w:val="lv-LV"/>
        </w:rPr>
        <w:t>17</w:t>
      </w:r>
      <w:r w:rsidRPr="00EE68CC">
        <w:rPr>
          <w:lang w:val="lv-LV"/>
        </w:rPr>
        <w:t>.0</w:t>
      </w:r>
      <w:r w:rsidR="00CB6527">
        <w:rPr>
          <w:lang w:val="lv-LV"/>
        </w:rPr>
        <w:t>4</w:t>
      </w:r>
      <w:r w:rsidRPr="00EE68CC">
        <w:rPr>
          <w:lang w:val="lv-LV"/>
        </w:rPr>
        <w:t>.202</w:t>
      </w:r>
      <w:r w:rsidR="00CB6527">
        <w:rPr>
          <w:lang w:val="lv-LV"/>
        </w:rPr>
        <w:t>4</w:t>
      </w:r>
      <w:r w:rsidRPr="00EE68CC">
        <w:rPr>
          <w:lang w:val="lv-LV"/>
        </w:rPr>
        <w:t>. atzinumu, Ādažu novada pašvaldības dome</w:t>
      </w:r>
    </w:p>
    <w:p w14:paraId="08E26573" w14:textId="77777777" w:rsidR="005B13DE" w:rsidRPr="00EE68CC" w:rsidRDefault="005B13DE" w:rsidP="005B13DE">
      <w:pPr>
        <w:pStyle w:val="BodyText"/>
        <w:spacing w:after="120" w:line="240" w:lineRule="auto"/>
        <w:ind w:right="-1"/>
        <w:jc w:val="center"/>
        <w:rPr>
          <w:b/>
          <w:bCs/>
          <w:lang w:val="lv-LV"/>
        </w:rPr>
      </w:pPr>
      <w:r w:rsidRPr="00EE68CC">
        <w:rPr>
          <w:b/>
          <w:bCs/>
          <w:lang w:val="lv-LV"/>
        </w:rPr>
        <w:t>NOLEMJ:</w:t>
      </w:r>
    </w:p>
    <w:p w14:paraId="2F5AB452" w14:textId="2AB9D21A" w:rsidR="00634B91" w:rsidRDefault="00634B91" w:rsidP="004935CD">
      <w:pPr>
        <w:pStyle w:val="BodyText"/>
        <w:numPr>
          <w:ilvl w:val="0"/>
          <w:numId w:val="3"/>
        </w:numPr>
        <w:spacing w:before="120" w:line="240" w:lineRule="auto"/>
        <w:ind w:left="426" w:hanging="426"/>
        <w:rPr>
          <w:lang w:val="lv-LV"/>
        </w:rPr>
      </w:pPr>
      <w:bookmarkStart w:id="4" w:name="_Hlk146181493"/>
      <w:r>
        <w:rPr>
          <w:lang w:val="lv-LV"/>
        </w:rPr>
        <w:t xml:space="preserve">Veikt grozījumus </w:t>
      </w:r>
      <w:r w:rsidR="00200E9E">
        <w:rPr>
          <w:lang w:val="lv-LV"/>
        </w:rPr>
        <w:t xml:space="preserve">Ādažu novada pašvaldības domes </w:t>
      </w:r>
      <w:r w:rsidR="00200E9E" w:rsidRPr="00EE68CC">
        <w:rPr>
          <w:lang w:val="lv-LV"/>
        </w:rPr>
        <w:t>22.07.2022. lēmum</w:t>
      </w:r>
      <w:r w:rsidR="00200E9E">
        <w:rPr>
          <w:lang w:val="lv-LV"/>
        </w:rPr>
        <w:t>ā</w:t>
      </w:r>
      <w:r w:rsidR="00200E9E" w:rsidRPr="00EE68CC">
        <w:rPr>
          <w:lang w:val="lv-LV"/>
        </w:rPr>
        <w:t xml:space="preserve"> Nr. 320 “Par Carnikavas pagasta ūdenssaimniecības nodošanu SIA “Ādažu ūdens””</w:t>
      </w:r>
      <w:r>
        <w:rPr>
          <w:lang w:val="lv-LV"/>
        </w:rPr>
        <w:t xml:space="preserve"> un </w:t>
      </w:r>
      <w:r w:rsidRPr="00EE68CC">
        <w:rPr>
          <w:lang w:val="lv-LV"/>
        </w:rPr>
        <w:t>26.04.2023. lēmum</w:t>
      </w:r>
      <w:r>
        <w:rPr>
          <w:lang w:val="lv-LV"/>
        </w:rPr>
        <w:t>ā</w:t>
      </w:r>
      <w:r w:rsidRPr="00EE68CC">
        <w:rPr>
          <w:lang w:val="lv-LV"/>
        </w:rPr>
        <w:t xml:space="preserve"> Nr.</w:t>
      </w:r>
      <w:r>
        <w:rPr>
          <w:lang w:val="lv-LV"/>
        </w:rPr>
        <w:t xml:space="preserve"> </w:t>
      </w:r>
      <w:r w:rsidRPr="00EE68CC">
        <w:rPr>
          <w:lang w:val="lv-LV"/>
        </w:rPr>
        <w:t>162 “Par pašvaldības siltumapgādes funkcijas Carnikavā nodošanu SIA “Ādažu namsaimnieks””</w:t>
      </w:r>
      <w:r>
        <w:rPr>
          <w:lang w:val="lv-LV"/>
        </w:rPr>
        <w:t>,</w:t>
      </w:r>
      <w:r w:rsidRPr="00EE68CC">
        <w:rPr>
          <w:lang w:val="lv-LV"/>
        </w:rPr>
        <w:t xml:space="preserve"> </w:t>
      </w:r>
      <w:r>
        <w:rPr>
          <w:lang w:val="lv-LV"/>
        </w:rPr>
        <w:t>aizstājot lemjošās daļas 1. punkta teikuma daļu “</w:t>
      </w:r>
      <w:r w:rsidRPr="00634B91">
        <w:rPr>
          <w:lang w:val="lv-LV"/>
        </w:rPr>
        <w:t>2022. gada 31. decembrim</w:t>
      </w:r>
      <w:r>
        <w:rPr>
          <w:lang w:val="lv-LV"/>
        </w:rPr>
        <w:t>” ar teikuma daļu “</w:t>
      </w:r>
      <w:r w:rsidRPr="00634B91">
        <w:rPr>
          <w:lang w:val="lv-LV"/>
        </w:rPr>
        <w:t>2025. gada 30. jūnijam</w:t>
      </w:r>
      <w:r>
        <w:rPr>
          <w:lang w:val="lv-LV"/>
        </w:rPr>
        <w:t>”</w:t>
      </w:r>
      <w:r w:rsidR="000F47FD">
        <w:rPr>
          <w:lang w:val="lv-LV"/>
        </w:rPr>
        <w:t>.</w:t>
      </w:r>
    </w:p>
    <w:p w14:paraId="0151B233" w14:textId="33D9F4D8" w:rsidR="00A039E4" w:rsidRDefault="00A039E4" w:rsidP="004935CD">
      <w:pPr>
        <w:pStyle w:val="BodyText"/>
        <w:numPr>
          <w:ilvl w:val="0"/>
          <w:numId w:val="3"/>
        </w:numPr>
        <w:spacing w:before="120" w:line="240" w:lineRule="auto"/>
        <w:ind w:left="426" w:hanging="426"/>
        <w:rPr>
          <w:lang w:val="lv-LV"/>
        </w:rPr>
      </w:pPr>
      <w:r>
        <w:rPr>
          <w:lang w:val="lv-LV"/>
        </w:rPr>
        <w:t xml:space="preserve">Veikt grozījumu </w:t>
      </w:r>
      <w:r w:rsidRPr="00A039E4">
        <w:rPr>
          <w:lang w:val="lv-LV"/>
        </w:rPr>
        <w:t>Ādažu novada pašvaldības domes 2023. gada 28. jūnija lēmumā Nr.</w:t>
      </w:r>
      <w:r>
        <w:rPr>
          <w:lang w:val="lv-LV"/>
        </w:rPr>
        <w:t xml:space="preserve"> </w:t>
      </w:r>
      <w:r w:rsidRPr="00A039E4">
        <w:rPr>
          <w:lang w:val="lv-LV"/>
        </w:rPr>
        <w:t>253 “Par Carnikavas pagasta centralizētās ūdenssaimniecības funkciju, resursu un saistību pārņemšanas plāna apstiprināšanu”</w:t>
      </w:r>
      <w:r>
        <w:rPr>
          <w:lang w:val="lv-LV"/>
        </w:rPr>
        <w:t xml:space="preserve"> </w:t>
      </w:r>
      <w:r w:rsidRPr="00A039E4">
        <w:rPr>
          <w:lang w:val="lv-LV"/>
        </w:rPr>
        <w:t>un izteikt pielikumu jaunā redakcijā (</w:t>
      </w:r>
      <w:r>
        <w:rPr>
          <w:lang w:val="lv-LV"/>
        </w:rPr>
        <w:t>1.</w:t>
      </w:r>
      <w:r w:rsidRPr="00A039E4">
        <w:rPr>
          <w:lang w:val="lv-LV"/>
        </w:rPr>
        <w:t>pielikum</w:t>
      </w:r>
      <w:r>
        <w:rPr>
          <w:lang w:val="lv-LV"/>
        </w:rPr>
        <w:t>s</w:t>
      </w:r>
      <w:r w:rsidRPr="00A039E4">
        <w:rPr>
          <w:lang w:val="lv-LV"/>
        </w:rPr>
        <w:t>).</w:t>
      </w:r>
    </w:p>
    <w:p w14:paraId="3F401B8C" w14:textId="642A3D77" w:rsidR="00A039E4" w:rsidRDefault="00A039E4" w:rsidP="00A039E4">
      <w:pPr>
        <w:pStyle w:val="BodyText"/>
        <w:numPr>
          <w:ilvl w:val="0"/>
          <w:numId w:val="3"/>
        </w:numPr>
        <w:spacing w:before="120" w:line="240" w:lineRule="auto"/>
        <w:ind w:left="426" w:hanging="426"/>
        <w:rPr>
          <w:lang w:val="lv-LV"/>
        </w:rPr>
      </w:pPr>
      <w:r>
        <w:rPr>
          <w:lang w:val="lv-LV"/>
        </w:rPr>
        <w:t xml:space="preserve">Veikt grozījumu </w:t>
      </w:r>
      <w:r w:rsidRPr="00A039E4">
        <w:rPr>
          <w:lang w:val="lv-LV"/>
        </w:rPr>
        <w:t>Ādažu novada pašvaldības domes 2023. gada 28. jūnija lēmumā Nr.</w:t>
      </w:r>
      <w:r>
        <w:rPr>
          <w:lang w:val="lv-LV"/>
        </w:rPr>
        <w:t xml:space="preserve"> </w:t>
      </w:r>
      <w:r w:rsidRPr="00A039E4">
        <w:rPr>
          <w:lang w:val="lv-LV"/>
        </w:rPr>
        <w:t>25</w:t>
      </w:r>
      <w:r>
        <w:rPr>
          <w:lang w:val="lv-LV"/>
        </w:rPr>
        <w:t>4</w:t>
      </w:r>
      <w:r w:rsidRPr="00A039E4">
        <w:rPr>
          <w:lang w:val="lv-LV"/>
        </w:rPr>
        <w:t xml:space="preserve"> “Par Carnikavas pagasta centralizētās siltumapgādes funkciju, resursu un saistību pārņemšanas plāna apstiprināšanu”</w:t>
      </w:r>
      <w:r>
        <w:rPr>
          <w:lang w:val="lv-LV"/>
        </w:rPr>
        <w:t xml:space="preserve"> </w:t>
      </w:r>
      <w:r w:rsidRPr="00A039E4">
        <w:rPr>
          <w:lang w:val="lv-LV"/>
        </w:rPr>
        <w:t>un izteikt pielikumu jaunā redakcijā (</w:t>
      </w:r>
      <w:r>
        <w:rPr>
          <w:lang w:val="lv-LV"/>
        </w:rPr>
        <w:t>2.</w:t>
      </w:r>
      <w:r w:rsidRPr="00A039E4">
        <w:rPr>
          <w:lang w:val="lv-LV"/>
        </w:rPr>
        <w:t>pielikum</w:t>
      </w:r>
      <w:r>
        <w:rPr>
          <w:lang w:val="lv-LV"/>
        </w:rPr>
        <w:t>s</w:t>
      </w:r>
      <w:r w:rsidRPr="00A039E4">
        <w:rPr>
          <w:lang w:val="lv-LV"/>
        </w:rPr>
        <w:t>).</w:t>
      </w:r>
      <w:bookmarkEnd w:id="4"/>
    </w:p>
    <w:p w14:paraId="64A80B59" w14:textId="77777777" w:rsidR="00A039E4" w:rsidRDefault="00A039E4" w:rsidP="00A039E4">
      <w:pPr>
        <w:pStyle w:val="BodyText"/>
        <w:numPr>
          <w:ilvl w:val="0"/>
          <w:numId w:val="3"/>
        </w:numPr>
        <w:spacing w:before="120" w:after="120" w:line="240" w:lineRule="auto"/>
        <w:ind w:left="426" w:hanging="426"/>
        <w:rPr>
          <w:lang w:val="lv-LV"/>
        </w:rPr>
      </w:pPr>
      <w:r w:rsidRPr="00EE68CC">
        <w:rPr>
          <w:lang w:val="lv-LV"/>
        </w:rPr>
        <w:t>Pašvaldības izpilddirektor</w:t>
      </w:r>
      <w:r>
        <w:rPr>
          <w:lang w:val="lv-LV"/>
        </w:rPr>
        <w:t>a vietniecei</w:t>
      </w:r>
      <w:r w:rsidRPr="00EE68CC">
        <w:rPr>
          <w:lang w:val="lv-LV"/>
        </w:rPr>
        <w:t xml:space="preserve"> veikt lēmuma izpildes kontroli</w:t>
      </w:r>
      <w:r>
        <w:rPr>
          <w:lang w:val="lv-LV"/>
        </w:rPr>
        <w:t>.</w:t>
      </w:r>
    </w:p>
    <w:p w14:paraId="3A574578" w14:textId="77777777" w:rsidR="00A039E4" w:rsidRDefault="00A039E4" w:rsidP="00A039E4">
      <w:pPr>
        <w:pStyle w:val="BodyText"/>
        <w:spacing w:before="120" w:after="120" w:line="240" w:lineRule="auto"/>
        <w:rPr>
          <w:lang w:val="lv-LV"/>
        </w:rPr>
      </w:pPr>
    </w:p>
    <w:p w14:paraId="2154C033" w14:textId="77777777" w:rsidR="00A039E4" w:rsidRDefault="00A039E4" w:rsidP="00A039E4">
      <w:pPr>
        <w:pStyle w:val="BodyText"/>
        <w:spacing w:before="120" w:after="120" w:line="240" w:lineRule="auto"/>
        <w:rPr>
          <w:lang w:val="lv-LV"/>
        </w:rPr>
      </w:pPr>
    </w:p>
    <w:p w14:paraId="43F66ED1" w14:textId="2FB58E44" w:rsidR="00A039E4" w:rsidRPr="004935CD" w:rsidRDefault="00A039E4" w:rsidP="00EE7DE0">
      <w:pPr>
        <w:pStyle w:val="BodyText"/>
        <w:spacing w:before="120" w:after="120" w:line="240" w:lineRule="auto"/>
        <w:rPr>
          <w:lang w:val="lv-LV"/>
        </w:rPr>
      </w:pPr>
      <w:r w:rsidRPr="005F2E99">
        <w:t>Pašvaldības domes priekšsēdētāja</w:t>
      </w:r>
      <w:r w:rsidRPr="005F2E99">
        <w:tab/>
      </w:r>
      <w:r w:rsidRPr="005F2E99">
        <w:tab/>
      </w:r>
      <w:r w:rsidRPr="005F2E99">
        <w:tab/>
      </w:r>
      <w:r w:rsidRPr="005F2E99">
        <w:tab/>
        <w:t xml:space="preserve">                   </w:t>
      </w:r>
      <w:r>
        <w:tab/>
      </w:r>
      <w:r w:rsidRPr="005F2E99">
        <w:t>K. Miķelsone</w:t>
      </w:r>
      <w:r w:rsidDel="00A039E4">
        <w:rPr>
          <w:lang w:val="lv-LV"/>
        </w:rPr>
        <w:t xml:space="preserve"> </w:t>
      </w:r>
    </w:p>
    <w:p w14:paraId="6C013111" w14:textId="72412238" w:rsidR="00110874" w:rsidRPr="00110874" w:rsidRDefault="00110874" w:rsidP="00110874">
      <w:pPr>
        <w:jc w:val="center"/>
        <w:rPr>
          <w:rFonts w:ascii="Times New Roman" w:hAnsi="Times New Roman" w:cs="Times New Roman"/>
        </w:rPr>
      </w:pPr>
      <w:r>
        <w:rPr>
          <w:rFonts w:ascii="Times New Roman" w:hAnsi="Times New Roman" w:cs="Times New Roman"/>
        </w:rPr>
        <w:t xml:space="preserve">ŠIS </w:t>
      </w:r>
      <w:r w:rsidRPr="00110874">
        <w:rPr>
          <w:rFonts w:ascii="Times New Roman" w:hAnsi="Times New Roman" w:cs="Times New Roman"/>
        </w:rPr>
        <w:t>DOKUMENTS PARAKSTĪTS AR DROŠU ELEKTRONISKO PARAKSTU UN SATUR LAIKA ZĪMOGU</w:t>
      </w:r>
    </w:p>
    <w:p w14:paraId="1BB13176" w14:textId="77777777" w:rsidR="005F2E99" w:rsidRPr="005B13DE" w:rsidRDefault="005F2E99" w:rsidP="005F2E99">
      <w:pPr>
        <w:pStyle w:val="BodyText"/>
        <w:spacing w:after="120" w:line="240" w:lineRule="auto"/>
        <w:rPr>
          <w:lang w:val="lv-LV"/>
        </w:rPr>
      </w:pPr>
    </w:p>
    <w:p w14:paraId="77C33196" w14:textId="1D03F313" w:rsidR="005F2E99" w:rsidRPr="00947B71" w:rsidRDefault="00A039E4" w:rsidP="005F2E99">
      <w:pPr>
        <w:spacing w:before="120" w:after="120"/>
        <w:rPr>
          <w:rFonts w:ascii="Times New Roman" w:hAnsi="Times New Roman" w:cs="Times New Roman"/>
          <w:sz w:val="22"/>
          <w:szCs w:val="22"/>
        </w:rPr>
      </w:pPr>
      <w:r>
        <w:rPr>
          <w:rFonts w:ascii="Times New Roman" w:hAnsi="Times New Roman" w:cs="Times New Roman"/>
        </w:rPr>
        <w:t xml:space="preserve">Sadale: </w:t>
      </w:r>
      <w:r w:rsidR="005F2E99" w:rsidRPr="005F2E99">
        <w:rPr>
          <w:rFonts w:ascii="Times New Roman" w:hAnsi="Times New Roman" w:cs="Times New Roman"/>
        </w:rPr>
        <w:t>CKS, IDR</w:t>
      </w:r>
      <w:r w:rsidR="00496889">
        <w:rPr>
          <w:rFonts w:ascii="Times New Roman" w:hAnsi="Times New Roman" w:cs="Times New Roman"/>
        </w:rPr>
        <w:t xml:space="preserve">, </w:t>
      </w:r>
      <w:r w:rsidR="000F47FD">
        <w:rPr>
          <w:rFonts w:ascii="Times New Roman" w:hAnsi="Times New Roman" w:cs="Times New Roman"/>
        </w:rPr>
        <w:t xml:space="preserve">IDRV, </w:t>
      </w:r>
      <w:r w:rsidR="00947B71">
        <w:rPr>
          <w:rFonts w:ascii="Times New Roman" w:hAnsi="Times New Roman" w:cs="Times New Roman"/>
        </w:rPr>
        <w:t>Komisija</w:t>
      </w:r>
      <w:r w:rsidR="00DC2B3E">
        <w:rPr>
          <w:rFonts w:ascii="Times New Roman" w:hAnsi="Times New Roman" w:cs="Times New Roman"/>
        </w:rPr>
        <w:t>, ĀŪ, ĀN</w:t>
      </w:r>
      <w:r w:rsidR="00651285">
        <w:rPr>
          <w:rFonts w:ascii="Times New Roman" w:hAnsi="Times New Roman" w:cs="Times New Roman"/>
        </w:rPr>
        <w:t>, G</w:t>
      </w:r>
      <w:r w:rsidR="000F47FD">
        <w:rPr>
          <w:rFonts w:ascii="Times New Roman" w:hAnsi="Times New Roman" w:cs="Times New Roman"/>
        </w:rPr>
        <w:t>R</w:t>
      </w:r>
      <w:r w:rsidR="00651285">
        <w:rPr>
          <w:rFonts w:ascii="Times New Roman" w:hAnsi="Times New Roman" w:cs="Times New Roman"/>
        </w:rPr>
        <w:t>N</w:t>
      </w:r>
      <w:r w:rsidR="005F2E99" w:rsidRPr="00947B71">
        <w:rPr>
          <w:rFonts w:ascii="Times New Roman" w:hAnsi="Times New Roman" w:cs="Times New Roman"/>
        </w:rPr>
        <w:t xml:space="preserve"> - @</w:t>
      </w:r>
    </w:p>
    <w:p w14:paraId="165250C4" w14:textId="77777777" w:rsidR="005F2E99" w:rsidRPr="005F2E99" w:rsidRDefault="005F2E99" w:rsidP="005F2E99">
      <w:pPr>
        <w:rPr>
          <w:rFonts w:ascii="Times New Roman" w:hAnsi="Times New Roman" w:cs="Times New Roman"/>
          <w:sz w:val="22"/>
          <w:szCs w:val="22"/>
        </w:rPr>
      </w:pPr>
    </w:p>
    <w:p w14:paraId="207A93B1" w14:textId="77777777" w:rsidR="00564CA6" w:rsidRPr="00564CA6" w:rsidRDefault="00564CA6" w:rsidP="005F2E99">
      <w:pPr>
        <w:jc w:val="right"/>
        <w:rPr>
          <w:rFonts w:ascii="Times New Roman" w:hAnsi="Times New Roman" w:cs="Times New Roman"/>
        </w:rPr>
      </w:pPr>
    </w:p>
    <w:sectPr w:rsidR="00564CA6" w:rsidRPr="00564CA6" w:rsidSect="0043432F">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70E6B" w14:textId="77777777" w:rsidR="00B61074" w:rsidRDefault="00B61074">
      <w:r>
        <w:separator/>
      </w:r>
    </w:p>
  </w:endnote>
  <w:endnote w:type="continuationSeparator" w:id="0">
    <w:p w14:paraId="02EA592D" w14:textId="77777777" w:rsidR="00B61074" w:rsidRDefault="00B6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059982"/>
      <w:docPartObj>
        <w:docPartGallery w:val="Page Numbers (Bottom of Page)"/>
        <w:docPartUnique/>
      </w:docPartObj>
    </w:sdtPr>
    <w:sdtEndPr>
      <w:rPr>
        <w:rFonts w:ascii="Times New Roman" w:hAnsi="Times New Roman" w:cs="Times New Roman"/>
        <w:noProof/>
      </w:rPr>
    </w:sdtEndPr>
    <w:sdtContent>
      <w:p w14:paraId="393152D3" w14:textId="77777777" w:rsidR="005C7FA1" w:rsidRPr="005C7FA1" w:rsidRDefault="002F184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443474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212E" w14:textId="77777777" w:rsidR="005C7FA1" w:rsidRPr="005C7FA1" w:rsidRDefault="005C7FA1">
    <w:pPr>
      <w:pStyle w:val="Footer"/>
      <w:jc w:val="right"/>
      <w:rPr>
        <w:rFonts w:ascii="Times New Roman" w:hAnsi="Times New Roman" w:cs="Times New Roman"/>
      </w:rPr>
    </w:pPr>
  </w:p>
  <w:p w14:paraId="6DA9C5B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4E7C4" w14:textId="77777777" w:rsidR="00B61074" w:rsidRDefault="00B61074">
      <w:r>
        <w:separator/>
      </w:r>
    </w:p>
  </w:footnote>
  <w:footnote w:type="continuationSeparator" w:id="0">
    <w:p w14:paraId="7321B318" w14:textId="77777777" w:rsidR="00B61074" w:rsidRDefault="00B61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980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40C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789A3AB6">
      <w:start w:val="1"/>
      <w:numFmt w:val="decimal"/>
      <w:lvlText w:val="%1."/>
      <w:lvlJc w:val="left"/>
      <w:pPr>
        <w:ind w:left="720" w:hanging="360"/>
      </w:pPr>
      <w:rPr>
        <w:rFonts w:hint="default"/>
      </w:rPr>
    </w:lvl>
    <w:lvl w:ilvl="1" w:tplc="BA527F32" w:tentative="1">
      <w:start w:val="1"/>
      <w:numFmt w:val="lowerLetter"/>
      <w:lvlText w:val="%2."/>
      <w:lvlJc w:val="left"/>
      <w:pPr>
        <w:ind w:left="1440" w:hanging="360"/>
      </w:pPr>
    </w:lvl>
    <w:lvl w:ilvl="2" w:tplc="3048C37A" w:tentative="1">
      <w:start w:val="1"/>
      <w:numFmt w:val="lowerRoman"/>
      <w:lvlText w:val="%3."/>
      <w:lvlJc w:val="right"/>
      <w:pPr>
        <w:ind w:left="2160" w:hanging="180"/>
      </w:pPr>
    </w:lvl>
    <w:lvl w:ilvl="3" w:tplc="DBAE1E8C" w:tentative="1">
      <w:start w:val="1"/>
      <w:numFmt w:val="decimal"/>
      <w:lvlText w:val="%4."/>
      <w:lvlJc w:val="left"/>
      <w:pPr>
        <w:ind w:left="2880" w:hanging="360"/>
      </w:pPr>
    </w:lvl>
    <w:lvl w:ilvl="4" w:tplc="416ACF4C" w:tentative="1">
      <w:start w:val="1"/>
      <w:numFmt w:val="lowerLetter"/>
      <w:lvlText w:val="%5."/>
      <w:lvlJc w:val="left"/>
      <w:pPr>
        <w:ind w:left="3600" w:hanging="360"/>
      </w:pPr>
    </w:lvl>
    <w:lvl w:ilvl="5" w:tplc="3DF8DEEA" w:tentative="1">
      <w:start w:val="1"/>
      <w:numFmt w:val="lowerRoman"/>
      <w:lvlText w:val="%6."/>
      <w:lvlJc w:val="right"/>
      <w:pPr>
        <w:ind w:left="4320" w:hanging="180"/>
      </w:pPr>
    </w:lvl>
    <w:lvl w:ilvl="6" w:tplc="47AABA8A" w:tentative="1">
      <w:start w:val="1"/>
      <w:numFmt w:val="decimal"/>
      <w:lvlText w:val="%7."/>
      <w:lvlJc w:val="left"/>
      <w:pPr>
        <w:ind w:left="5040" w:hanging="360"/>
      </w:pPr>
    </w:lvl>
    <w:lvl w:ilvl="7" w:tplc="CFE65456" w:tentative="1">
      <w:start w:val="1"/>
      <w:numFmt w:val="lowerLetter"/>
      <w:lvlText w:val="%8."/>
      <w:lvlJc w:val="left"/>
      <w:pPr>
        <w:ind w:left="5760" w:hanging="360"/>
      </w:pPr>
    </w:lvl>
    <w:lvl w:ilvl="8" w:tplc="E168FD6A" w:tentative="1">
      <w:start w:val="1"/>
      <w:numFmt w:val="lowerRoman"/>
      <w:lvlText w:val="%9."/>
      <w:lvlJc w:val="right"/>
      <w:pPr>
        <w:ind w:left="6480" w:hanging="180"/>
      </w:pPr>
    </w:lvl>
  </w:abstractNum>
  <w:abstractNum w:abstractNumId="1" w15:restartNumberingAfterBreak="0">
    <w:nsid w:val="2ABE0439"/>
    <w:multiLevelType w:val="multilevel"/>
    <w:tmpl w:val="E2321B7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657460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202"/>
    <w:rsid w:val="00026835"/>
    <w:rsid w:val="0004372F"/>
    <w:rsid w:val="000556EA"/>
    <w:rsid w:val="00070E3F"/>
    <w:rsid w:val="00097A14"/>
    <w:rsid w:val="000F09C7"/>
    <w:rsid w:val="000F47FD"/>
    <w:rsid w:val="00110874"/>
    <w:rsid w:val="0016627D"/>
    <w:rsid w:val="00195A73"/>
    <w:rsid w:val="0019780C"/>
    <w:rsid w:val="001A6D54"/>
    <w:rsid w:val="001B60EF"/>
    <w:rsid w:val="001D6EC9"/>
    <w:rsid w:val="001E67DD"/>
    <w:rsid w:val="0020005F"/>
    <w:rsid w:val="00200E9E"/>
    <w:rsid w:val="0025391B"/>
    <w:rsid w:val="0029735F"/>
    <w:rsid w:val="00297558"/>
    <w:rsid w:val="002C15E7"/>
    <w:rsid w:val="002E0A88"/>
    <w:rsid w:val="002F1847"/>
    <w:rsid w:val="00303A5B"/>
    <w:rsid w:val="003365AD"/>
    <w:rsid w:val="00351D48"/>
    <w:rsid w:val="00377585"/>
    <w:rsid w:val="00380B43"/>
    <w:rsid w:val="0043432F"/>
    <w:rsid w:val="004441E2"/>
    <w:rsid w:val="00471678"/>
    <w:rsid w:val="00485AC7"/>
    <w:rsid w:val="004935CD"/>
    <w:rsid w:val="00496889"/>
    <w:rsid w:val="004D516C"/>
    <w:rsid w:val="0053073B"/>
    <w:rsid w:val="005332EE"/>
    <w:rsid w:val="005378DA"/>
    <w:rsid w:val="00543508"/>
    <w:rsid w:val="00550E91"/>
    <w:rsid w:val="005601F7"/>
    <w:rsid w:val="00564CA6"/>
    <w:rsid w:val="005A61D1"/>
    <w:rsid w:val="005B13DE"/>
    <w:rsid w:val="005C7FA1"/>
    <w:rsid w:val="005F2E99"/>
    <w:rsid w:val="00617AAC"/>
    <w:rsid w:val="00634B91"/>
    <w:rsid w:val="00651285"/>
    <w:rsid w:val="00652CF7"/>
    <w:rsid w:val="00693F05"/>
    <w:rsid w:val="006B799A"/>
    <w:rsid w:val="006C0497"/>
    <w:rsid w:val="006D3451"/>
    <w:rsid w:val="007239F4"/>
    <w:rsid w:val="00731FE8"/>
    <w:rsid w:val="00732EDB"/>
    <w:rsid w:val="0074092B"/>
    <w:rsid w:val="00755576"/>
    <w:rsid w:val="007732D9"/>
    <w:rsid w:val="007B4DDB"/>
    <w:rsid w:val="00804DF7"/>
    <w:rsid w:val="008151AB"/>
    <w:rsid w:val="008257F8"/>
    <w:rsid w:val="00831F73"/>
    <w:rsid w:val="008E0220"/>
    <w:rsid w:val="0090517B"/>
    <w:rsid w:val="00907D23"/>
    <w:rsid w:val="009139A1"/>
    <w:rsid w:val="00947B71"/>
    <w:rsid w:val="00956D13"/>
    <w:rsid w:val="00996740"/>
    <w:rsid w:val="009C4D37"/>
    <w:rsid w:val="009E4B6C"/>
    <w:rsid w:val="00A039E4"/>
    <w:rsid w:val="00A34553"/>
    <w:rsid w:val="00A52B04"/>
    <w:rsid w:val="00A659B6"/>
    <w:rsid w:val="00B36CD4"/>
    <w:rsid w:val="00B5032E"/>
    <w:rsid w:val="00B61074"/>
    <w:rsid w:val="00B852DB"/>
    <w:rsid w:val="00BB103A"/>
    <w:rsid w:val="00BB15D0"/>
    <w:rsid w:val="00BB16A4"/>
    <w:rsid w:val="00BE1708"/>
    <w:rsid w:val="00BE4041"/>
    <w:rsid w:val="00C1606B"/>
    <w:rsid w:val="00C37C5A"/>
    <w:rsid w:val="00C4502C"/>
    <w:rsid w:val="00C723A8"/>
    <w:rsid w:val="00C9477C"/>
    <w:rsid w:val="00CB6527"/>
    <w:rsid w:val="00CC0BB8"/>
    <w:rsid w:val="00CD7E53"/>
    <w:rsid w:val="00CE1FBB"/>
    <w:rsid w:val="00D25C59"/>
    <w:rsid w:val="00D52B9A"/>
    <w:rsid w:val="00D6161C"/>
    <w:rsid w:val="00D86969"/>
    <w:rsid w:val="00DA7D82"/>
    <w:rsid w:val="00DC2B3E"/>
    <w:rsid w:val="00DD21DA"/>
    <w:rsid w:val="00E37BFE"/>
    <w:rsid w:val="00E52DA2"/>
    <w:rsid w:val="00E75D8D"/>
    <w:rsid w:val="00E851EA"/>
    <w:rsid w:val="00EE63F4"/>
    <w:rsid w:val="00EE7DE0"/>
    <w:rsid w:val="00FA29A3"/>
    <w:rsid w:val="00FC5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65C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2E99"/>
    <w:pPr>
      <w:keepNext/>
      <w:jc w:val="right"/>
      <w:outlineLvl w:val="0"/>
    </w:pPr>
    <w:rPr>
      <w:rFonts w:ascii="Times New Roman" w:eastAsia="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5F2E99"/>
    <w:rPr>
      <w:rFonts w:ascii="Times New Roman" w:eastAsia="Times New Roman" w:hAnsi="Times New Roman" w:cs="Times New Roman"/>
      <w:lang w:val="x-none" w:eastAsia="x-none"/>
    </w:rPr>
  </w:style>
  <w:style w:type="paragraph" w:styleId="BodyText">
    <w:name w:val="Body Text"/>
    <w:basedOn w:val="Normal"/>
    <w:link w:val="BodyTextChar"/>
    <w:rsid w:val="005F2E99"/>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5F2E99"/>
    <w:rPr>
      <w:rFonts w:ascii="Times New Roman" w:eastAsia="Times New Roman" w:hAnsi="Times New Roman" w:cs="Times New Roman"/>
      <w:lang w:val="x-none" w:eastAsia="x-none"/>
    </w:rPr>
  </w:style>
  <w:style w:type="paragraph" w:styleId="ListParagraph">
    <w:name w:val="List Paragraph"/>
    <w:basedOn w:val="Normal"/>
    <w:uiPriority w:val="34"/>
    <w:qFormat/>
    <w:rsid w:val="005F2E99"/>
    <w:pPr>
      <w:ind w:left="720"/>
      <w:contextualSpacing/>
    </w:pPr>
    <w:rPr>
      <w:rFonts w:ascii="Times New Roman" w:eastAsia="Times New Roman" w:hAnsi="Times New Roman" w:cs="Times New Roman"/>
      <w:sz w:val="20"/>
      <w:szCs w:val="20"/>
      <w:lang w:eastAsia="zh-CN"/>
    </w:rPr>
  </w:style>
  <w:style w:type="paragraph" w:styleId="Revision">
    <w:name w:val="Revision"/>
    <w:hidden/>
    <w:uiPriority w:val="99"/>
    <w:semiHidden/>
    <w:rsid w:val="005601F7"/>
  </w:style>
  <w:style w:type="character" w:styleId="CommentReference">
    <w:name w:val="annotation reference"/>
    <w:basedOn w:val="DefaultParagraphFont"/>
    <w:uiPriority w:val="99"/>
    <w:semiHidden/>
    <w:unhideWhenUsed/>
    <w:rsid w:val="00496889"/>
    <w:rPr>
      <w:sz w:val="16"/>
      <w:szCs w:val="16"/>
    </w:rPr>
  </w:style>
  <w:style w:type="paragraph" w:styleId="CommentText">
    <w:name w:val="annotation text"/>
    <w:basedOn w:val="Normal"/>
    <w:link w:val="CommentTextChar"/>
    <w:uiPriority w:val="99"/>
    <w:semiHidden/>
    <w:unhideWhenUsed/>
    <w:rsid w:val="00496889"/>
    <w:rPr>
      <w:sz w:val="20"/>
      <w:szCs w:val="20"/>
    </w:rPr>
  </w:style>
  <w:style w:type="character" w:customStyle="1" w:styleId="CommentTextChar">
    <w:name w:val="Comment Text Char"/>
    <w:basedOn w:val="DefaultParagraphFont"/>
    <w:link w:val="CommentText"/>
    <w:uiPriority w:val="99"/>
    <w:semiHidden/>
    <w:rsid w:val="00496889"/>
    <w:rPr>
      <w:sz w:val="20"/>
      <w:szCs w:val="20"/>
    </w:rPr>
  </w:style>
  <w:style w:type="paragraph" w:styleId="CommentSubject">
    <w:name w:val="annotation subject"/>
    <w:basedOn w:val="CommentText"/>
    <w:next w:val="CommentText"/>
    <w:link w:val="CommentSubjectChar"/>
    <w:uiPriority w:val="99"/>
    <w:semiHidden/>
    <w:unhideWhenUsed/>
    <w:rsid w:val="00496889"/>
    <w:rPr>
      <w:b/>
      <w:bCs/>
    </w:rPr>
  </w:style>
  <w:style w:type="character" w:customStyle="1" w:styleId="CommentSubjectChar">
    <w:name w:val="Comment Subject Char"/>
    <w:basedOn w:val="CommentTextChar"/>
    <w:link w:val="CommentSubject"/>
    <w:uiPriority w:val="99"/>
    <w:semiHidden/>
    <w:rsid w:val="004968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2895</Words>
  <Characters>1651</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2024-04-19T07:54:00Z</dcterms:created>
  <dcterms:modified xsi:type="dcterms:W3CDTF">2024-04-19T07:54:00Z</dcterms:modified>
</cp:coreProperties>
</file>