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D90211" w:rsidP="00564CA6">
      <w:r>
        <w:rPr>
          <w:noProof/>
        </w:rPr>
        <w:drawing>
          <wp:inline distT="0" distB="0" distL="0" distR="0" wp14:anchorId="3B316295" wp14:editId="709FCDC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FE3564" w:rsidRDefault="00D90211" w:rsidP="00195A73">
      <w:pPr>
        <w:tabs>
          <w:tab w:val="center" w:pos="4535"/>
          <w:tab w:val="left" w:pos="7116"/>
        </w:tabs>
        <w:rPr>
          <w:rFonts w:ascii="Times New Roman" w:hAnsi="Times New Roman" w:cs="Times New Roman"/>
          <w:noProof/>
          <w:sz w:val="28"/>
          <w:szCs w:val="28"/>
        </w:rPr>
      </w:pPr>
      <w:r w:rsidRPr="00FE3564">
        <w:rPr>
          <w:rFonts w:ascii="Times New Roman" w:hAnsi="Times New Roman" w:cs="Times New Roman"/>
          <w:noProof/>
          <w:sz w:val="28"/>
          <w:szCs w:val="28"/>
        </w:rPr>
        <w:tab/>
        <w:t>LĒMUMS</w:t>
      </w:r>
      <w:r w:rsidRPr="00FE3564">
        <w:rPr>
          <w:rFonts w:ascii="Times New Roman" w:hAnsi="Times New Roman" w:cs="Times New Roman"/>
          <w:noProof/>
          <w:sz w:val="28"/>
          <w:szCs w:val="28"/>
        </w:rPr>
        <w:tab/>
      </w:r>
    </w:p>
    <w:p w14:paraId="5941AE1A" w14:textId="77777777" w:rsidR="00564CA6" w:rsidRPr="00FE3564" w:rsidRDefault="00D90211" w:rsidP="00564CA6">
      <w:pPr>
        <w:jc w:val="center"/>
        <w:rPr>
          <w:rFonts w:ascii="Times New Roman" w:hAnsi="Times New Roman" w:cs="Times New Roman"/>
          <w:noProof/>
        </w:rPr>
      </w:pPr>
      <w:r w:rsidRPr="00FE3564">
        <w:rPr>
          <w:rFonts w:ascii="Times New Roman" w:hAnsi="Times New Roman" w:cs="Times New Roman"/>
          <w:noProof/>
        </w:rPr>
        <w:t>Ādažos, Ādažu novadā</w:t>
      </w:r>
    </w:p>
    <w:p w14:paraId="47C0F9DB" w14:textId="77777777" w:rsidR="00564CA6" w:rsidRPr="00FE3564" w:rsidRDefault="00D90211" w:rsidP="00564CA6">
      <w:pPr>
        <w:rPr>
          <w:rFonts w:ascii="Times New Roman" w:hAnsi="Times New Roman" w:cs="Times New Roman"/>
        </w:rPr>
      </w:pPr>
      <w:r w:rsidRPr="00FE3564">
        <w:rPr>
          <w:rFonts w:ascii="Times New Roman" w:hAnsi="Times New Roman" w:cs="Times New Roman"/>
          <w:noProof/>
        </w:rPr>
        <w:tab/>
      </w:r>
      <w:r w:rsidRPr="00FE3564">
        <w:rPr>
          <w:rFonts w:ascii="Times New Roman" w:hAnsi="Times New Roman" w:cs="Times New Roman"/>
          <w:noProof/>
        </w:rPr>
        <w:tab/>
      </w:r>
      <w:r w:rsidRPr="00FE3564">
        <w:rPr>
          <w:rFonts w:ascii="Times New Roman" w:hAnsi="Times New Roman" w:cs="Times New Roman"/>
          <w:noProof/>
        </w:rPr>
        <w:tab/>
      </w:r>
      <w:r w:rsidRPr="00FE3564">
        <w:rPr>
          <w:rFonts w:ascii="Times New Roman" w:hAnsi="Times New Roman" w:cs="Times New Roman"/>
          <w:noProof/>
        </w:rPr>
        <w:tab/>
      </w:r>
    </w:p>
    <w:p w14:paraId="513E1B4D" w14:textId="7AA637F5" w:rsidR="00564CA6" w:rsidRPr="00564CA6" w:rsidRDefault="00D90211" w:rsidP="00564CA6">
      <w:pPr>
        <w:rPr>
          <w:rFonts w:ascii="Times New Roman" w:hAnsi="Times New Roman" w:cs="Times New Roman"/>
        </w:rPr>
      </w:pPr>
      <w:r w:rsidRPr="00FE3564">
        <w:rPr>
          <w:rFonts w:ascii="Times New Roman" w:hAnsi="Times New Roman" w:cs="Times New Roman"/>
        </w:rPr>
        <w:t>2024</w:t>
      </w:r>
      <w:r w:rsidR="00330F4F" w:rsidRPr="00FE3564">
        <w:rPr>
          <w:rFonts w:ascii="Times New Roman" w:hAnsi="Times New Roman" w:cs="Times New Roman"/>
        </w:rPr>
        <w:t>.</w:t>
      </w:r>
      <w:r w:rsidR="004205C3">
        <w:rPr>
          <w:rFonts w:ascii="Times New Roman" w:hAnsi="Times New Roman" w:cs="Times New Roman"/>
        </w:rPr>
        <w:t xml:space="preserve"> </w:t>
      </w:r>
      <w:r w:rsidR="00330F4F" w:rsidRPr="00FE3564">
        <w:rPr>
          <w:rFonts w:ascii="Times New Roman" w:hAnsi="Times New Roman" w:cs="Times New Roman"/>
        </w:rPr>
        <w:t xml:space="preserve">gada </w:t>
      </w:r>
      <w:r w:rsidR="00691EB7" w:rsidRPr="00FE3564">
        <w:rPr>
          <w:rFonts w:ascii="Times New Roman" w:hAnsi="Times New Roman" w:cs="Times New Roman"/>
        </w:rPr>
        <w:t>28.</w:t>
      </w:r>
      <w:r w:rsidR="004205C3">
        <w:rPr>
          <w:rFonts w:ascii="Times New Roman" w:hAnsi="Times New Roman" w:cs="Times New Roman"/>
        </w:rPr>
        <w:t xml:space="preserve"> </w:t>
      </w:r>
      <w:r w:rsidR="00691EB7" w:rsidRPr="00FE3564">
        <w:rPr>
          <w:rFonts w:ascii="Times New Roman" w:hAnsi="Times New Roman" w:cs="Times New Roman"/>
        </w:rPr>
        <w:t>martā</w:t>
      </w:r>
      <w:r w:rsidR="00330F4F" w:rsidRPr="00FE3564">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330F4F" w:rsidRPr="00564CA6">
        <w:rPr>
          <w:rFonts w:ascii="Times New Roman" w:hAnsi="Times New Roman" w:cs="Times New Roman"/>
        </w:rPr>
        <w:tab/>
      </w:r>
      <w:r w:rsidR="004205C3">
        <w:rPr>
          <w:rFonts w:ascii="Times New Roman" w:hAnsi="Times New Roman" w:cs="Times New Roman"/>
        </w:rPr>
        <w:tab/>
      </w:r>
      <w:r w:rsidR="004205C3">
        <w:rPr>
          <w:rFonts w:ascii="Times New Roman" w:hAnsi="Times New Roman" w:cs="Times New Roman"/>
        </w:rPr>
        <w:tab/>
      </w:r>
      <w:r w:rsidR="004205C3">
        <w:rPr>
          <w:rFonts w:ascii="Times New Roman" w:hAnsi="Times New Roman" w:cs="Times New Roman"/>
        </w:rPr>
        <w:tab/>
      </w:r>
      <w:r w:rsidR="00330F4F" w:rsidRPr="00564CA6">
        <w:rPr>
          <w:rFonts w:ascii="Times New Roman" w:hAnsi="Times New Roman" w:cs="Times New Roman"/>
          <w:b/>
        </w:rPr>
        <w:t>Nr.</w:t>
      </w:r>
      <w:r w:rsidR="004205C3">
        <w:rPr>
          <w:rFonts w:ascii="Times New Roman" w:hAnsi="Times New Roman" w:cs="Times New Roman"/>
          <w:noProof/>
        </w:rPr>
        <w:t xml:space="preserve"> </w:t>
      </w:r>
      <w:r w:rsidR="00330F4F" w:rsidRPr="004205C3">
        <w:rPr>
          <w:rFonts w:ascii="Times New Roman" w:hAnsi="Times New Roman" w:cs="Times New Roman"/>
          <w:b/>
          <w:bCs/>
          <w:noProof/>
        </w:rPr>
        <w:t>99</w:t>
      </w:r>
      <w:r w:rsidR="00330F4F"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1803FCF" w14:textId="17DE07D5" w:rsidR="00564CA6" w:rsidRPr="00564CA6" w:rsidRDefault="00D90211"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624FFF">
        <w:rPr>
          <w:rFonts w:ascii="Times New Roman" w:hAnsi="Times New Roman" w:cs="Times New Roman"/>
          <w:b/>
        </w:rPr>
        <w:t xml:space="preserve">zemes ierīcības projekta </w:t>
      </w:r>
      <w:r w:rsidR="00FE3564">
        <w:rPr>
          <w:rFonts w:ascii="Times New Roman" w:hAnsi="Times New Roman" w:cs="Times New Roman"/>
          <w:b/>
        </w:rPr>
        <w:t xml:space="preserve">apstiprināšanu īpašumam </w:t>
      </w:r>
      <w:r w:rsidR="00A86F93">
        <w:rPr>
          <w:rFonts w:ascii="Times New Roman" w:hAnsi="Times New Roman" w:cs="Times New Roman"/>
          <w:b/>
        </w:rPr>
        <w:t>Gaujas ielā 53A, Ādažos</w:t>
      </w:r>
      <w:r w:rsidR="00624FFF">
        <w:rPr>
          <w:rFonts w:ascii="Times New Roman" w:hAnsi="Times New Roman" w:cs="Times New Roman"/>
          <w:b/>
        </w:rPr>
        <w:t xml:space="preserve"> </w:t>
      </w:r>
    </w:p>
    <w:p w14:paraId="001C96E2" w14:textId="77777777" w:rsidR="00564CA6" w:rsidRPr="00564CA6" w:rsidRDefault="00564CA6" w:rsidP="00564CA6">
      <w:pPr>
        <w:rPr>
          <w:rFonts w:ascii="Times New Roman" w:hAnsi="Times New Roman" w:cs="Times New Roman"/>
          <w:b/>
          <w:i/>
          <w:color w:val="FF0000"/>
        </w:rPr>
      </w:pPr>
    </w:p>
    <w:p w14:paraId="002DCFE6" w14:textId="604C5812" w:rsidR="00CE3E45" w:rsidRDefault="00D90211" w:rsidP="00CE3E45">
      <w:pPr>
        <w:ind w:right="41"/>
        <w:jc w:val="both"/>
        <w:rPr>
          <w:rFonts w:ascii="Times New Roman" w:hAnsi="Times New Roman" w:cs="Times New Roman"/>
        </w:rPr>
      </w:pPr>
      <w:r w:rsidRPr="00057B46">
        <w:rPr>
          <w:rFonts w:ascii="Times New Roman" w:hAnsi="Times New Roman" w:cs="Times New Roman"/>
        </w:rPr>
        <w:t xml:space="preserve">Ādažu novada pašvaldības dome (turpmāk – Dome) izskatīja </w:t>
      </w:r>
      <w:r w:rsidR="009D2BA4">
        <w:rPr>
          <w:rFonts w:ascii="Times New Roman" w:hAnsi="Times New Roman" w:cs="Times New Roman"/>
        </w:rPr>
        <w:t xml:space="preserve">sertificētas </w:t>
      </w:r>
      <w:r w:rsidR="009D2BA4" w:rsidRPr="009D2BA4">
        <w:rPr>
          <w:rFonts w:ascii="Times New Roman" w:hAnsi="Times New Roman" w:cs="Times New Roman"/>
        </w:rPr>
        <w:t xml:space="preserve">zemes ierīkotājas </w:t>
      </w:r>
      <w:r w:rsidR="00C94EF9">
        <w:rPr>
          <w:rFonts w:ascii="Times New Roman" w:hAnsi="Times New Roman" w:cs="Times New Roman"/>
        </w:rPr>
        <w:t xml:space="preserve">Tatjanas </w:t>
      </w:r>
      <w:proofErr w:type="spellStart"/>
      <w:r w:rsidR="004B07F4">
        <w:rPr>
          <w:rFonts w:ascii="Times New Roman" w:hAnsi="Times New Roman" w:cs="Times New Roman"/>
        </w:rPr>
        <w:t>R</w:t>
      </w:r>
      <w:r w:rsidR="00C94EF9">
        <w:rPr>
          <w:rFonts w:ascii="Times New Roman" w:hAnsi="Times New Roman" w:cs="Times New Roman"/>
        </w:rPr>
        <w:t>omanovas</w:t>
      </w:r>
      <w:proofErr w:type="spellEnd"/>
      <w:r w:rsidR="009D2BA4" w:rsidRPr="009D2BA4">
        <w:rPr>
          <w:rFonts w:ascii="Times New Roman" w:hAnsi="Times New Roman" w:cs="Times New Roman"/>
        </w:rPr>
        <w:t xml:space="preserve"> (</w:t>
      </w:r>
      <w:proofErr w:type="spellStart"/>
      <w:r w:rsidR="009D2BA4" w:rsidRPr="009D2BA4">
        <w:rPr>
          <w:rFonts w:ascii="Times New Roman" w:hAnsi="Times New Roman" w:cs="Times New Roman"/>
        </w:rPr>
        <w:t>sert</w:t>
      </w:r>
      <w:proofErr w:type="spellEnd"/>
      <w:r w:rsidR="009D2BA4" w:rsidRPr="009D2BA4">
        <w:rPr>
          <w:rFonts w:ascii="Times New Roman" w:hAnsi="Times New Roman" w:cs="Times New Roman"/>
        </w:rPr>
        <w:t>. Nr.</w:t>
      </w:r>
      <w:r w:rsidR="00C94EF9" w:rsidRPr="00C94EF9">
        <w:t xml:space="preserve"> </w:t>
      </w:r>
      <w:r w:rsidR="00C94EF9" w:rsidRPr="00C94EF9">
        <w:rPr>
          <w:rFonts w:ascii="Times New Roman" w:hAnsi="Times New Roman" w:cs="Times New Roman"/>
        </w:rPr>
        <w:t>CA0019</w:t>
      </w:r>
      <w:r w:rsidR="00E127C7">
        <w:rPr>
          <w:rFonts w:ascii="Times New Roman" w:hAnsi="Times New Roman" w:cs="Times New Roman"/>
        </w:rPr>
        <w:t xml:space="preserve">, </w:t>
      </w:r>
      <w:r w:rsidR="00E127C7" w:rsidRPr="002A1C93">
        <w:rPr>
          <w:rFonts w:ascii="Times New Roman" w:hAnsi="Times New Roman" w:cs="Times New Roman"/>
        </w:rPr>
        <w:t xml:space="preserve">e-pasts: </w:t>
      </w:r>
      <w:hyperlink r:id="rId8" w:history="1">
        <w:r w:rsidR="00E127C7" w:rsidRPr="00CF5377">
          <w:rPr>
            <w:rFonts w:ascii="Times New Roman" w:hAnsi="Times New Roman" w:cs="Times New Roman"/>
            <w:color w:val="0070C0"/>
          </w:rPr>
          <w:t>tatjana.romanova0401@gmail.com</w:t>
        </w:r>
      </w:hyperlink>
      <w:r w:rsidR="009D2BA4" w:rsidRPr="009D2BA4">
        <w:rPr>
          <w:rFonts w:ascii="Times New Roman" w:hAnsi="Times New Roman" w:cs="Times New Roman"/>
        </w:rPr>
        <w:t>)</w:t>
      </w:r>
      <w:r w:rsidR="009D2BA4">
        <w:rPr>
          <w:rFonts w:ascii="Times New Roman" w:hAnsi="Times New Roman" w:cs="Times New Roman"/>
        </w:rPr>
        <w:t xml:space="preserve"> </w:t>
      </w:r>
      <w:r w:rsidR="00C94EF9">
        <w:rPr>
          <w:rFonts w:ascii="Times New Roman" w:hAnsi="Times New Roman" w:cs="Times New Roman"/>
        </w:rPr>
        <w:t>22.02</w:t>
      </w:r>
      <w:r w:rsidR="00D6739B">
        <w:rPr>
          <w:rFonts w:ascii="Times New Roman" w:hAnsi="Times New Roman" w:cs="Times New Roman"/>
        </w:rPr>
        <w:t>.2024</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C94EF9">
        <w:rPr>
          <w:rFonts w:ascii="Times New Roman" w:hAnsi="Times New Roman" w:cs="Times New Roman"/>
        </w:rPr>
        <w:t>22.02</w:t>
      </w:r>
      <w:r w:rsidR="00D6739B">
        <w:rPr>
          <w:rFonts w:ascii="Times New Roman" w:hAnsi="Times New Roman" w:cs="Times New Roman"/>
        </w:rPr>
        <w:t>.2024</w:t>
      </w:r>
      <w:r w:rsidRPr="00057B46">
        <w:rPr>
          <w:rFonts w:ascii="Times New Roman" w:hAnsi="Times New Roman" w:cs="Times New Roman"/>
        </w:rPr>
        <w:t xml:space="preserve">. ar Nr. </w:t>
      </w:r>
      <w:r w:rsidR="00C94EF9" w:rsidRPr="00C94EF9">
        <w:rPr>
          <w:rFonts w:ascii="Times New Roman" w:hAnsi="Times New Roman" w:cs="Times New Roman"/>
        </w:rPr>
        <w:t>ĀNP/1-11-1/24/996</w:t>
      </w:r>
      <w:r w:rsidRPr="00057B46">
        <w:rPr>
          <w:rFonts w:ascii="Times New Roman" w:hAnsi="Times New Roman" w:cs="Times New Roman"/>
        </w:rPr>
        <w:t>) ar lūgumu apstiprināt zemes ierīcības projektu nekustamā īpašuma</w:t>
      </w:r>
      <w:r w:rsidR="009D2BA4">
        <w:rPr>
          <w:rFonts w:ascii="Times New Roman" w:hAnsi="Times New Roman" w:cs="Times New Roman"/>
        </w:rPr>
        <w:t xml:space="preserve"> </w:t>
      </w:r>
      <w:r w:rsidR="00F519B9">
        <w:rPr>
          <w:rFonts w:ascii="Times New Roman" w:hAnsi="Times New Roman" w:cs="Times New Roman"/>
        </w:rPr>
        <w:t>“</w:t>
      </w:r>
      <w:proofErr w:type="spellStart"/>
      <w:r w:rsidR="00F519B9">
        <w:rPr>
          <w:rFonts w:ascii="Times New Roman" w:hAnsi="Times New Roman" w:cs="Times New Roman"/>
        </w:rPr>
        <w:t>Kalmnieki</w:t>
      </w:r>
      <w:proofErr w:type="spellEnd"/>
      <w:r w:rsidR="00F519B9">
        <w:rPr>
          <w:rFonts w:ascii="Times New Roman" w:hAnsi="Times New Roman" w:cs="Times New Roman"/>
        </w:rPr>
        <w:t>”</w:t>
      </w:r>
      <w:r w:rsidR="009D2BA4">
        <w:rPr>
          <w:rFonts w:ascii="Times New Roman" w:hAnsi="Times New Roman" w:cs="Times New Roman"/>
        </w:rPr>
        <w:t xml:space="preserve"> (kadastra Nr.</w:t>
      </w:r>
      <w:r w:rsidR="009D2BA4" w:rsidRPr="009D2BA4">
        <w:t xml:space="preserve"> </w:t>
      </w:r>
      <w:r w:rsidR="009D2BA4" w:rsidRPr="009D2BA4">
        <w:rPr>
          <w:rFonts w:ascii="Times New Roman" w:hAnsi="Times New Roman" w:cs="Times New Roman"/>
        </w:rPr>
        <w:t>8044</w:t>
      </w:r>
      <w:r w:rsidR="009D2BA4">
        <w:rPr>
          <w:rFonts w:ascii="Times New Roman" w:hAnsi="Times New Roman" w:cs="Times New Roman"/>
        </w:rPr>
        <w:t xml:space="preserve"> </w:t>
      </w:r>
      <w:r w:rsidR="009D2BA4" w:rsidRPr="009D2BA4">
        <w:rPr>
          <w:rFonts w:ascii="Times New Roman" w:hAnsi="Times New Roman" w:cs="Times New Roman"/>
        </w:rPr>
        <w:t>0</w:t>
      </w:r>
      <w:r w:rsidR="00F519B9">
        <w:rPr>
          <w:rFonts w:ascii="Times New Roman" w:hAnsi="Times New Roman" w:cs="Times New Roman"/>
        </w:rPr>
        <w:t>08</w:t>
      </w:r>
      <w:r w:rsidR="009D2BA4">
        <w:rPr>
          <w:rFonts w:ascii="Times New Roman" w:hAnsi="Times New Roman" w:cs="Times New Roman"/>
        </w:rPr>
        <w:t xml:space="preserve"> </w:t>
      </w:r>
      <w:r w:rsidR="009D2BA4" w:rsidRPr="009D2BA4">
        <w:rPr>
          <w:rFonts w:ascii="Times New Roman" w:hAnsi="Times New Roman" w:cs="Times New Roman"/>
        </w:rPr>
        <w:t>0</w:t>
      </w:r>
      <w:r w:rsidR="00F519B9">
        <w:rPr>
          <w:rFonts w:ascii="Times New Roman" w:hAnsi="Times New Roman" w:cs="Times New Roman"/>
        </w:rPr>
        <w:t>117</w:t>
      </w:r>
      <w:r w:rsidR="009D2BA4">
        <w:rPr>
          <w:rFonts w:ascii="Times New Roman" w:hAnsi="Times New Roman" w:cs="Times New Roman"/>
        </w:rPr>
        <w:t>) zemes vienībai</w:t>
      </w:r>
      <w:r>
        <w:rPr>
          <w:rFonts w:ascii="Times New Roman" w:hAnsi="Times New Roman" w:cs="Times New Roman"/>
        </w:rPr>
        <w:t xml:space="preserve"> </w:t>
      </w:r>
      <w:r w:rsidR="00F519B9">
        <w:rPr>
          <w:rFonts w:ascii="Times New Roman" w:hAnsi="Times New Roman" w:cs="Times New Roman"/>
        </w:rPr>
        <w:t>Gaujas ielā 53A, Ādažos</w:t>
      </w:r>
      <w:r w:rsidR="00E26B03">
        <w:rPr>
          <w:rFonts w:ascii="Times New Roman" w:hAnsi="Times New Roman" w:cs="Times New Roman"/>
        </w:rPr>
        <w:t xml:space="preserve">, Ādažu novadā, ar kadastra apzīmējumu </w:t>
      </w:r>
      <w:r w:rsidR="00F519B9" w:rsidRPr="00F519B9">
        <w:rPr>
          <w:rFonts w:ascii="Times New Roman" w:hAnsi="Times New Roman" w:cs="Times New Roman"/>
        </w:rPr>
        <w:t>8044</w:t>
      </w:r>
      <w:r w:rsidR="00F519B9">
        <w:rPr>
          <w:rFonts w:ascii="Times New Roman" w:hAnsi="Times New Roman" w:cs="Times New Roman"/>
        </w:rPr>
        <w:t xml:space="preserve"> </w:t>
      </w:r>
      <w:r w:rsidR="00F519B9" w:rsidRPr="00F519B9">
        <w:rPr>
          <w:rFonts w:ascii="Times New Roman" w:hAnsi="Times New Roman" w:cs="Times New Roman"/>
        </w:rPr>
        <w:t>008</w:t>
      </w:r>
      <w:r w:rsidR="00F519B9">
        <w:rPr>
          <w:rFonts w:ascii="Times New Roman" w:hAnsi="Times New Roman" w:cs="Times New Roman"/>
        </w:rPr>
        <w:t xml:space="preserve"> </w:t>
      </w:r>
      <w:r w:rsidR="00F519B9" w:rsidRPr="00F519B9">
        <w:rPr>
          <w:rFonts w:ascii="Times New Roman" w:hAnsi="Times New Roman" w:cs="Times New Roman"/>
        </w:rPr>
        <w:t>0781</w:t>
      </w:r>
      <w:r w:rsidR="00332E4B">
        <w:rPr>
          <w:rFonts w:ascii="Times New Roman" w:hAnsi="Times New Roman" w:cs="Times New Roman"/>
        </w:rPr>
        <w:t xml:space="preserve">, </w:t>
      </w:r>
      <w:r w:rsidR="009D2BA4">
        <w:rPr>
          <w:rFonts w:ascii="Times New Roman" w:hAnsi="Times New Roman" w:cs="Times New Roman"/>
        </w:rPr>
        <w:t xml:space="preserve">kā arī </w:t>
      </w:r>
      <w:r w:rsidR="00332E4B">
        <w:rPr>
          <w:rFonts w:ascii="Times New Roman" w:hAnsi="Times New Roman" w:cs="Times New Roman"/>
        </w:rPr>
        <w:t xml:space="preserve">piešķirt </w:t>
      </w:r>
      <w:r w:rsidR="00CF5377">
        <w:rPr>
          <w:rFonts w:ascii="Times New Roman" w:hAnsi="Times New Roman" w:cs="Times New Roman"/>
        </w:rPr>
        <w:t xml:space="preserve">nekustamā īpašuma </w:t>
      </w:r>
      <w:r w:rsidR="00332E4B">
        <w:rPr>
          <w:rFonts w:ascii="Times New Roman" w:hAnsi="Times New Roman" w:cs="Times New Roman"/>
        </w:rPr>
        <w:t>lietošanas mērķus un adreses</w:t>
      </w:r>
      <w:r w:rsidRPr="00057B46">
        <w:rPr>
          <w:rFonts w:ascii="Times New Roman" w:hAnsi="Times New Roman" w:cs="Times New Roman"/>
        </w:rPr>
        <w:t>.</w:t>
      </w:r>
    </w:p>
    <w:p w14:paraId="017BC553" w14:textId="3654128A" w:rsidR="00FE3564" w:rsidRPr="00057B46" w:rsidRDefault="00D90211" w:rsidP="009F536E">
      <w:pPr>
        <w:spacing w:before="120" w:after="120"/>
        <w:ind w:right="41"/>
        <w:jc w:val="both"/>
        <w:rPr>
          <w:rFonts w:ascii="Cambria" w:hAnsi="Cambria"/>
          <w:sz w:val="22"/>
          <w:szCs w:val="22"/>
        </w:rPr>
      </w:pPr>
      <w:r>
        <w:rPr>
          <w:rFonts w:ascii="Times New Roman" w:hAnsi="Times New Roman" w:cs="Times New Roman"/>
        </w:rPr>
        <w:t xml:space="preserve">Izvērtējot iesniegumu un ar to saistītos </w:t>
      </w:r>
      <w:r>
        <w:rPr>
          <w:rFonts w:ascii="Times New Roman" w:hAnsi="Times New Roman" w:cs="Times New Roman"/>
        </w:rPr>
        <w:t>apstākļus, tika konstatēts:</w:t>
      </w:r>
    </w:p>
    <w:p w14:paraId="6D032845" w14:textId="596C139F" w:rsidR="009D2BA4" w:rsidRPr="0010159B" w:rsidRDefault="00D90211" w:rsidP="003730A5">
      <w:pPr>
        <w:pStyle w:val="BodyText"/>
        <w:numPr>
          <w:ilvl w:val="0"/>
          <w:numId w:val="6"/>
        </w:numPr>
        <w:spacing w:after="80"/>
        <w:rPr>
          <w:rFonts w:ascii="Times New Roman" w:hAnsi="Times New Roman"/>
          <w:sz w:val="24"/>
          <w:szCs w:val="24"/>
          <w:lang w:val="lv-LV"/>
        </w:rPr>
      </w:pPr>
      <w:r w:rsidRPr="0010159B">
        <w:rPr>
          <w:rFonts w:ascii="Times New Roman" w:hAnsi="Times New Roman"/>
          <w:sz w:val="24"/>
          <w:szCs w:val="24"/>
          <w:lang w:val="lv-LV"/>
        </w:rPr>
        <w:t>D</w:t>
      </w:r>
      <w:r w:rsidRPr="0010159B">
        <w:rPr>
          <w:rFonts w:ascii="Times New Roman" w:hAnsi="Times New Roman"/>
          <w:sz w:val="24"/>
          <w:szCs w:val="24"/>
        </w:rPr>
        <w:t xml:space="preserve">ome </w:t>
      </w:r>
      <w:r w:rsidR="00DB3195" w:rsidRPr="0010159B">
        <w:rPr>
          <w:rFonts w:ascii="Times New Roman" w:hAnsi="Times New Roman"/>
          <w:sz w:val="24"/>
          <w:szCs w:val="24"/>
          <w:lang w:val="lv-LV"/>
        </w:rPr>
        <w:t>23.11</w:t>
      </w:r>
      <w:r w:rsidR="00F4627D" w:rsidRPr="0010159B">
        <w:rPr>
          <w:rFonts w:ascii="Times New Roman" w:hAnsi="Times New Roman"/>
          <w:sz w:val="24"/>
          <w:szCs w:val="24"/>
          <w:lang w:val="lv-LV"/>
        </w:rPr>
        <w:t>.2023</w:t>
      </w:r>
      <w:r w:rsidRPr="0010159B">
        <w:rPr>
          <w:rFonts w:ascii="Times New Roman" w:hAnsi="Times New Roman"/>
          <w:sz w:val="24"/>
          <w:szCs w:val="24"/>
        </w:rPr>
        <w:t>.</w:t>
      </w:r>
      <w:r w:rsidRPr="0010159B">
        <w:rPr>
          <w:rFonts w:ascii="Times New Roman" w:hAnsi="Times New Roman"/>
          <w:sz w:val="24"/>
          <w:szCs w:val="24"/>
          <w:lang w:val="lv-LV"/>
        </w:rPr>
        <w:t xml:space="preserve"> pieņēma</w:t>
      </w:r>
      <w:r w:rsidRPr="0010159B">
        <w:rPr>
          <w:rFonts w:ascii="Times New Roman" w:hAnsi="Times New Roman"/>
          <w:sz w:val="24"/>
          <w:szCs w:val="24"/>
        </w:rPr>
        <w:t xml:space="preserve"> </w:t>
      </w:r>
      <w:r w:rsidRPr="0010159B">
        <w:rPr>
          <w:rFonts w:ascii="Times New Roman" w:hAnsi="Times New Roman"/>
          <w:sz w:val="24"/>
          <w:szCs w:val="24"/>
          <w:lang w:eastAsia="lv-LV"/>
        </w:rPr>
        <w:t xml:space="preserve">lēmumu </w:t>
      </w:r>
      <w:bookmarkStart w:id="0" w:name="_Hlk139985126"/>
      <w:r w:rsidRPr="0010159B">
        <w:rPr>
          <w:rFonts w:ascii="Times New Roman" w:hAnsi="Times New Roman"/>
          <w:sz w:val="24"/>
          <w:szCs w:val="24"/>
          <w:lang w:eastAsia="lv-LV"/>
        </w:rPr>
        <w:t>Nr.</w:t>
      </w:r>
      <w:bookmarkStart w:id="1" w:name="_Hlk123728281"/>
      <w:r w:rsidR="00DB3195" w:rsidRPr="0010159B">
        <w:rPr>
          <w:rFonts w:ascii="Times New Roman" w:hAnsi="Times New Roman"/>
          <w:sz w:val="24"/>
          <w:szCs w:val="24"/>
          <w:lang w:val="lv-LV" w:eastAsia="lv-LV"/>
        </w:rPr>
        <w:t>439</w:t>
      </w:r>
      <w:r w:rsidRPr="0010159B">
        <w:rPr>
          <w:rFonts w:ascii="Times New Roman" w:hAnsi="Times New Roman"/>
          <w:sz w:val="24"/>
          <w:szCs w:val="24"/>
          <w:lang w:val="lv-LV" w:eastAsia="lv-LV"/>
        </w:rPr>
        <w:t xml:space="preserve"> </w:t>
      </w:r>
      <w:bookmarkEnd w:id="1"/>
      <w:r w:rsidRPr="0010159B">
        <w:rPr>
          <w:rFonts w:ascii="Times New Roman" w:hAnsi="Times New Roman"/>
          <w:sz w:val="24"/>
          <w:szCs w:val="24"/>
        </w:rPr>
        <w:t>“</w:t>
      </w:r>
      <w:r w:rsidR="00DB3195" w:rsidRPr="0010159B">
        <w:rPr>
          <w:rFonts w:ascii="Times New Roman" w:hAnsi="Times New Roman"/>
          <w:sz w:val="24"/>
          <w:szCs w:val="24"/>
        </w:rPr>
        <w:t>Par zemes ierīcības projekta uzsākšanu īpašumā Gaujas ielā 53A, Ādažos</w:t>
      </w:r>
      <w:r w:rsidRPr="0010159B">
        <w:rPr>
          <w:rFonts w:ascii="Times New Roman" w:hAnsi="Times New Roman"/>
          <w:sz w:val="24"/>
          <w:szCs w:val="24"/>
        </w:rPr>
        <w:t>”</w:t>
      </w:r>
      <w:bookmarkEnd w:id="0"/>
      <w:r w:rsidRPr="0010159B">
        <w:rPr>
          <w:rFonts w:ascii="Times New Roman" w:hAnsi="Times New Roman"/>
          <w:sz w:val="24"/>
          <w:szCs w:val="24"/>
        </w:rPr>
        <w:t>, ar kuru tika atļauts izstrādāt</w:t>
      </w:r>
      <w:r w:rsidR="0010159B" w:rsidRPr="0010159B">
        <w:rPr>
          <w:rFonts w:ascii="Times New Roman" w:hAnsi="Times New Roman"/>
          <w:sz w:val="24"/>
          <w:szCs w:val="24"/>
        </w:rPr>
        <w:t xml:space="preserve"> zemes ierīcības projektu zemes vienībai Gaujas ielā 53A, Ādažos, Ādažu nov.,</w:t>
      </w:r>
      <w:r w:rsidR="0010159B" w:rsidRPr="0010159B">
        <w:rPr>
          <w:rFonts w:ascii="Times New Roman" w:hAnsi="Times New Roman"/>
          <w:sz w:val="24"/>
          <w:szCs w:val="24"/>
          <w:lang w:val="lv-LV"/>
        </w:rPr>
        <w:t xml:space="preserve"> </w:t>
      </w:r>
      <w:r w:rsidR="0010159B" w:rsidRPr="0010159B">
        <w:rPr>
          <w:rFonts w:ascii="Times New Roman" w:hAnsi="Times New Roman"/>
          <w:sz w:val="24"/>
          <w:szCs w:val="24"/>
        </w:rPr>
        <w:t>ar kadastra apzīmējumu 8044 008 0781</w:t>
      </w:r>
      <w:r w:rsidR="00F4627D" w:rsidRPr="0010159B">
        <w:rPr>
          <w:rFonts w:ascii="Times New Roman" w:hAnsi="Times New Roman"/>
          <w:sz w:val="24"/>
          <w:szCs w:val="24"/>
        </w:rPr>
        <w:t xml:space="preserve">, ar mērķi </w:t>
      </w:r>
      <w:r w:rsidR="0010159B" w:rsidRPr="0010159B">
        <w:rPr>
          <w:rFonts w:ascii="Times New Roman" w:hAnsi="Times New Roman"/>
          <w:sz w:val="24"/>
          <w:szCs w:val="24"/>
        </w:rPr>
        <w:t>ielu sarkano līniju koridora atdalīšanai atbilstoši detālplānojumam</w:t>
      </w:r>
      <w:r w:rsidR="009447A7">
        <w:rPr>
          <w:rFonts w:ascii="Times New Roman" w:hAnsi="Times New Roman"/>
          <w:sz w:val="24"/>
          <w:szCs w:val="24"/>
          <w:lang w:val="lv-LV"/>
        </w:rPr>
        <w:t>.</w:t>
      </w:r>
    </w:p>
    <w:p w14:paraId="788D5F4D" w14:textId="184E2F5E" w:rsidR="00CE3E45" w:rsidRDefault="00D90211" w:rsidP="00FE3564">
      <w:pPr>
        <w:pStyle w:val="BodyText"/>
        <w:numPr>
          <w:ilvl w:val="0"/>
          <w:numId w:val="6"/>
        </w:numPr>
        <w:spacing w:after="80"/>
        <w:rPr>
          <w:rFonts w:ascii="Times New Roman" w:hAnsi="Times New Roman"/>
          <w:sz w:val="24"/>
          <w:szCs w:val="24"/>
          <w:lang w:val="lv-LV"/>
        </w:rPr>
      </w:pPr>
      <w:r>
        <w:rPr>
          <w:rFonts w:ascii="Times New Roman" w:hAnsi="Times New Roman"/>
          <w:sz w:val="24"/>
          <w:szCs w:val="24"/>
          <w:lang w:val="lv-LV"/>
        </w:rPr>
        <w:t>N</w:t>
      </w:r>
      <w:r w:rsidR="009D2BA4" w:rsidRPr="009D2BA4">
        <w:rPr>
          <w:rFonts w:ascii="Times New Roman" w:hAnsi="Times New Roman"/>
          <w:sz w:val="24"/>
          <w:szCs w:val="24"/>
          <w:lang w:val="lv-LV"/>
        </w:rPr>
        <w:t>av nepieciešama zemes ierīcības projekta pilnveidošana vai noraidīšana</w:t>
      </w:r>
      <w:r w:rsidR="009447A7">
        <w:rPr>
          <w:rFonts w:ascii="Times New Roman" w:hAnsi="Times New Roman"/>
          <w:sz w:val="24"/>
          <w:szCs w:val="24"/>
          <w:lang w:val="lv-LV"/>
        </w:rPr>
        <w:t>.</w:t>
      </w:r>
    </w:p>
    <w:p w14:paraId="64940752" w14:textId="6BDBA68B" w:rsidR="009D2BA4" w:rsidRDefault="00D90211" w:rsidP="00FE3564">
      <w:pPr>
        <w:pStyle w:val="BodyText"/>
        <w:numPr>
          <w:ilvl w:val="0"/>
          <w:numId w:val="6"/>
        </w:numPr>
        <w:spacing w:after="80"/>
        <w:rPr>
          <w:rFonts w:ascii="Times New Roman" w:hAnsi="Times New Roman"/>
          <w:sz w:val="24"/>
          <w:szCs w:val="24"/>
          <w:lang w:val="lv-LV"/>
        </w:rPr>
      </w:pPr>
      <w:bookmarkStart w:id="2" w:name="_Hlk157080968"/>
      <w:r w:rsidRPr="008F4F96">
        <w:rPr>
          <w:rFonts w:ascii="Times New Roman" w:hAnsi="Times New Roman"/>
          <w:sz w:val="24"/>
          <w:szCs w:val="24"/>
          <w:lang w:val="lv-LV"/>
        </w:rPr>
        <w:t>Pašvaldību likuma 4.panta pirmās daļas 15. punkts un 10.panta pirmās daļas 21.punkts</w:t>
      </w:r>
      <w:bookmarkEnd w:id="2"/>
      <w:r w:rsidRPr="008F4F96">
        <w:rPr>
          <w:rFonts w:ascii="Times New Roman" w:hAnsi="Times New Roman"/>
          <w:sz w:val="24"/>
          <w:szCs w:val="24"/>
          <w:lang w:val="lv-LV"/>
        </w:rPr>
        <w:t xml:space="preserve"> noteic, ka pašvaldībai ir autonomā funkcija saskaņā ar pašvaldības teritorijas plānojumu noteikt zemes izmantošanu un apbūvi, un tikai domes</w:t>
      </w:r>
      <w:r w:rsidRPr="008F4F96">
        <w:rPr>
          <w:rFonts w:ascii="Times New Roman" w:hAnsi="Times New Roman"/>
          <w:sz w:val="24"/>
          <w:szCs w:val="24"/>
          <w:lang w:val="lv-LV"/>
        </w:rPr>
        <w:t xml:space="preserve"> kompetencē ir pieņemt lēmumus citos ārējos normatīvajos aktos paredzētajos gadījumos.</w:t>
      </w:r>
    </w:p>
    <w:p w14:paraId="037B624A" w14:textId="2870755C" w:rsidR="008F4F96" w:rsidRDefault="00D90211" w:rsidP="00FE3564">
      <w:pPr>
        <w:pStyle w:val="BodyText"/>
        <w:numPr>
          <w:ilvl w:val="0"/>
          <w:numId w:val="6"/>
        </w:numPr>
        <w:spacing w:after="80"/>
        <w:rPr>
          <w:rFonts w:ascii="Times New Roman" w:hAnsi="Times New Roman"/>
          <w:sz w:val="24"/>
          <w:szCs w:val="24"/>
          <w:lang w:val="lv-LV"/>
        </w:rPr>
      </w:pPr>
      <w:r w:rsidRPr="008F4F96">
        <w:rPr>
          <w:rFonts w:ascii="Times New Roman" w:hAnsi="Times New Roman"/>
          <w:sz w:val="24"/>
          <w:szCs w:val="24"/>
          <w:lang w:val="lv-LV"/>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8F4F96">
        <w:rPr>
          <w:rFonts w:ascii="Times New Roman" w:hAnsi="Times New Roman"/>
          <w:sz w:val="24"/>
          <w:szCs w:val="24"/>
          <w:lang w:val="lv-LV"/>
        </w:rPr>
        <w:t>lokālplānojumu</w:t>
      </w:r>
      <w:proofErr w:type="spellEnd"/>
      <w:r w:rsidRPr="008F4F96">
        <w:rPr>
          <w:rFonts w:ascii="Times New Roman" w:hAnsi="Times New Roman"/>
          <w:sz w:val="24"/>
          <w:szCs w:val="24"/>
          <w:lang w:val="lv-LV"/>
        </w:rPr>
        <w:t xml:space="preserve">, detālplānojumu un tematisko plānojumu </w:t>
      </w:r>
      <w:r w:rsidRPr="008F4F96">
        <w:rPr>
          <w:rFonts w:ascii="Times New Roman" w:hAnsi="Times New Roman"/>
          <w:sz w:val="24"/>
          <w:szCs w:val="24"/>
          <w:lang w:val="lv-LV"/>
        </w:rPr>
        <w:t>īstenošanu.</w:t>
      </w:r>
    </w:p>
    <w:p w14:paraId="5E4B1979" w14:textId="5623366E" w:rsidR="008F4F96" w:rsidRDefault="00D90211" w:rsidP="00FE3564">
      <w:pPr>
        <w:pStyle w:val="BodyText"/>
        <w:numPr>
          <w:ilvl w:val="0"/>
          <w:numId w:val="6"/>
        </w:numPr>
        <w:spacing w:after="80"/>
        <w:rPr>
          <w:rFonts w:ascii="Times New Roman" w:hAnsi="Times New Roman"/>
          <w:sz w:val="24"/>
          <w:szCs w:val="24"/>
          <w:lang w:val="lv-LV"/>
        </w:rPr>
      </w:pPr>
      <w:r w:rsidRPr="008F4F96">
        <w:rPr>
          <w:rFonts w:ascii="Times New Roman" w:hAnsi="Times New Roman"/>
          <w:sz w:val="24"/>
          <w:szCs w:val="24"/>
          <w:lang w:val="lv-LV"/>
        </w:rPr>
        <w:t>Zemes ierīcības likuma 19.pants noteic, ka zemes ierīcības projektu un tā grozījumus apstiprina vietējā pašvaldība, izdodot administratīvo aktu.</w:t>
      </w:r>
    </w:p>
    <w:p w14:paraId="0AD6FC69" w14:textId="77777777" w:rsidR="008F4F96" w:rsidRDefault="00D90211" w:rsidP="008F4F96">
      <w:pPr>
        <w:pStyle w:val="ListParagraph"/>
        <w:numPr>
          <w:ilvl w:val="0"/>
          <w:numId w:val="6"/>
        </w:numPr>
        <w:jc w:val="both"/>
        <w:rPr>
          <w:rFonts w:ascii="Times New Roman" w:eastAsia="Times New Roman" w:hAnsi="Times New Roman" w:cs="Times New Roman"/>
        </w:rPr>
      </w:pPr>
      <w:r w:rsidRPr="008F4F96">
        <w:rPr>
          <w:rFonts w:ascii="Times New Roman" w:eastAsia="Times New Roman" w:hAnsi="Times New Roman" w:cs="Times New Roman"/>
        </w:rPr>
        <w:t>Ministru Kabineta 02.08.2016. noteikumu Nr.505 „Zemes ierīcības projekta izstrādes noteikumi” 26.pu</w:t>
      </w:r>
      <w:r w:rsidRPr="008F4F96">
        <w:rPr>
          <w:rFonts w:ascii="Times New Roman" w:eastAsia="Times New Roman" w:hAnsi="Times New Roman" w:cs="Times New Roman"/>
        </w:rPr>
        <w:t>nkts noteic, ka pēc projekta saņemšanas apstiprināšanai vietējā pašvaldība izdod administratīvo aktu par projekta apstiprināšanu vai noraidīšanu, norādot vai pielikumā pievienojot informāciju par tās zemes vienības kadastra apzīmējumu, kurai izstrādāts pro</w:t>
      </w:r>
      <w:r w:rsidRPr="008F4F96">
        <w:rPr>
          <w:rFonts w:ascii="Times New Roman" w:eastAsia="Times New Roman" w:hAnsi="Times New Roman" w:cs="Times New Roman"/>
        </w:rPr>
        <w:t>jekts, un projekta grafiskās daļas rekvizītus (attiecīgā zemes ierīkotāja vārdu, uzvārdu, datumu un laiku, kad tas minēto dokumentu ir parakstījis) vai projekta grafiskās daļas kopiju.</w:t>
      </w:r>
    </w:p>
    <w:p w14:paraId="344A96A0" w14:textId="77777777" w:rsidR="008F4F96" w:rsidRPr="008F4F96" w:rsidRDefault="008F4F96" w:rsidP="008F4F96">
      <w:pPr>
        <w:pStyle w:val="ListParagraph"/>
        <w:jc w:val="both"/>
        <w:rPr>
          <w:rFonts w:ascii="Times New Roman" w:eastAsia="Times New Roman" w:hAnsi="Times New Roman" w:cs="Times New Roman"/>
          <w:sz w:val="12"/>
          <w:szCs w:val="12"/>
        </w:rPr>
      </w:pPr>
    </w:p>
    <w:p w14:paraId="30FFDBF1" w14:textId="121C60FA" w:rsidR="008F4F96" w:rsidRDefault="00D90211" w:rsidP="008F4F96">
      <w:pPr>
        <w:pStyle w:val="ListParagraph"/>
        <w:numPr>
          <w:ilvl w:val="0"/>
          <w:numId w:val="6"/>
        </w:numPr>
        <w:spacing w:before="120"/>
        <w:jc w:val="both"/>
        <w:rPr>
          <w:rFonts w:ascii="Times New Roman" w:eastAsia="Times New Roman" w:hAnsi="Times New Roman" w:cs="Times New Roman"/>
        </w:rPr>
      </w:pPr>
      <w:r w:rsidRPr="008F4F96">
        <w:rPr>
          <w:rFonts w:ascii="Times New Roman" w:eastAsia="Times New Roman" w:hAnsi="Times New Roman" w:cs="Times New Roman"/>
        </w:rPr>
        <w:t>Ministru Kabineta 02.08.2016. noteikumu Nr.505 „Zemes ierīcības projek</w:t>
      </w:r>
      <w:r w:rsidRPr="008F4F96">
        <w:rPr>
          <w:rFonts w:ascii="Times New Roman" w:eastAsia="Times New Roman" w:hAnsi="Times New Roman" w:cs="Times New Roman"/>
        </w:rPr>
        <w:t>ta izstrādes noteikumi” 28.punkts noteic, ka, ja projektu apstiprina, vietējā pašvaldība pieņem uz projektētajām zemes vienībām attiecināmus lēmumus, tostarp lēmumu par: adreses piešķiršanu, ja pēc zemes ierīcības darbiem paredzēts izveidot jaunu adresācij</w:t>
      </w:r>
      <w:r w:rsidRPr="008F4F96">
        <w:rPr>
          <w:rFonts w:ascii="Times New Roman" w:eastAsia="Times New Roman" w:hAnsi="Times New Roman" w:cs="Times New Roman"/>
        </w:rPr>
        <w:t>as objektu; nekustamā īpašuma lietošanas mērķu noteikšanu vai maiņu.</w:t>
      </w:r>
    </w:p>
    <w:p w14:paraId="3ECAA37E" w14:textId="77777777" w:rsidR="008F4F96" w:rsidRPr="008F4F96" w:rsidRDefault="008F4F96" w:rsidP="008F4F96">
      <w:pPr>
        <w:pStyle w:val="ListParagraph"/>
        <w:spacing w:before="120"/>
        <w:jc w:val="both"/>
        <w:rPr>
          <w:rFonts w:ascii="Times New Roman" w:eastAsia="Times New Roman" w:hAnsi="Times New Roman" w:cs="Times New Roman"/>
          <w:sz w:val="12"/>
          <w:szCs w:val="12"/>
        </w:rPr>
      </w:pPr>
    </w:p>
    <w:p w14:paraId="74634037" w14:textId="571B2C4D" w:rsidR="008F4F96" w:rsidRPr="008F4F96" w:rsidRDefault="00D90211" w:rsidP="008F4F96">
      <w:pPr>
        <w:pStyle w:val="ListParagraph"/>
        <w:numPr>
          <w:ilvl w:val="0"/>
          <w:numId w:val="6"/>
        </w:numPr>
        <w:jc w:val="both"/>
        <w:rPr>
          <w:rFonts w:ascii="Times New Roman" w:eastAsia="Times New Roman" w:hAnsi="Times New Roman" w:cs="Times New Roman"/>
        </w:rPr>
      </w:pPr>
      <w:r w:rsidRPr="008F4F96">
        <w:rPr>
          <w:rFonts w:ascii="Times New Roman" w:eastAsia="Times New Roman" w:hAnsi="Times New Roman" w:cs="Times New Roman"/>
        </w:rPr>
        <w:lastRenderedPageBreak/>
        <w:t xml:space="preserve">Ministru kabineta 20.06.2006. noteikumu Nr.496 „Nekustamā īpašuma lietošanas mērķu klasifikācija un nekustamā īpašuma lietošanas mērķu noteikšanas un maiņas kārtība” 16.1.punkts noteic, </w:t>
      </w:r>
      <w:r w:rsidRPr="008F4F96">
        <w:rPr>
          <w:rFonts w:ascii="Times New Roman" w:eastAsia="Times New Roman" w:hAnsi="Times New Roman" w:cs="Times New Roman"/>
        </w:rPr>
        <w:t>ka lietošanas mērķi nosaka, ja tiek izveidota jauna zemes vienība vai zemes vienības daļa.</w:t>
      </w:r>
    </w:p>
    <w:p w14:paraId="6F719B64" w14:textId="77777777" w:rsidR="008F4F96" w:rsidRPr="008F4F96" w:rsidRDefault="008F4F96" w:rsidP="008F4F96">
      <w:pPr>
        <w:pStyle w:val="ListParagraph"/>
        <w:jc w:val="both"/>
        <w:rPr>
          <w:rFonts w:ascii="Times New Roman" w:eastAsia="Times New Roman" w:hAnsi="Times New Roman" w:cs="Times New Roman"/>
          <w:sz w:val="12"/>
          <w:szCs w:val="12"/>
        </w:rPr>
      </w:pPr>
    </w:p>
    <w:p w14:paraId="0424DEC8" w14:textId="7A4F104E" w:rsidR="008F4F96" w:rsidRDefault="00D90211" w:rsidP="008F4F96">
      <w:pPr>
        <w:pStyle w:val="ListParagraph"/>
        <w:numPr>
          <w:ilvl w:val="0"/>
          <w:numId w:val="6"/>
        </w:numPr>
        <w:jc w:val="both"/>
        <w:rPr>
          <w:rFonts w:ascii="Times New Roman" w:eastAsia="Times New Roman" w:hAnsi="Times New Roman" w:cs="Times New Roman"/>
        </w:rPr>
      </w:pPr>
      <w:bookmarkStart w:id="3" w:name="_Hlk159940483"/>
      <w:r w:rsidRPr="008F4F96">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8F4F96">
        <w:rPr>
          <w:rFonts w:ascii="Times New Roman" w:eastAsia="Times New Roman" w:hAnsi="Times New Roman" w:cs="Times New Roman"/>
        </w:rPr>
        <w:t xml:space="preserve"> </w:t>
      </w:r>
      <w:bookmarkEnd w:id="3"/>
      <w:r w:rsidRPr="008F4F96">
        <w:rPr>
          <w:rFonts w:ascii="Times New Roman" w:eastAsia="Times New Roman" w:hAnsi="Times New Roman" w:cs="Times New Roman"/>
        </w:rPr>
        <w:t>noteic, ka pašvaldībai bez personas piekrišanas, izvērtējot konkrēto situāciju, ir t</w:t>
      </w:r>
      <w:r w:rsidRPr="008F4F96">
        <w:rPr>
          <w:rFonts w:ascii="Times New Roman" w:eastAsia="Times New Roman" w:hAnsi="Times New Roman" w:cs="Times New Roman"/>
        </w:rPr>
        <w:t>iesības piešķirt adresi, ja adrese adresācijas objektam nav piešķirta, un mainīt, tai skaitā precizēt adreses pieraksta formu, vai likvidēt piešķirto adresi, ja tā neatbilst šo noteikumu prasībām</w:t>
      </w:r>
      <w:r w:rsidR="006947E8">
        <w:rPr>
          <w:rFonts w:ascii="Times New Roman" w:eastAsia="Times New Roman" w:hAnsi="Times New Roman" w:cs="Times New Roman"/>
        </w:rPr>
        <w:t>.</w:t>
      </w:r>
    </w:p>
    <w:p w14:paraId="43AB5007" w14:textId="4693AC0A" w:rsidR="00895C31" w:rsidRDefault="00D90211" w:rsidP="0063209A">
      <w:pPr>
        <w:spacing w:before="120" w:after="120"/>
        <w:jc w:val="both"/>
        <w:rPr>
          <w:rFonts w:ascii="Times New Roman" w:eastAsia="Times New Roman" w:hAnsi="Times New Roman" w:cs="Times New Roman"/>
          <w:lang w:val="x-none"/>
        </w:rPr>
      </w:pPr>
      <w:r w:rsidRPr="006947E8">
        <w:rPr>
          <w:rFonts w:ascii="Times New Roman" w:hAnsi="Times New Roman" w:cs="Times New Roman"/>
          <w:bCs/>
        </w:rPr>
        <w:t>Pamatojoties uz iepriekš minēto un Pašvaldību likuma 4.pant</w:t>
      </w:r>
      <w:r w:rsidRPr="006947E8">
        <w:rPr>
          <w:rFonts w:ascii="Times New Roman" w:hAnsi="Times New Roman" w:cs="Times New Roman"/>
          <w:bCs/>
        </w:rPr>
        <w:t>a pirmās daļas 15.punktu un 10.panta pirmās daļas 21.punktu,  Teritorijas attīstības plānošanas likuma 12.panta trešo daļu, Zemes ierīcības likuma 19.pantu, Ministru Kabineta 02.08.2016. noteikumu Nr.505 „Zemes ierīcības projekta izstrādes noteikumi” 26. u</w:t>
      </w:r>
      <w:r w:rsidRPr="006947E8">
        <w:rPr>
          <w:rFonts w:ascii="Times New Roman" w:hAnsi="Times New Roman" w:cs="Times New Roman"/>
          <w:bCs/>
        </w:rPr>
        <w:t>n 28.punktu, Ministru kabineta 20.06.2006. noteikumu Nr.496 „Nekustamā īpašuma lietošanas mērķu klasifikācija un nekustamā īpašuma lietošanas mērķu noteikšanas un maiņas kārtība” 16.1.punktu</w:t>
      </w:r>
      <w:r>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w:t>
      </w:r>
      <w:r w:rsidRPr="006947E8">
        <w:rPr>
          <w:rFonts w:ascii="Times New Roman" w:hAnsi="Times New Roman" w:cs="Times New Roman"/>
          <w:bCs/>
        </w:rPr>
        <w:t>ikumi” 9.punkt</w:t>
      </w:r>
      <w:r>
        <w:rPr>
          <w:rFonts w:ascii="Times New Roman" w:hAnsi="Times New Roman" w:cs="Times New Roman"/>
          <w:bCs/>
        </w:rPr>
        <w:t>u,</w:t>
      </w:r>
      <w:r w:rsidRPr="006947E8">
        <w:rPr>
          <w:rFonts w:ascii="Times New Roman" w:hAnsi="Times New Roman" w:cs="Times New Roman"/>
          <w:bCs/>
        </w:rPr>
        <w:t xml:space="preserve"> </w:t>
      </w:r>
      <w:r w:rsidRPr="00895C31">
        <w:rPr>
          <w:rFonts w:ascii="Times New Roman" w:eastAsia="Times New Roman" w:hAnsi="Times New Roman" w:cs="Times New Roman"/>
          <w:lang w:val="x-none"/>
        </w:rPr>
        <w:t xml:space="preserve">kā arī ņemot vērā domes Attīstības komitejas </w:t>
      </w:r>
      <w:r w:rsidR="00FC5CDF">
        <w:rPr>
          <w:rFonts w:ascii="Times New Roman" w:eastAsia="Times New Roman" w:hAnsi="Times New Roman" w:cs="Times New Roman"/>
        </w:rPr>
        <w:t>13.03</w:t>
      </w:r>
      <w:r w:rsidRPr="00895C31">
        <w:rPr>
          <w:rFonts w:ascii="Times New Roman" w:eastAsia="Times New Roman" w:hAnsi="Times New Roman" w:cs="Times New Roman"/>
          <w:lang w:val="x-none"/>
        </w:rPr>
        <w:t>.2024. lēmumu, Ādažu novada pašvaldības</w:t>
      </w:r>
      <w:r>
        <w:rPr>
          <w:rFonts w:ascii="Times New Roman" w:eastAsia="Times New Roman" w:hAnsi="Times New Roman" w:cs="Times New Roman"/>
        </w:rPr>
        <w:t xml:space="preserve"> </w:t>
      </w:r>
      <w:r w:rsidRPr="00895C31">
        <w:rPr>
          <w:rFonts w:ascii="Times New Roman" w:eastAsia="Times New Roman" w:hAnsi="Times New Roman" w:cs="Times New Roman"/>
          <w:lang w:val="x-none"/>
        </w:rPr>
        <w:t xml:space="preserve">dome </w:t>
      </w:r>
    </w:p>
    <w:p w14:paraId="7A3C1C82" w14:textId="28403E86" w:rsidR="00CE3E45" w:rsidRPr="00057B46" w:rsidRDefault="00D90211" w:rsidP="00CE3E45">
      <w:pPr>
        <w:spacing w:after="120"/>
        <w:jc w:val="center"/>
        <w:rPr>
          <w:rFonts w:ascii="Times New Roman" w:hAnsi="Times New Roman" w:cs="Times New Roman"/>
          <w:b/>
        </w:rPr>
      </w:pPr>
      <w:r w:rsidRPr="00057B46">
        <w:rPr>
          <w:rFonts w:ascii="Times New Roman" w:hAnsi="Times New Roman" w:cs="Times New Roman"/>
          <w:b/>
        </w:rPr>
        <w:t>NOLEMJ:</w:t>
      </w:r>
    </w:p>
    <w:p w14:paraId="6F1EAA80" w14:textId="7281A1A4" w:rsidR="00CE3E45" w:rsidRPr="00057B46" w:rsidRDefault="00D90211" w:rsidP="00CE3E45">
      <w:pPr>
        <w:pStyle w:val="BodyText2"/>
        <w:numPr>
          <w:ilvl w:val="0"/>
          <w:numId w:val="4"/>
        </w:numPr>
        <w:spacing w:after="120"/>
        <w:ind w:hanging="294"/>
        <w:rPr>
          <w:szCs w:val="24"/>
        </w:rPr>
      </w:pPr>
      <w:r w:rsidRPr="00057B46">
        <w:rPr>
          <w:szCs w:val="24"/>
        </w:rPr>
        <w:t>Apstiprināt sertificēta</w:t>
      </w:r>
      <w:r w:rsidR="00AB71F0">
        <w:rPr>
          <w:szCs w:val="24"/>
        </w:rPr>
        <w:t>s</w:t>
      </w:r>
      <w:r w:rsidRPr="00057B46">
        <w:rPr>
          <w:szCs w:val="24"/>
        </w:rPr>
        <w:t xml:space="preserve"> </w:t>
      </w:r>
      <w:bookmarkStart w:id="4" w:name="_Hlk159939031"/>
      <w:r w:rsidRPr="00057B46">
        <w:rPr>
          <w:szCs w:val="24"/>
        </w:rPr>
        <w:t>zemes ierīkotāja</w:t>
      </w:r>
      <w:r w:rsidR="00AB71F0">
        <w:rPr>
          <w:szCs w:val="24"/>
        </w:rPr>
        <w:t>s</w:t>
      </w:r>
      <w:r>
        <w:rPr>
          <w:szCs w:val="24"/>
        </w:rPr>
        <w:t xml:space="preserve"> </w:t>
      </w:r>
      <w:bookmarkStart w:id="5" w:name="_Hlk159939056"/>
      <w:bookmarkEnd w:id="4"/>
      <w:r w:rsidR="004B07F4" w:rsidRPr="004B07F4">
        <w:rPr>
          <w:szCs w:val="24"/>
        </w:rPr>
        <w:t xml:space="preserve">Tatjanas </w:t>
      </w:r>
      <w:proofErr w:type="spellStart"/>
      <w:r w:rsidR="004B07F4">
        <w:rPr>
          <w:szCs w:val="24"/>
        </w:rPr>
        <w:t>R</w:t>
      </w:r>
      <w:r w:rsidR="004B07F4" w:rsidRPr="004B07F4">
        <w:rPr>
          <w:szCs w:val="24"/>
        </w:rPr>
        <w:t>omanovas</w:t>
      </w:r>
      <w:proofErr w:type="spellEnd"/>
      <w:r w:rsidR="004B07F4" w:rsidRPr="004B07F4">
        <w:rPr>
          <w:szCs w:val="24"/>
        </w:rPr>
        <w:t xml:space="preserve"> (</w:t>
      </w:r>
      <w:proofErr w:type="spellStart"/>
      <w:r w:rsidR="004B07F4" w:rsidRPr="004B07F4">
        <w:rPr>
          <w:szCs w:val="24"/>
        </w:rPr>
        <w:t>sert</w:t>
      </w:r>
      <w:proofErr w:type="spellEnd"/>
      <w:r w:rsidR="004B07F4" w:rsidRPr="004B07F4">
        <w:rPr>
          <w:szCs w:val="24"/>
        </w:rPr>
        <w:t>. Nr. CA0019)</w:t>
      </w:r>
      <w:bookmarkEnd w:id="5"/>
      <w:r w:rsidRPr="00057B46">
        <w:rPr>
          <w:szCs w:val="24"/>
        </w:rPr>
        <w:t xml:space="preserve"> izstrādāto zemes ierīcības projektu </w:t>
      </w:r>
      <w:r w:rsidR="007D20B2" w:rsidRPr="007D20B2">
        <w:rPr>
          <w:szCs w:val="24"/>
        </w:rPr>
        <w:t>nekustamā īpašuma “</w:t>
      </w:r>
      <w:proofErr w:type="spellStart"/>
      <w:r w:rsidR="007D20B2" w:rsidRPr="007D20B2">
        <w:rPr>
          <w:szCs w:val="24"/>
        </w:rPr>
        <w:t>Kalmnieki</w:t>
      </w:r>
      <w:proofErr w:type="spellEnd"/>
      <w:r w:rsidR="007D20B2" w:rsidRPr="007D20B2">
        <w:rPr>
          <w:szCs w:val="24"/>
        </w:rPr>
        <w:t>” (kadastra Nr. 8044 008 0117) zemes vienībai Gaujas ielā 53A, Ādažos, Ādažu novadā, ar kadastra apzīmējumu 8044 008 0781</w:t>
      </w:r>
      <w:r w:rsidRPr="00057B46">
        <w:rPr>
          <w:szCs w:val="24"/>
        </w:rPr>
        <w:t>.</w:t>
      </w:r>
    </w:p>
    <w:p w14:paraId="067FD356" w14:textId="165637A5" w:rsidR="00CE3E45" w:rsidRPr="00945A4A" w:rsidRDefault="00D90211" w:rsidP="00CE3E45">
      <w:pPr>
        <w:pStyle w:val="BodyText2"/>
        <w:numPr>
          <w:ilvl w:val="0"/>
          <w:numId w:val="4"/>
        </w:numPr>
        <w:spacing w:after="120"/>
        <w:ind w:hanging="294"/>
      </w:pPr>
      <w:r>
        <w:rPr>
          <w:szCs w:val="24"/>
        </w:rPr>
        <w:t xml:space="preserve">Piešķirt </w:t>
      </w:r>
      <w:bookmarkStart w:id="6" w:name="_Hlk159944275"/>
      <w:r>
        <w:rPr>
          <w:szCs w:val="24"/>
        </w:rPr>
        <w:t>projektētaj</w:t>
      </w:r>
      <w:r w:rsidR="0004068A">
        <w:rPr>
          <w:szCs w:val="24"/>
        </w:rPr>
        <w:t>ām</w:t>
      </w:r>
      <w:r>
        <w:rPr>
          <w:szCs w:val="24"/>
        </w:rPr>
        <w:t xml:space="preserve"> </w:t>
      </w:r>
      <w:r w:rsidRPr="00057B46">
        <w:rPr>
          <w:szCs w:val="24"/>
        </w:rPr>
        <w:t xml:space="preserve">zemes </w:t>
      </w:r>
      <w:r w:rsidR="0004068A">
        <w:rPr>
          <w:szCs w:val="24"/>
        </w:rPr>
        <w:t>vienībām</w:t>
      </w:r>
      <w:r w:rsidRPr="00057B46">
        <w:rPr>
          <w:szCs w:val="24"/>
        </w:rPr>
        <w:t xml:space="preserve"> </w:t>
      </w:r>
      <w:bookmarkEnd w:id="6"/>
      <w:r w:rsidR="0004068A">
        <w:rPr>
          <w:szCs w:val="24"/>
          <w:shd w:val="clear" w:color="auto" w:fill="FFFFFF"/>
        </w:rPr>
        <w:t>sekojošus lietošanas mērķus:</w:t>
      </w:r>
    </w:p>
    <w:tbl>
      <w:tblPr>
        <w:tblStyle w:val="TableGrid"/>
        <w:tblW w:w="0" w:type="auto"/>
        <w:tblInd w:w="720" w:type="dxa"/>
        <w:tblLook w:val="04A0" w:firstRow="1" w:lastRow="0" w:firstColumn="1" w:lastColumn="0" w:noHBand="0" w:noVBand="1"/>
      </w:tblPr>
      <w:tblGrid>
        <w:gridCol w:w="1118"/>
        <w:gridCol w:w="1701"/>
        <w:gridCol w:w="1418"/>
        <w:gridCol w:w="1275"/>
        <w:gridCol w:w="2829"/>
      </w:tblGrid>
      <w:tr w:rsidR="00D80A1D" w14:paraId="644D5AEC" w14:textId="2515A412" w:rsidTr="00656802">
        <w:tc>
          <w:tcPr>
            <w:tcW w:w="1118" w:type="dxa"/>
            <w:vAlign w:val="center"/>
          </w:tcPr>
          <w:p w14:paraId="1D3EC853" w14:textId="176DFB66" w:rsidR="00945A4A" w:rsidRDefault="00D90211" w:rsidP="00945A4A">
            <w:pPr>
              <w:pStyle w:val="BodyText2"/>
              <w:spacing w:after="120"/>
              <w:jc w:val="center"/>
            </w:pPr>
            <w:r>
              <w:t>Z</w:t>
            </w:r>
            <w:r>
              <w:t>emes vienības nr.</w:t>
            </w:r>
          </w:p>
        </w:tc>
        <w:tc>
          <w:tcPr>
            <w:tcW w:w="1701" w:type="dxa"/>
            <w:vAlign w:val="center"/>
          </w:tcPr>
          <w:p w14:paraId="0C97D080" w14:textId="7B4531F0" w:rsidR="00945A4A" w:rsidRDefault="00D90211" w:rsidP="00B461C5">
            <w:pPr>
              <w:pStyle w:val="BodyText2"/>
              <w:spacing w:after="120"/>
              <w:jc w:val="center"/>
            </w:pPr>
            <w:r>
              <w:t>Kadastra apzīmējums</w:t>
            </w:r>
          </w:p>
        </w:tc>
        <w:tc>
          <w:tcPr>
            <w:tcW w:w="1418" w:type="dxa"/>
            <w:vAlign w:val="center"/>
          </w:tcPr>
          <w:p w14:paraId="372688C1" w14:textId="07655DAE" w:rsidR="00945A4A" w:rsidRDefault="00D90211" w:rsidP="00626321">
            <w:pPr>
              <w:pStyle w:val="BodyText2"/>
              <w:spacing w:after="120"/>
              <w:jc w:val="center"/>
            </w:pPr>
            <w:r>
              <w:t>Platība</w:t>
            </w:r>
            <w:r w:rsidR="00626321">
              <w:t>, ha</w:t>
            </w:r>
          </w:p>
        </w:tc>
        <w:tc>
          <w:tcPr>
            <w:tcW w:w="1275" w:type="dxa"/>
            <w:vAlign w:val="center"/>
          </w:tcPr>
          <w:p w14:paraId="5C592E2D" w14:textId="5B8A0A1E" w:rsidR="00945A4A" w:rsidRDefault="00D90211" w:rsidP="00626321">
            <w:pPr>
              <w:pStyle w:val="BodyText2"/>
              <w:spacing w:after="120"/>
              <w:jc w:val="center"/>
            </w:pPr>
            <w:r>
              <w:t>NĪLM kods</w:t>
            </w:r>
          </w:p>
        </w:tc>
        <w:tc>
          <w:tcPr>
            <w:tcW w:w="2829" w:type="dxa"/>
            <w:vAlign w:val="center"/>
          </w:tcPr>
          <w:p w14:paraId="4A44046E" w14:textId="20D39DBC" w:rsidR="00945A4A" w:rsidRDefault="00D90211" w:rsidP="00626321">
            <w:pPr>
              <w:pStyle w:val="BodyText2"/>
              <w:spacing w:after="120"/>
              <w:jc w:val="center"/>
            </w:pPr>
            <w:r>
              <w:t>NĪLM nosaukums</w:t>
            </w:r>
          </w:p>
        </w:tc>
      </w:tr>
      <w:tr w:rsidR="00D80A1D" w14:paraId="66E10589" w14:textId="2E6ACB26" w:rsidTr="00656802">
        <w:tc>
          <w:tcPr>
            <w:tcW w:w="1118" w:type="dxa"/>
            <w:vAlign w:val="center"/>
          </w:tcPr>
          <w:p w14:paraId="06A60321" w14:textId="7156F91B" w:rsidR="00945A4A" w:rsidRDefault="00D90211" w:rsidP="00945A4A">
            <w:pPr>
              <w:pStyle w:val="BodyText2"/>
              <w:spacing w:after="120"/>
              <w:jc w:val="center"/>
            </w:pPr>
            <w:r>
              <w:t>1</w:t>
            </w:r>
          </w:p>
        </w:tc>
        <w:tc>
          <w:tcPr>
            <w:tcW w:w="1701" w:type="dxa"/>
            <w:vAlign w:val="center"/>
          </w:tcPr>
          <w:p w14:paraId="29D2B1FA" w14:textId="4BA4E410" w:rsidR="00945A4A" w:rsidRDefault="00D90211" w:rsidP="00B461C5">
            <w:pPr>
              <w:pStyle w:val="BodyText2"/>
              <w:spacing w:after="120"/>
              <w:jc w:val="center"/>
            </w:pPr>
            <w:r w:rsidRPr="00945A4A">
              <w:t>8044 008 0799</w:t>
            </w:r>
          </w:p>
        </w:tc>
        <w:tc>
          <w:tcPr>
            <w:tcW w:w="1418" w:type="dxa"/>
            <w:vAlign w:val="center"/>
          </w:tcPr>
          <w:p w14:paraId="13028503" w14:textId="60E5FD9D" w:rsidR="00945A4A" w:rsidRDefault="00D90211" w:rsidP="00626321">
            <w:pPr>
              <w:pStyle w:val="BodyText2"/>
              <w:spacing w:after="120"/>
              <w:jc w:val="center"/>
            </w:pPr>
            <w:r>
              <w:t>0.2522</w:t>
            </w:r>
          </w:p>
        </w:tc>
        <w:tc>
          <w:tcPr>
            <w:tcW w:w="1275" w:type="dxa"/>
            <w:vAlign w:val="center"/>
          </w:tcPr>
          <w:p w14:paraId="62B5789D" w14:textId="1809A913" w:rsidR="00945A4A" w:rsidRDefault="00D90211" w:rsidP="00656802">
            <w:pPr>
              <w:pStyle w:val="BodyText2"/>
              <w:spacing w:after="120"/>
              <w:jc w:val="center"/>
            </w:pPr>
            <w:r>
              <w:t>0600</w:t>
            </w:r>
          </w:p>
        </w:tc>
        <w:tc>
          <w:tcPr>
            <w:tcW w:w="2829" w:type="dxa"/>
            <w:vAlign w:val="center"/>
          </w:tcPr>
          <w:p w14:paraId="52004CD1" w14:textId="6C11B9DF" w:rsidR="00945A4A" w:rsidRPr="00660C8A" w:rsidRDefault="00D90211" w:rsidP="00656802">
            <w:pPr>
              <w:pStyle w:val="BodyText2"/>
              <w:spacing w:after="120"/>
              <w:jc w:val="center"/>
            </w:pPr>
            <w:r w:rsidRPr="00660C8A">
              <w:t>Neapgūtā individuālo dzīvojamo māju apbūves zeme</w:t>
            </w:r>
          </w:p>
        </w:tc>
      </w:tr>
      <w:tr w:rsidR="00D80A1D" w14:paraId="26290792" w14:textId="708FC9DC" w:rsidTr="00656802">
        <w:tc>
          <w:tcPr>
            <w:tcW w:w="1118" w:type="dxa"/>
            <w:vAlign w:val="center"/>
          </w:tcPr>
          <w:p w14:paraId="619E4530" w14:textId="309F6969" w:rsidR="00945A4A" w:rsidRDefault="00D90211" w:rsidP="00945A4A">
            <w:pPr>
              <w:pStyle w:val="BodyText2"/>
              <w:spacing w:after="120"/>
              <w:jc w:val="center"/>
            </w:pPr>
            <w:r>
              <w:t>2</w:t>
            </w:r>
          </w:p>
        </w:tc>
        <w:tc>
          <w:tcPr>
            <w:tcW w:w="1701" w:type="dxa"/>
            <w:vAlign w:val="center"/>
          </w:tcPr>
          <w:p w14:paraId="0FD13C46" w14:textId="15943F59" w:rsidR="00945A4A" w:rsidRDefault="00D90211" w:rsidP="00B461C5">
            <w:pPr>
              <w:pStyle w:val="BodyText2"/>
              <w:spacing w:after="120"/>
              <w:jc w:val="center"/>
            </w:pPr>
            <w:r w:rsidRPr="00EB18F6">
              <w:t>8044 008 0</w:t>
            </w:r>
            <w:r w:rsidR="00960432">
              <w:t>800</w:t>
            </w:r>
          </w:p>
        </w:tc>
        <w:tc>
          <w:tcPr>
            <w:tcW w:w="1418" w:type="dxa"/>
            <w:vAlign w:val="center"/>
          </w:tcPr>
          <w:p w14:paraId="69020A3E" w14:textId="3F400C02" w:rsidR="00945A4A" w:rsidRDefault="00D90211" w:rsidP="00626321">
            <w:pPr>
              <w:pStyle w:val="BodyText2"/>
              <w:spacing w:after="120"/>
              <w:jc w:val="center"/>
            </w:pPr>
            <w:r>
              <w:t>0.1728</w:t>
            </w:r>
          </w:p>
        </w:tc>
        <w:tc>
          <w:tcPr>
            <w:tcW w:w="1275" w:type="dxa"/>
            <w:vAlign w:val="center"/>
          </w:tcPr>
          <w:p w14:paraId="0E4FCAF0" w14:textId="2D6AD6E6" w:rsidR="00945A4A" w:rsidRDefault="00D90211" w:rsidP="00656802">
            <w:pPr>
              <w:pStyle w:val="BodyText2"/>
              <w:spacing w:after="120"/>
              <w:jc w:val="center"/>
            </w:pPr>
            <w:r>
              <w:t>1101</w:t>
            </w:r>
          </w:p>
        </w:tc>
        <w:tc>
          <w:tcPr>
            <w:tcW w:w="2829" w:type="dxa"/>
            <w:vAlign w:val="center"/>
          </w:tcPr>
          <w:p w14:paraId="573FF841" w14:textId="2A511733" w:rsidR="00945A4A" w:rsidRDefault="00D90211" w:rsidP="00656802">
            <w:pPr>
              <w:pStyle w:val="BodyText2"/>
              <w:spacing w:after="120"/>
              <w:jc w:val="center"/>
            </w:pPr>
            <w:r>
              <w:t xml:space="preserve">Zeme dzelzceļa infrastruktūras zemes nodalījuma joslā un ceļu zemes </w:t>
            </w:r>
            <w:r>
              <w:t>nodalījuma joslā</w:t>
            </w:r>
          </w:p>
        </w:tc>
      </w:tr>
      <w:tr w:rsidR="00D80A1D" w14:paraId="610BC0BF" w14:textId="4C23AEDA" w:rsidTr="00656802">
        <w:tc>
          <w:tcPr>
            <w:tcW w:w="1118" w:type="dxa"/>
            <w:vAlign w:val="center"/>
          </w:tcPr>
          <w:p w14:paraId="0F14303A" w14:textId="6E9BAA7F" w:rsidR="00960432" w:rsidRDefault="00D90211" w:rsidP="00960432">
            <w:pPr>
              <w:pStyle w:val="BodyText2"/>
              <w:spacing w:after="120"/>
              <w:jc w:val="center"/>
            </w:pPr>
            <w:r>
              <w:t>3</w:t>
            </w:r>
          </w:p>
        </w:tc>
        <w:tc>
          <w:tcPr>
            <w:tcW w:w="1701" w:type="dxa"/>
            <w:vAlign w:val="center"/>
          </w:tcPr>
          <w:p w14:paraId="148ADFCA" w14:textId="1E1AFCB8" w:rsidR="00960432" w:rsidRDefault="00D90211" w:rsidP="00B461C5">
            <w:pPr>
              <w:pStyle w:val="BodyText2"/>
              <w:spacing w:after="120"/>
              <w:jc w:val="center"/>
            </w:pPr>
            <w:r w:rsidRPr="009F6596">
              <w:t>8044 008 080</w:t>
            </w:r>
            <w:r>
              <w:t>1</w:t>
            </w:r>
          </w:p>
        </w:tc>
        <w:tc>
          <w:tcPr>
            <w:tcW w:w="1418" w:type="dxa"/>
            <w:vAlign w:val="center"/>
          </w:tcPr>
          <w:p w14:paraId="2EB7FD22" w14:textId="22CD233E" w:rsidR="00960432" w:rsidRDefault="00D90211" w:rsidP="00626321">
            <w:pPr>
              <w:pStyle w:val="BodyText2"/>
              <w:spacing w:after="120"/>
              <w:jc w:val="center"/>
            </w:pPr>
            <w:r>
              <w:t>0.7953</w:t>
            </w:r>
          </w:p>
        </w:tc>
        <w:tc>
          <w:tcPr>
            <w:tcW w:w="1275" w:type="dxa"/>
            <w:vAlign w:val="center"/>
          </w:tcPr>
          <w:p w14:paraId="6376D665" w14:textId="4E26EBC1" w:rsidR="00960432" w:rsidRPr="00660C8A" w:rsidRDefault="00D90211" w:rsidP="00656802">
            <w:pPr>
              <w:pStyle w:val="BodyText2"/>
              <w:spacing w:after="120"/>
              <w:jc w:val="center"/>
            </w:pPr>
            <w:r w:rsidRPr="00660C8A">
              <w:t>060</w:t>
            </w:r>
            <w:r w:rsidR="00B86531" w:rsidRPr="00660C8A">
              <w:t>0</w:t>
            </w:r>
          </w:p>
        </w:tc>
        <w:tc>
          <w:tcPr>
            <w:tcW w:w="2829" w:type="dxa"/>
            <w:vAlign w:val="center"/>
          </w:tcPr>
          <w:p w14:paraId="0FF7C7DA" w14:textId="39CE7A32" w:rsidR="00960432" w:rsidRPr="00660C8A" w:rsidRDefault="00D90211" w:rsidP="00656802">
            <w:pPr>
              <w:pStyle w:val="BodyText2"/>
              <w:spacing w:after="120"/>
              <w:jc w:val="center"/>
            </w:pPr>
            <w:r w:rsidRPr="00660C8A">
              <w:t>Neapgūta individuālo dzīvojamo māju apbūves zeme</w:t>
            </w:r>
          </w:p>
        </w:tc>
      </w:tr>
      <w:tr w:rsidR="00D80A1D" w14:paraId="1BCB3626" w14:textId="2FBAA3D4" w:rsidTr="00656802">
        <w:tc>
          <w:tcPr>
            <w:tcW w:w="1118" w:type="dxa"/>
            <w:vAlign w:val="center"/>
          </w:tcPr>
          <w:p w14:paraId="1AEE5A59" w14:textId="64E8C3AB" w:rsidR="00656802" w:rsidRDefault="00D90211" w:rsidP="00656802">
            <w:pPr>
              <w:pStyle w:val="BodyText2"/>
              <w:spacing w:after="120"/>
              <w:jc w:val="center"/>
            </w:pPr>
            <w:r>
              <w:t>4</w:t>
            </w:r>
          </w:p>
        </w:tc>
        <w:tc>
          <w:tcPr>
            <w:tcW w:w="1701" w:type="dxa"/>
            <w:vAlign w:val="center"/>
          </w:tcPr>
          <w:p w14:paraId="450CBE95" w14:textId="09AD3F2F" w:rsidR="00656802" w:rsidRDefault="00D90211" w:rsidP="00656802">
            <w:pPr>
              <w:pStyle w:val="BodyText2"/>
              <w:spacing w:after="120"/>
              <w:jc w:val="center"/>
            </w:pPr>
            <w:r w:rsidRPr="009F6596">
              <w:t>8044 008 080</w:t>
            </w:r>
            <w:r>
              <w:t>2</w:t>
            </w:r>
          </w:p>
        </w:tc>
        <w:tc>
          <w:tcPr>
            <w:tcW w:w="1418" w:type="dxa"/>
            <w:vAlign w:val="center"/>
          </w:tcPr>
          <w:p w14:paraId="14F82117" w14:textId="3A425157" w:rsidR="00656802" w:rsidRDefault="00D90211" w:rsidP="00656802">
            <w:pPr>
              <w:pStyle w:val="BodyText2"/>
              <w:spacing w:after="120"/>
              <w:jc w:val="center"/>
            </w:pPr>
            <w:r>
              <w:t>0.3229</w:t>
            </w:r>
          </w:p>
        </w:tc>
        <w:tc>
          <w:tcPr>
            <w:tcW w:w="1275" w:type="dxa"/>
            <w:vAlign w:val="center"/>
          </w:tcPr>
          <w:p w14:paraId="0E1A235C" w14:textId="2A63F973" w:rsidR="00656802" w:rsidRDefault="00D90211" w:rsidP="00656802">
            <w:pPr>
              <w:pStyle w:val="BodyText2"/>
              <w:spacing w:after="120"/>
              <w:jc w:val="center"/>
            </w:pPr>
            <w:r>
              <w:t>1101</w:t>
            </w:r>
          </w:p>
        </w:tc>
        <w:tc>
          <w:tcPr>
            <w:tcW w:w="2829" w:type="dxa"/>
            <w:vAlign w:val="center"/>
          </w:tcPr>
          <w:p w14:paraId="262BC73F" w14:textId="586585E5" w:rsidR="00656802" w:rsidRDefault="00D90211" w:rsidP="00656802">
            <w:pPr>
              <w:pStyle w:val="BodyText2"/>
              <w:spacing w:after="120"/>
              <w:jc w:val="center"/>
            </w:pPr>
            <w:r>
              <w:t>Zeme dzelzceļa infrastruktūras zemes nodalījuma joslā un ceļu zemes nodalījuma joslā</w:t>
            </w:r>
          </w:p>
        </w:tc>
      </w:tr>
      <w:tr w:rsidR="00D80A1D" w14:paraId="7AE7C020" w14:textId="78877D72" w:rsidTr="00656802">
        <w:tc>
          <w:tcPr>
            <w:tcW w:w="1118" w:type="dxa"/>
            <w:vAlign w:val="center"/>
          </w:tcPr>
          <w:p w14:paraId="5DE90C58" w14:textId="4F00B750" w:rsidR="002A4962" w:rsidRDefault="00D90211" w:rsidP="002A4962">
            <w:pPr>
              <w:pStyle w:val="BodyText2"/>
              <w:spacing w:after="120"/>
              <w:jc w:val="center"/>
            </w:pPr>
            <w:r>
              <w:t>5</w:t>
            </w:r>
          </w:p>
        </w:tc>
        <w:tc>
          <w:tcPr>
            <w:tcW w:w="1701" w:type="dxa"/>
            <w:vAlign w:val="center"/>
          </w:tcPr>
          <w:p w14:paraId="508B832E" w14:textId="62252338" w:rsidR="002A4962" w:rsidRDefault="00D90211" w:rsidP="002A4962">
            <w:pPr>
              <w:pStyle w:val="BodyText2"/>
              <w:spacing w:after="120"/>
              <w:jc w:val="center"/>
            </w:pPr>
            <w:r w:rsidRPr="009F6596">
              <w:t>8044 008 080</w:t>
            </w:r>
            <w:r>
              <w:t>3</w:t>
            </w:r>
          </w:p>
        </w:tc>
        <w:tc>
          <w:tcPr>
            <w:tcW w:w="1418" w:type="dxa"/>
            <w:vAlign w:val="center"/>
          </w:tcPr>
          <w:p w14:paraId="1334552E" w14:textId="63461C68" w:rsidR="002A4962" w:rsidRDefault="00D90211" w:rsidP="002A4962">
            <w:pPr>
              <w:pStyle w:val="BodyText2"/>
              <w:spacing w:after="120"/>
              <w:jc w:val="center"/>
            </w:pPr>
            <w:r>
              <w:t>0.2303</w:t>
            </w:r>
          </w:p>
        </w:tc>
        <w:tc>
          <w:tcPr>
            <w:tcW w:w="1275" w:type="dxa"/>
            <w:vAlign w:val="center"/>
          </w:tcPr>
          <w:p w14:paraId="59B4748A" w14:textId="16EA5C8F" w:rsidR="002A4962" w:rsidRDefault="00D90211" w:rsidP="002A4962">
            <w:pPr>
              <w:pStyle w:val="BodyText2"/>
              <w:spacing w:after="120"/>
              <w:jc w:val="center"/>
            </w:pPr>
            <w:r>
              <w:t>1101</w:t>
            </w:r>
          </w:p>
        </w:tc>
        <w:tc>
          <w:tcPr>
            <w:tcW w:w="2829" w:type="dxa"/>
            <w:vAlign w:val="center"/>
          </w:tcPr>
          <w:p w14:paraId="00E47C26" w14:textId="37EDA3E7" w:rsidR="002A4962" w:rsidRDefault="00D90211" w:rsidP="002A4962">
            <w:pPr>
              <w:pStyle w:val="BodyText2"/>
              <w:spacing w:after="120"/>
              <w:jc w:val="center"/>
            </w:pPr>
            <w:r>
              <w:t xml:space="preserve">Zeme </w:t>
            </w:r>
            <w:r>
              <w:t>dzelzceļa infrastruktūras zemes nodalījuma joslā un ceļu zemes nodalījuma joslā</w:t>
            </w:r>
          </w:p>
        </w:tc>
      </w:tr>
      <w:tr w:rsidR="00D80A1D" w14:paraId="1084F407" w14:textId="77777777" w:rsidTr="00656802">
        <w:tc>
          <w:tcPr>
            <w:tcW w:w="1118" w:type="dxa"/>
            <w:vAlign w:val="center"/>
          </w:tcPr>
          <w:p w14:paraId="64BE32CF" w14:textId="69854550" w:rsidR="002A4962" w:rsidRDefault="00D90211" w:rsidP="002A4962">
            <w:pPr>
              <w:pStyle w:val="BodyText2"/>
              <w:spacing w:after="120"/>
              <w:jc w:val="center"/>
            </w:pPr>
            <w:r>
              <w:t>6</w:t>
            </w:r>
          </w:p>
        </w:tc>
        <w:tc>
          <w:tcPr>
            <w:tcW w:w="1701" w:type="dxa"/>
            <w:vAlign w:val="center"/>
          </w:tcPr>
          <w:p w14:paraId="6FB018B2" w14:textId="32A53F3A" w:rsidR="002A4962" w:rsidRDefault="00D90211" w:rsidP="002A4962">
            <w:pPr>
              <w:pStyle w:val="BodyText2"/>
              <w:spacing w:after="120"/>
              <w:jc w:val="center"/>
            </w:pPr>
            <w:r w:rsidRPr="009F6596">
              <w:t>8044 008 080</w:t>
            </w:r>
            <w:r>
              <w:t>4</w:t>
            </w:r>
          </w:p>
        </w:tc>
        <w:tc>
          <w:tcPr>
            <w:tcW w:w="1418" w:type="dxa"/>
            <w:vAlign w:val="center"/>
          </w:tcPr>
          <w:p w14:paraId="51B05B46" w14:textId="63430703" w:rsidR="002A4962" w:rsidRDefault="00D90211" w:rsidP="002A4962">
            <w:pPr>
              <w:pStyle w:val="BodyText2"/>
              <w:spacing w:after="120"/>
              <w:jc w:val="center"/>
            </w:pPr>
            <w:r>
              <w:t>0.1097</w:t>
            </w:r>
          </w:p>
        </w:tc>
        <w:tc>
          <w:tcPr>
            <w:tcW w:w="1275" w:type="dxa"/>
            <w:vAlign w:val="center"/>
          </w:tcPr>
          <w:p w14:paraId="75AA7AF2" w14:textId="08266EC5" w:rsidR="002A4962" w:rsidRDefault="00D90211" w:rsidP="002A4962">
            <w:pPr>
              <w:pStyle w:val="BodyText2"/>
              <w:spacing w:after="120"/>
              <w:jc w:val="center"/>
            </w:pPr>
            <w:r>
              <w:t>1101</w:t>
            </w:r>
          </w:p>
        </w:tc>
        <w:tc>
          <w:tcPr>
            <w:tcW w:w="2829" w:type="dxa"/>
            <w:vAlign w:val="center"/>
          </w:tcPr>
          <w:p w14:paraId="283B930C" w14:textId="45744047" w:rsidR="002A4962" w:rsidRDefault="00D90211" w:rsidP="002A4962">
            <w:pPr>
              <w:pStyle w:val="BodyText2"/>
              <w:spacing w:after="120"/>
              <w:jc w:val="center"/>
            </w:pPr>
            <w:r>
              <w:t xml:space="preserve">Zeme dzelzceļa infrastruktūras zemes </w:t>
            </w:r>
            <w:r>
              <w:lastRenderedPageBreak/>
              <w:t>nodalījuma joslā un ceļu zemes nodalījuma joslā</w:t>
            </w:r>
          </w:p>
        </w:tc>
      </w:tr>
      <w:tr w:rsidR="00D80A1D" w14:paraId="57CD8E7A" w14:textId="77777777" w:rsidTr="00656802">
        <w:tc>
          <w:tcPr>
            <w:tcW w:w="1118" w:type="dxa"/>
            <w:vAlign w:val="center"/>
          </w:tcPr>
          <w:p w14:paraId="57925AA7" w14:textId="38C0F251" w:rsidR="002A4962" w:rsidRDefault="00D90211" w:rsidP="002A4962">
            <w:pPr>
              <w:pStyle w:val="BodyText2"/>
              <w:spacing w:after="120"/>
              <w:jc w:val="center"/>
            </w:pPr>
            <w:r>
              <w:lastRenderedPageBreak/>
              <w:t>7</w:t>
            </w:r>
          </w:p>
        </w:tc>
        <w:tc>
          <w:tcPr>
            <w:tcW w:w="1701" w:type="dxa"/>
            <w:vAlign w:val="center"/>
          </w:tcPr>
          <w:p w14:paraId="24AC95A8" w14:textId="66A9AD5E" w:rsidR="002A4962" w:rsidRDefault="00D90211" w:rsidP="002A4962">
            <w:pPr>
              <w:pStyle w:val="BodyText2"/>
              <w:spacing w:after="120"/>
              <w:jc w:val="center"/>
            </w:pPr>
            <w:r w:rsidRPr="009F6596">
              <w:t>8044 008 080</w:t>
            </w:r>
            <w:r>
              <w:t>5</w:t>
            </w:r>
          </w:p>
        </w:tc>
        <w:tc>
          <w:tcPr>
            <w:tcW w:w="1418" w:type="dxa"/>
            <w:vAlign w:val="center"/>
          </w:tcPr>
          <w:p w14:paraId="0BF61178" w14:textId="54275A92" w:rsidR="002A4962" w:rsidRDefault="00D90211" w:rsidP="002A4962">
            <w:pPr>
              <w:pStyle w:val="BodyText2"/>
              <w:spacing w:after="120"/>
              <w:jc w:val="center"/>
            </w:pPr>
            <w:r>
              <w:t>0.0706</w:t>
            </w:r>
          </w:p>
        </w:tc>
        <w:tc>
          <w:tcPr>
            <w:tcW w:w="1275" w:type="dxa"/>
            <w:vAlign w:val="center"/>
          </w:tcPr>
          <w:p w14:paraId="7A08EE59" w14:textId="23C033D9" w:rsidR="002A4962" w:rsidRDefault="00D90211" w:rsidP="002A4962">
            <w:pPr>
              <w:pStyle w:val="BodyText2"/>
              <w:spacing w:after="120"/>
              <w:jc w:val="center"/>
            </w:pPr>
            <w:r>
              <w:t>1101</w:t>
            </w:r>
          </w:p>
        </w:tc>
        <w:tc>
          <w:tcPr>
            <w:tcW w:w="2829" w:type="dxa"/>
            <w:vAlign w:val="center"/>
          </w:tcPr>
          <w:p w14:paraId="43ACD0A8" w14:textId="1F91CAA0" w:rsidR="002A4962" w:rsidRDefault="00D90211" w:rsidP="002A4962">
            <w:pPr>
              <w:pStyle w:val="BodyText2"/>
              <w:spacing w:after="120"/>
              <w:jc w:val="center"/>
            </w:pPr>
            <w:r>
              <w:t xml:space="preserve">Zeme dzelzceļa </w:t>
            </w:r>
            <w:r>
              <w:t>infrastruktūras zemes nodalījuma joslā un ceļu zemes nodalījuma joslā</w:t>
            </w:r>
          </w:p>
        </w:tc>
      </w:tr>
    </w:tbl>
    <w:p w14:paraId="13537EB4" w14:textId="77777777" w:rsidR="00945A4A" w:rsidRPr="00BC1D2E" w:rsidRDefault="00945A4A" w:rsidP="00945A4A">
      <w:pPr>
        <w:pStyle w:val="BodyText2"/>
        <w:spacing w:after="120"/>
        <w:ind w:left="720"/>
      </w:pPr>
    </w:p>
    <w:p w14:paraId="10E94017" w14:textId="35A14528" w:rsidR="00332023" w:rsidRPr="006E1CC5" w:rsidRDefault="00D90211" w:rsidP="00A01573">
      <w:pPr>
        <w:pStyle w:val="BodyText2"/>
        <w:numPr>
          <w:ilvl w:val="0"/>
          <w:numId w:val="4"/>
        </w:numPr>
        <w:spacing w:after="120"/>
        <w:ind w:hanging="294"/>
      </w:pPr>
      <w:r w:rsidRPr="006E1CC5">
        <w:t>Izdalīt projektēt</w:t>
      </w:r>
      <w:r w:rsidR="00E46527" w:rsidRPr="006E1CC5">
        <w:t>o</w:t>
      </w:r>
      <w:r w:rsidRPr="006E1CC5">
        <w:t xml:space="preserve"> zemes vienīb</w:t>
      </w:r>
      <w:r w:rsidR="00E46527" w:rsidRPr="006E1CC5">
        <w:t>u</w:t>
      </w:r>
      <w:r w:rsidRPr="006E1CC5">
        <w:t xml:space="preserve"> 8044 008 0803</w:t>
      </w:r>
      <w:r w:rsidR="00E46527" w:rsidRPr="006E1CC5">
        <w:t xml:space="preserve"> </w:t>
      </w:r>
      <w:r w:rsidRPr="006E1CC5">
        <w:t xml:space="preserve">atsevišķā </w:t>
      </w:r>
      <w:r w:rsidR="00180456" w:rsidRPr="006E1CC5">
        <w:t>nekust</w:t>
      </w:r>
      <w:r w:rsidR="009447A7" w:rsidRPr="006E1CC5">
        <w:t>a</w:t>
      </w:r>
      <w:r w:rsidR="00180456" w:rsidRPr="006E1CC5">
        <w:t xml:space="preserve">majā </w:t>
      </w:r>
      <w:r w:rsidRPr="006E1CC5">
        <w:t>īpašumā</w:t>
      </w:r>
      <w:r w:rsidR="00572CCA" w:rsidRPr="006E1CC5">
        <w:t xml:space="preserve"> </w:t>
      </w:r>
      <w:r w:rsidR="00E46527" w:rsidRPr="006E1CC5">
        <w:t>un piešķirt tam nosaukumu</w:t>
      </w:r>
      <w:r w:rsidR="00572CCA" w:rsidRPr="006E1CC5">
        <w:t xml:space="preserve"> “</w:t>
      </w:r>
      <w:proofErr w:type="spellStart"/>
      <w:r w:rsidR="00572CCA" w:rsidRPr="006E1CC5">
        <w:t>Kalmnieku</w:t>
      </w:r>
      <w:proofErr w:type="spellEnd"/>
      <w:r w:rsidR="00572CCA" w:rsidRPr="006E1CC5">
        <w:t xml:space="preserve"> iela”</w:t>
      </w:r>
      <w:r w:rsidR="00E46527" w:rsidRPr="006E1CC5">
        <w:t>, Ādaži, Ādažu nov.</w:t>
      </w:r>
    </w:p>
    <w:p w14:paraId="644B33F2" w14:textId="52B919FA" w:rsidR="00E46527" w:rsidRPr="006E1CC5" w:rsidRDefault="00D90211" w:rsidP="00E46527">
      <w:pPr>
        <w:pStyle w:val="BodyText2"/>
        <w:numPr>
          <w:ilvl w:val="0"/>
          <w:numId w:val="4"/>
        </w:numPr>
        <w:spacing w:after="120"/>
        <w:ind w:hanging="294"/>
      </w:pPr>
      <w:r w:rsidRPr="006E1CC5">
        <w:t xml:space="preserve">Izdalīt projektēto zemes vienību 8044 008 </w:t>
      </w:r>
      <w:r w:rsidRPr="006E1CC5">
        <w:t>0802 atsevišķā nekustamajā īpašumā un piešķirt tam nosaukumu “Gaujas iela”, Ādaži, Ādažu nov.</w:t>
      </w:r>
    </w:p>
    <w:p w14:paraId="5E830669" w14:textId="51A60AA3" w:rsidR="00572CCA" w:rsidRDefault="00D90211" w:rsidP="00A01573">
      <w:pPr>
        <w:pStyle w:val="BodyText2"/>
        <w:numPr>
          <w:ilvl w:val="0"/>
          <w:numId w:val="4"/>
        </w:numPr>
        <w:spacing w:after="120"/>
        <w:ind w:hanging="294"/>
      </w:pPr>
      <w:r>
        <w:t xml:space="preserve">Saglabāt projektētās zemes vienības </w:t>
      </w:r>
      <w:r w:rsidRPr="00572CCA">
        <w:t>8044 008 0799</w:t>
      </w:r>
      <w:r>
        <w:t xml:space="preserve">, </w:t>
      </w:r>
      <w:r w:rsidRPr="00572CCA">
        <w:t>8044 008 0800</w:t>
      </w:r>
      <w:r>
        <w:t xml:space="preserve">, </w:t>
      </w:r>
      <w:r w:rsidRPr="00572CCA">
        <w:t>8044 008 080</w:t>
      </w:r>
      <w:r>
        <w:t xml:space="preserve">1, </w:t>
      </w:r>
      <w:r w:rsidRPr="00572CCA">
        <w:t>8044 008 080</w:t>
      </w:r>
      <w:r>
        <w:t xml:space="preserve">4, </w:t>
      </w:r>
      <w:r w:rsidRPr="00572CCA">
        <w:t>8044 008 080</w:t>
      </w:r>
      <w:r>
        <w:t>5 īpašuma “</w:t>
      </w:r>
      <w:proofErr w:type="spellStart"/>
      <w:r>
        <w:t>Kalmnieki</w:t>
      </w:r>
      <w:proofErr w:type="spellEnd"/>
      <w:r>
        <w:t>” (kad.nr. 8044 008 0117) sastāvā</w:t>
      </w:r>
      <w:r w:rsidR="009447A7">
        <w:t>.</w:t>
      </w:r>
    </w:p>
    <w:p w14:paraId="527C79E7" w14:textId="009E1D4D" w:rsidR="00542E52" w:rsidRPr="00057B46" w:rsidRDefault="00D90211" w:rsidP="00A01573">
      <w:pPr>
        <w:pStyle w:val="BodyText2"/>
        <w:numPr>
          <w:ilvl w:val="0"/>
          <w:numId w:val="4"/>
        </w:numPr>
        <w:spacing w:after="120"/>
        <w:ind w:hanging="294"/>
      </w:pPr>
      <w:r>
        <w:t>Likvidēt adresi “</w:t>
      </w:r>
      <w:r w:rsidRPr="00542E52">
        <w:t>Gaujas iela 53A, Ādaži, Ādažu nov., LV-2164</w:t>
      </w:r>
      <w:r>
        <w:t>”</w:t>
      </w:r>
      <w:r w:rsidR="00E46527">
        <w:t xml:space="preserve"> (kods adrešu klasifikatorā 106978174)</w:t>
      </w:r>
      <w:r w:rsidR="009447A7">
        <w:t>.</w:t>
      </w:r>
    </w:p>
    <w:p w14:paraId="162884F4" w14:textId="44956FEE" w:rsidR="00CE3E45" w:rsidRPr="009F536E" w:rsidRDefault="00D90211" w:rsidP="00CE3E45">
      <w:pPr>
        <w:pStyle w:val="ListParagraph"/>
        <w:numPr>
          <w:ilvl w:val="0"/>
          <w:numId w:val="4"/>
        </w:numPr>
        <w:shd w:val="clear" w:color="auto" w:fill="FFFFFF"/>
        <w:tabs>
          <w:tab w:val="left" w:pos="426"/>
        </w:tabs>
        <w:spacing w:before="120" w:after="120"/>
        <w:ind w:hanging="294"/>
        <w:jc w:val="both"/>
        <w:rPr>
          <w:rFonts w:ascii="Times New Roman" w:hAnsi="Times New Roman" w:cs="Times New Roman"/>
        </w:rPr>
      </w:pPr>
      <w:r>
        <w:rPr>
          <w:rFonts w:ascii="Times New Roman" w:eastAsia="Calibri" w:hAnsi="Times New Roman" w:cs="Times New Roman"/>
        </w:rPr>
        <w:t xml:space="preserve">Centrālās pārvaldes </w:t>
      </w:r>
      <w:r w:rsidRPr="00B736F2">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6B69D407" w14:textId="77777777" w:rsidR="006947E8" w:rsidRPr="009F536E" w:rsidRDefault="006947E8" w:rsidP="009F536E">
      <w:pPr>
        <w:pStyle w:val="ListParagraph"/>
        <w:shd w:val="clear" w:color="auto" w:fill="FFFFFF"/>
        <w:tabs>
          <w:tab w:val="left" w:pos="426"/>
        </w:tabs>
        <w:spacing w:before="120" w:after="120"/>
        <w:jc w:val="both"/>
        <w:rPr>
          <w:rFonts w:ascii="Times New Roman" w:hAnsi="Times New Roman" w:cs="Times New Roman"/>
          <w:sz w:val="12"/>
          <w:szCs w:val="12"/>
        </w:rPr>
      </w:pPr>
    </w:p>
    <w:p w14:paraId="04DDFF47" w14:textId="33F3CE3C" w:rsidR="006947E8" w:rsidRPr="009F536E" w:rsidRDefault="00D90211" w:rsidP="006947E8">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Pr>
          <w:rFonts w:ascii="Times New Roman" w:eastAsia="Calibri" w:hAnsi="Times New Roman" w:cs="Times New Roman"/>
        </w:rPr>
        <w:t>Centrālās pārvaldes</w:t>
      </w:r>
      <w:r w:rsidR="000A50DE">
        <w:rPr>
          <w:rFonts w:ascii="Times New Roman" w:eastAsia="Calibri" w:hAnsi="Times New Roman" w:cs="Times New Roman"/>
        </w:rPr>
        <w:t xml:space="preserve"> </w:t>
      </w:r>
      <w:r w:rsidR="00CE3E45" w:rsidRPr="00B736F2">
        <w:rPr>
          <w:rFonts w:ascii="Times New Roman" w:hAnsi="Times New Roman" w:cs="Times New Roman"/>
        </w:rPr>
        <w:t>Administratīvajai nodaļai lēmumu nosūtīt Valsts zemes dienestam uz e-adresi un adresācijas objektu īpašniekam uz e-pasta adresi.</w:t>
      </w:r>
    </w:p>
    <w:p w14:paraId="0CE69490" w14:textId="77777777" w:rsidR="006947E8" w:rsidRPr="009F536E" w:rsidRDefault="006947E8" w:rsidP="009F536E">
      <w:pPr>
        <w:pStyle w:val="ListParagraph"/>
        <w:shd w:val="clear" w:color="auto" w:fill="FFFFFF"/>
        <w:tabs>
          <w:tab w:val="left" w:pos="426"/>
        </w:tabs>
        <w:spacing w:after="120"/>
        <w:jc w:val="both"/>
        <w:rPr>
          <w:rFonts w:ascii="Times New Roman" w:hAnsi="Times New Roman" w:cs="Times New Roman"/>
          <w:sz w:val="12"/>
          <w:szCs w:val="12"/>
        </w:rPr>
      </w:pPr>
    </w:p>
    <w:p w14:paraId="16A07097" w14:textId="5B89AF91" w:rsidR="00CE3E45" w:rsidRPr="00B736F2" w:rsidRDefault="00D90211" w:rsidP="00CE3E45">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6947E8">
        <w:rPr>
          <w:rFonts w:ascii="Times New Roman" w:hAnsi="Times New Roman" w:cs="Times New Roman"/>
        </w:rPr>
        <w:t>Lēmuma izpildes kontroli veikt pašvaldības izpilddirektora vietniecei.</w:t>
      </w:r>
    </w:p>
    <w:p w14:paraId="240C1D36" w14:textId="77777777" w:rsidR="00CE3E45" w:rsidRDefault="00D90211" w:rsidP="004205C3">
      <w:pPr>
        <w:pStyle w:val="BodyText2"/>
        <w:numPr>
          <w:ilvl w:val="0"/>
          <w:numId w:val="4"/>
        </w:numPr>
        <w:spacing w:after="120"/>
        <w:ind w:hanging="436"/>
        <w:rPr>
          <w:szCs w:val="24"/>
        </w:rPr>
      </w:pPr>
      <w:r w:rsidRPr="00057B46">
        <w:rPr>
          <w:szCs w:val="22"/>
        </w:rPr>
        <w:t xml:space="preserve">Lēmumu var pārsūdzēt Administratīvajā rajona tiesā, Baldones ielā 1A, Rīgā, viena mēneša </w:t>
      </w:r>
      <w:r w:rsidRPr="00057B46">
        <w:rPr>
          <w:szCs w:val="22"/>
        </w:rPr>
        <w:t>laikā no tā spēkā stāšanās dienas</w:t>
      </w:r>
      <w:r w:rsidRPr="00057B46">
        <w:rPr>
          <w:szCs w:val="24"/>
        </w:rPr>
        <w:t>.</w:t>
      </w:r>
    </w:p>
    <w:p w14:paraId="6A33084F" w14:textId="4C2143EA" w:rsidR="00CE3E45" w:rsidRPr="00057B46" w:rsidRDefault="00D90211" w:rsidP="004205C3">
      <w:pPr>
        <w:pStyle w:val="BodyText2"/>
        <w:rPr>
          <w:szCs w:val="24"/>
        </w:rPr>
      </w:pPr>
      <w:r w:rsidRPr="006C49FE">
        <w:rPr>
          <w:szCs w:val="24"/>
        </w:rPr>
        <w:t>Pielikumā:</w:t>
      </w:r>
      <w:r w:rsidR="009F536E">
        <w:rPr>
          <w:szCs w:val="24"/>
        </w:rPr>
        <w:t xml:space="preserve"> </w:t>
      </w:r>
      <w:r w:rsidRPr="006C49FE">
        <w:rPr>
          <w:szCs w:val="24"/>
        </w:rPr>
        <w:t xml:space="preserve">Zemes ierīcības </w:t>
      </w:r>
      <w:r w:rsidR="007C571B" w:rsidRPr="006C49FE">
        <w:rPr>
          <w:szCs w:val="24"/>
        </w:rPr>
        <w:t>projekt</w:t>
      </w:r>
      <w:r w:rsidR="007C571B">
        <w:rPr>
          <w:szCs w:val="24"/>
        </w:rPr>
        <w:t>a grafiskā daļa</w:t>
      </w:r>
      <w:r w:rsidR="00045BBC">
        <w:rPr>
          <w:szCs w:val="24"/>
        </w:rPr>
        <w:t xml:space="preserve"> uz 1 </w:t>
      </w:r>
      <w:proofErr w:type="spellStart"/>
      <w:r w:rsidR="00045BBC">
        <w:rPr>
          <w:szCs w:val="24"/>
        </w:rPr>
        <w:t>lp</w:t>
      </w:r>
      <w:proofErr w:type="spellEnd"/>
      <w:r w:rsidRPr="006C49FE">
        <w:rPr>
          <w:szCs w:val="24"/>
        </w:rPr>
        <w:t>.</w:t>
      </w:r>
    </w:p>
    <w:p w14:paraId="18BCF335" w14:textId="77777777" w:rsidR="00564CA6" w:rsidRPr="00564CA6" w:rsidRDefault="00564CA6" w:rsidP="004205C3">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4205C3">
      <w:pPr>
        <w:jc w:val="both"/>
        <w:rPr>
          <w:rFonts w:ascii="Times New Roman" w:hAnsi="Times New Roman" w:cs="Times New Roman"/>
        </w:rPr>
      </w:pPr>
    </w:p>
    <w:p w14:paraId="28848560" w14:textId="77777777" w:rsidR="00BB16A4" w:rsidRPr="00564CA6" w:rsidRDefault="00BB16A4" w:rsidP="004205C3">
      <w:pPr>
        <w:jc w:val="both"/>
        <w:rPr>
          <w:rFonts w:ascii="Times New Roman" w:hAnsi="Times New Roman" w:cs="Times New Roman"/>
        </w:rPr>
      </w:pPr>
    </w:p>
    <w:p w14:paraId="3EE40704" w14:textId="12C84266" w:rsidR="00564CA6" w:rsidRDefault="00D90211" w:rsidP="004205C3">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755124CA" w:rsidR="00564CA6" w:rsidRPr="009F536E" w:rsidRDefault="00D90211" w:rsidP="004205C3">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9F536E"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2093" w14:textId="77777777" w:rsidR="00000000" w:rsidRDefault="00D90211">
      <w:r>
        <w:separator/>
      </w:r>
    </w:p>
  </w:endnote>
  <w:endnote w:type="continuationSeparator" w:id="0">
    <w:p w14:paraId="14FD1A28" w14:textId="77777777" w:rsidR="00000000" w:rsidRDefault="00D9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80565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9021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FF9A" w14:textId="77777777" w:rsidR="00000000" w:rsidRDefault="00D90211">
      <w:r>
        <w:separator/>
      </w:r>
    </w:p>
  </w:footnote>
  <w:footnote w:type="continuationSeparator" w:id="0">
    <w:p w14:paraId="29223BE5" w14:textId="77777777" w:rsidR="00000000" w:rsidRDefault="00D9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45123B32">
      <w:start w:val="1"/>
      <w:numFmt w:val="decimal"/>
      <w:lvlText w:val="%1."/>
      <w:lvlJc w:val="left"/>
      <w:pPr>
        <w:ind w:left="720" w:hanging="360"/>
      </w:pPr>
    </w:lvl>
    <w:lvl w:ilvl="1" w:tplc="4942F01E" w:tentative="1">
      <w:start w:val="1"/>
      <w:numFmt w:val="lowerLetter"/>
      <w:lvlText w:val="%2."/>
      <w:lvlJc w:val="left"/>
      <w:pPr>
        <w:ind w:left="1440" w:hanging="360"/>
      </w:pPr>
    </w:lvl>
    <w:lvl w:ilvl="2" w:tplc="59F470B4" w:tentative="1">
      <w:start w:val="1"/>
      <w:numFmt w:val="lowerRoman"/>
      <w:lvlText w:val="%3."/>
      <w:lvlJc w:val="right"/>
      <w:pPr>
        <w:ind w:left="2160" w:hanging="180"/>
      </w:pPr>
    </w:lvl>
    <w:lvl w:ilvl="3" w:tplc="09D6D694" w:tentative="1">
      <w:start w:val="1"/>
      <w:numFmt w:val="decimal"/>
      <w:lvlText w:val="%4."/>
      <w:lvlJc w:val="left"/>
      <w:pPr>
        <w:ind w:left="2880" w:hanging="360"/>
      </w:pPr>
    </w:lvl>
    <w:lvl w:ilvl="4" w:tplc="7CBCB184" w:tentative="1">
      <w:start w:val="1"/>
      <w:numFmt w:val="lowerLetter"/>
      <w:lvlText w:val="%5."/>
      <w:lvlJc w:val="left"/>
      <w:pPr>
        <w:ind w:left="3600" w:hanging="360"/>
      </w:pPr>
    </w:lvl>
    <w:lvl w:ilvl="5" w:tplc="9220578A" w:tentative="1">
      <w:start w:val="1"/>
      <w:numFmt w:val="lowerRoman"/>
      <w:lvlText w:val="%6."/>
      <w:lvlJc w:val="right"/>
      <w:pPr>
        <w:ind w:left="4320" w:hanging="180"/>
      </w:pPr>
    </w:lvl>
    <w:lvl w:ilvl="6" w:tplc="D7AEC928" w:tentative="1">
      <w:start w:val="1"/>
      <w:numFmt w:val="decimal"/>
      <w:lvlText w:val="%7."/>
      <w:lvlJc w:val="left"/>
      <w:pPr>
        <w:ind w:left="5040" w:hanging="360"/>
      </w:pPr>
    </w:lvl>
    <w:lvl w:ilvl="7" w:tplc="BE10ED96" w:tentative="1">
      <w:start w:val="1"/>
      <w:numFmt w:val="lowerLetter"/>
      <w:lvlText w:val="%8."/>
      <w:lvlJc w:val="left"/>
      <w:pPr>
        <w:ind w:left="5760" w:hanging="360"/>
      </w:pPr>
    </w:lvl>
    <w:lvl w:ilvl="8" w:tplc="4192DE3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A7817DC">
      <w:start w:val="1"/>
      <w:numFmt w:val="decimal"/>
      <w:lvlText w:val="%1."/>
      <w:lvlJc w:val="left"/>
      <w:pPr>
        <w:ind w:left="720" w:hanging="360"/>
      </w:pPr>
      <w:rPr>
        <w:rFonts w:hint="default"/>
      </w:rPr>
    </w:lvl>
    <w:lvl w:ilvl="1" w:tplc="D6285100" w:tentative="1">
      <w:start w:val="1"/>
      <w:numFmt w:val="lowerLetter"/>
      <w:lvlText w:val="%2."/>
      <w:lvlJc w:val="left"/>
      <w:pPr>
        <w:ind w:left="1440" w:hanging="360"/>
      </w:pPr>
    </w:lvl>
    <w:lvl w:ilvl="2" w:tplc="E5520370" w:tentative="1">
      <w:start w:val="1"/>
      <w:numFmt w:val="lowerRoman"/>
      <w:lvlText w:val="%3."/>
      <w:lvlJc w:val="right"/>
      <w:pPr>
        <w:ind w:left="2160" w:hanging="180"/>
      </w:pPr>
    </w:lvl>
    <w:lvl w:ilvl="3" w:tplc="602CD074" w:tentative="1">
      <w:start w:val="1"/>
      <w:numFmt w:val="decimal"/>
      <w:lvlText w:val="%4."/>
      <w:lvlJc w:val="left"/>
      <w:pPr>
        <w:ind w:left="2880" w:hanging="360"/>
      </w:pPr>
    </w:lvl>
    <w:lvl w:ilvl="4" w:tplc="7F904A3C" w:tentative="1">
      <w:start w:val="1"/>
      <w:numFmt w:val="lowerLetter"/>
      <w:lvlText w:val="%5."/>
      <w:lvlJc w:val="left"/>
      <w:pPr>
        <w:ind w:left="3600" w:hanging="360"/>
      </w:pPr>
    </w:lvl>
    <w:lvl w:ilvl="5" w:tplc="5ECAC1EA" w:tentative="1">
      <w:start w:val="1"/>
      <w:numFmt w:val="lowerRoman"/>
      <w:lvlText w:val="%6."/>
      <w:lvlJc w:val="right"/>
      <w:pPr>
        <w:ind w:left="4320" w:hanging="180"/>
      </w:pPr>
    </w:lvl>
    <w:lvl w:ilvl="6" w:tplc="AEAC855A" w:tentative="1">
      <w:start w:val="1"/>
      <w:numFmt w:val="decimal"/>
      <w:lvlText w:val="%7."/>
      <w:lvlJc w:val="left"/>
      <w:pPr>
        <w:ind w:left="5040" w:hanging="360"/>
      </w:pPr>
    </w:lvl>
    <w:lvl w:ilvl="7" w:tplc="61E62826" w:tentative="1">
      <w:start w:val="1"/>
      <w:numFmt w:val="lowerLetter"/>
      <w:lvlText w:val="%8."/>
      <w:lvlJc w:val="left"/>
      <w:pPr>
        <w:ind w:left="5760" w:hanging="360"/>
      </w:pPr>
    </w:lvl>
    <w:lvl w:ilvl="8" w:tplc="A8BE18F2"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41860326">
      <w:start w:val="1"/>
      <w:numFmt w:val="decimal"/>
      <w:lvlText w:val="%1."/>
      <w:lvlJc w:val="left"/>
      <w:pPr>
        <w:ind w:left="720" w:hanging="360"/>
      </w:pPr>
      <w:rPr>
        <w:rFonts w:hint="default"/>
      </w:rPr>
    </w:lvl>
    <w:lvl w:ilvl="1" w:tplc="22546BFE" w:tentative="1">
      <w:start w:val="1"/>
      <w:numFmt w:val="lowerLetter"/>
      <w:lvlText w:val="%2."/>
      <w:lvlJc w:val="left"/>
      <w:pPr>
        <w:ind w:left="1440" w:hanging="360"/>
      </w:pPr>
    </w:lvl>
    <w:lvl w:ilvl="2" w:tplc="866077DE" w:tentative="1">
      <w:start w:val="1"/>
      <w:numFmt w:val="lowerRoman"/>
      <w:lvlText w:val="%3."/>
      <w:lvlJc w:val="right"/>
      <w:pPr>
        <w:ind w:left="2160" w:hanging="180"/>
      </w:pPr>
    </w:lvl>
    <w:lvl w:ilvl="3" w:tplc="DB88686C" w:tentative="1">
      <w:start w:val="1"/>
      <w:numFmt w:val="decimal"/>
      <w:lvlText w:val="%4."/>
      <w:lvlJc w:val="left"/>
      <w:pPr>
        <w:ind w:left="2880" w:hanging="360"/>
      </w:pPr>
    </w:lvl>
    <w:lvl w:ilvl="4" w:tplc="6450E94A" w:tentative="1">
      <w:start w:val="1"/>
      <w:numFmt w:val="lowerLetter"/>
      <w:lvlText w:val="%5."/>
      <w:lvlJc w:val="left"/>
      <w:pPr>
        <w:ind w:left="3600" w:hanging="360"/>
      </w:pPr>
    </w:lvl>
    <w:lvl w:ilvl="5" w:tplc="6AEA1712" w:tentative="1">
      <w:start w:val="1"/>
      <w:numFmt w:val="lowerRoman"/>
      <w:lvlText w:val="%6."/>
      <w:lvlJc w:val="right"/>
      <w:pPr>
        <w:ind w:left="4320" w:hanging="180"/>
      </w:pPr>
    </w:lvl>
    <w:lvl w:ilvl="6" w:tplc="8AD2FAEA" w:tentative="1">
      <w:start w:val="1"/>
      <w:numFmt w:val="decimal"/>
      <w:lvlText w:val="%7."/>
      <w:lvlJc w:val="left"/>
      <w:pPr>
        <w:ind w:left="5040" w:hanging="360"/>
      </w:pPr>
    </w:lvl>
    <w:lvl w:ilvl="7" w:tplc="64E419DA" w:tentative="1">
      <w:start w:val="1"/>
      <w:numFmt w:val="lowerLetter"/>
      <w:lvlText w:val="%8."/>
      <w:lvlJc w:val="left"/>
      <w:pPr>
        <w:ind w:left="5760" w:hanging="360"/>
      </w:pPr>
    </w:lvl>
    <w:lvl w:ilvl="8" w:tplc="34B67754" w:tentative="1">
      <w:start w:val="1"/>
      <w:numFmt w:val="lowerRoman"/>
      <w:lvlText w:val="%9."/>
      <w:lvlJc w:val="right"/>
      <w:pPr>
        <w:ind w:left="6480" w:hanging="180"/>
      </w:pPr>
    </w:lvl>
  </w:abstractNum>
  <w:abstractNum w:abstractNumId="3" w15:restartNumberingAfterBreak="0">
    <w:nsid w:val="3F375B1C"/>
    <w:multiLevelType w:val="hybridMultilevel"/>
    <w:tmpl w:val="544651F2"/>
    <w:lvl w:ilvl="0" w:tplc="27A2E116">
      <w:start w:val="1"/>
      <w:numFmt w:val="decimal"/>
      <w:lvlText w:val="%1."/>
      <w:lvlJc w:val="left"/>
      <w:pPr>
        <w:ind w:left="1080" w:hanging="720"/>
      </w:pPr>
      <w:rPr>
        <w:rFonts w:hint="default"/>
      </w:rPr>
    </w:lvl>
    <w:lvl w:ilvl="1" w:tplc="82A46E46" w:tentative="1">
      <w:start w:val="1"/>
      <w:numFmt w:val="lowerLetter"/>
      <w:lvlText w:val="%2."/>
      <w:lvlJc w:val="left"/>
      <w:pPr>
        <w:ind w:left="1440" w:hanging="360"/>
      </w:pPr>
    </w:lvl>
    <w:lvl w:ilvl="2" w:tplc="13C84EBA" w:tentative="1">
      <w:start w:val="1"/>
      <w:numFmt w:val="lowerRoman"/>
      <w:lvlText w:val="%3."/>
      <w:lvlJc w:val="right"/>
      <w:pPr>
        <w:ind w:left="2160" w:hanging="180"/>
      </w:pPr>
    </w:lvl>
    <w:lvl w:ilvl="3" w:tplc="8BE4141C" w:tentative="1">
      <w:start w:val="1"/>
      <w:numFmt w:val="decimal"/>
      <w:lvlText w:val="%4."/>
      <w:lvlJc w:val="left"/>
      <w:pPr>
        <w:ind w:left="2880" w:hanging="360"/>
      </w:pPr>
    </w:lvl>
    <w:lvl w:ilvl="4" w:tplc="EA5A3E64" w:tentative="1">
      <w:start w:val="1"/>
      <w:numFmt w:val="lowerLetter"/>
      <w:lvlText w:val="%5."/>
      <w:lvlJc w:val="left"/>
      <w:pPr>
        <w:ind w:left="3600" w:hanging="360"/>
      </w:pPr>
    </w:lvl>
    <w:lvl w:ilvl="5" w:tplc="FC3AC834" w:tentative="1">
      <w:start w:val="1"/>
      <w:numFmt w:val="lowerRoman"/>
      <w:lvlText w:val="%6."/>
      <w:lvlJc w:val="right"/>
      <w:pPr>
        <w:ind w:left="4320" w:hanging="180"/>
      </w:pPr>
    </w:lvl>
    <w:lvl w:ilvl="6" w:tplc="09DC78D4" w:tentative="1">
      <w:start w:val="1"/>
      <w:numFmt w:val="decimal"/>
      <w:lvlText w:val="%7."/>
      <w:lvlJc w:val="left"/>
      <w:pPr>
        <w:ind w:left="5040" w:hanging="360"/>
      </w:pPr>
    </w:lvl>
    <w:lvl w:ilvl="7" w:tplc="FBEC59A0" w:tentative="1">
      <w:start w:val="1"/>
      <w:numFmt w:val="lowerLetter"/>
      <w:lvlText w:val="%8."/>
      <w:lvlJc w:val="left"/>
      <w:pPr>
        <w:ind w:left="5760" w:hanging="360"/>
      </w:pPr>
    </w:lvl>
    <w:lvl w:ilvl="8" w:tplc="E4A049BE"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002CC7"/>
    <w:multiLevelType w:val="hybridMultilevel"/>
    <w:tmpl w:val="DFAEB448"/>
    <w:lvl w:ilvl="0" w:tplc="74765B0A">
      <w:start w:val="1"/>
      <w:numFmt w:val="decimal"/>
      <w:lvlText w:val="%1)"/>
      <w:lvlJc w:val="left"/>
      <w:pPr>
        <w:ind w:left="720" w:hanging="360"/>
      </w:pPr>
    </w:lvl>
    <w:lvl w:ilvl="1" w:tplc="03E6104E" w:tentative="1">
      <w:start w:val="1"/>
      <w:numFmt w:val="lowerLetter"/>
      <w:lvlText w:val="%2."/>
      <w:lvlJc w:val="left"/>
      <w:pPr>
        <w:ind w:left="1440" w:hanging="360"/>
      </w:pPr>
    </w:lvl>
    <w:lvl w:ilvl="2" w:tplc="EF1E0696" w:tentative="1">
      <w:start w:val="1"/>
      <w:numFmt w:val="lowerRoman"/>
      <w:lvlText w:val="%3."/>
      <w:lvlJc w:val="right"/>
      <w:pPr>
        <w:ind w:left="2160" w:hanging="180"/>
      </w:pPr>
    </w:lvl>
    <w:lvl w:ilvl="3" w:tplc="2C006896" w:tentative="1">
      <w:start w:val="1"/>
      <w:numFmt w:val="decimal"/>
      <w:lvlText w:val="%4."/>
      <w:lvlJc w:val="left"/>
      <w:pPr>
        <w:ind w:left="2880" w:hanging="360"/>
      </w:pPr>
    </w:lvl>
    <w:lvl w:ilvl="4" w:tplc="B0402F38" w:tentative="1">
      <w:start w:val="1"/>
      <w:numFmt w:val="lowerLetter"/>
      <w:lvlText w:val="%5."/>
      <w:lvlJc w:val="left"/>
      <w:pPr>
        <w:ind w:left="3600" w:hanging="360"/>
      </w:pPr>
    </w:lvl>
    <w:lvl w:ilvl="5" w:tplc="F5381774" w:tentative="1">
      <w:start w:val="1"/>
      <w:numFmt w:val="lowerRoman"/>
      <w:lvlText w:val="%6."/>
      <w:lvlJc w:val="right"/>
      <w:pPr>
        <w:ind w:left="4320" w:hanging="180"/>
      </w:pPr>
    </w:lvl>
    <w:lvl w:ilvl="6" w:tplc="2B3023C4" w:tentative="1">
      <w:start w:val="1"/>
      <w:numFmt w:val="decimal"/>
      <w:lvlText w:val="%7."/>
      <w:lvlJc w:val="left"/>
      <w:pPr>
        <w:ind w:left="5040" w:hanging="360"/>
      </w:pPr>
    </w:lvl>
    <w:lvl w:ilvl="7" w:tplc="67604B5A" w:tentative="1">
      <w:start w:val="1"/>
      <w:numFmt w:val="lowerLetter"/>
      <w:lvlText w:val="%8."/>
      <w:lvlJc w:val="left"/>
      <w:pPr>
        <w:ind w:left="5760" w:hanging="360"/>
      </w:pPr>
    </w:lvl>
    <w:lvl w:ilvl="8" w:tplc="130C2694"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487329793">
    <w:abstractNumId w:val="5"/>
  </w:num>
  <w:num w:numId="4" w16cid:durableId="787968967">
    <w:abstractNumId w:val="0"/>
  </w:num>
  <w:num w:numId="5" w16cid:durableId="1884439916">
    <w:abstractNumId w:val="3"/>
  </w:num>
  <w:num w:numId="6"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068A"/>
    <w:rsid w:val="00045BBC"/>
    <w:rsid w:val="00053FF6"/>
    <w:rsid w:val="00057B46"/>
    <w:rsid w:val="00070E3F"/>
    <w:rsid w:val="000A50DE"/>
    <w:rsid w:val="0010159B"/>
    <w:rsid w:val="00147221"/>
    <w:rsid w:val="00180456"/>
    <w:rsid w:val="00195A73"/>
    <w:rsid w:val="0025391B"/>
    <w:rsid w:val="002572CC"/>
    <w:rsid w:val="00297558"/>
    <w:rsid w:val="002A1C93"/>
    <w:rsid w:val="002A4962"/>
    <w:rsid w:val="002F4053"/>
    <w:rsid w:val="002F50B2"/>
    <w:rsid w:val="00324AE8"/>
    <w:rsid w:val="00330F4F"/>
    <w:rsid w:val="00332023"/>
    <w:rsid w:val="00332E4B"/>
    <w:rsid w:val="00333F49"/>
    <w:rsid w:val="00351D48"/>
    <w:rsid w:val="00356F1E"/>
    <w:rsid w:val="003730A5"/>
    <w:rsid w:val="00395EDC"/>
    <w:rsid w:val="004205C3"/>
    <w:rsid w:val="0043055C"/>
    <w:rsid w:val="004B07F4"/>
    <w:rsid w:val="004D2F61"/>
    <w:rsid w:val="004D44CB"/>
    <w:rsid w:val="004D516C"/>
    <w:rsid w:val="00517D2A"/>
    <w:rsid w:val="0053073B"/>
    <w:rsid w:val="00542E52"/>
    <w:rsid w:val="00543508"/>
    <w:rsid w:val="00564CA6"/>
    <w:rsid w:val="00572CCA"/>
    <w:rsid w:val="005C7FA1"/>
    <w:rsid w:val="005E30B5"/>
    <w:rsid w:val="00617AAC"/>
    <w:rsid w:val="00620861"/>
    <w:rsid w:val="006226CB"/>
    <w:rsid w:val="00624FFF"/>
    <w:rsid w:val="00626321"/>
    <w:rsid w:val="0063209A"/>
    <w:rsid w:val="00656802"/>
    <w:rsid w:val="00660C8A"/>
    <w:rsid w:val="00691EB7"/>
    <w:rsid w:val="00693F05"/>
    <w:rsid w:val="006947E8"/>
    <w:rsid w:val="006C49FE"/>
    <w:rsid w:val="006D3451"/>
    <w:rsid w:val="006E1CC5"/>
    <w:rsid w:val="007151D0"/>
    <w:rsid w:val="0074092B"/>
    <w:rsid w:val="00742927"/>
    <w:rsid w:val="007B4DDB"/>
    <w:rsid w:val="007C571B"/>
    <w:rsid w:val="007D20B2"/>
    <w:rsid w:val="007E4DC5"/>
    <w:rsid w:val="008257F8"/>
    <w:rsid w:val="008476DC"/>
    <w:rsid w:val="00886ACA"/>
    <w:rsid w:val="00895C31"/>
    <w:rsid w:val="008A15E5"/>
    <w:rsid w:val="008F4F96"/>
    <w:rsid w:val="00902B06"/>
    <w:rsid w:val="00910310"/>
    <w:rsid w:val="009139A1"/>
    <w:rsid w:val="009447A7"/>
    <w:rsid w:val="00945A4A"/>
    <w:rsid w:val="00960432"/>
    <w:rsid w:val="00960836"/>
    <w:rsid w:val="00996740"/>
    <w:rsid w:val="009A3989"/>
    <w:rsid w:val="009D2BA4"/>
    <w:rsid w:val="009D44FF"/>
    <w:rsid w:val="009F536E"/>
    <w:rsid w:val="009F6596"/>
    <w:rsid w:val="00A01573"/>
    <w:rsid w:val="00A52B04"/>
    <w:rsid w:val="00A86F93"/>
    <w:rsid w:val="00AB71F0"/>
    <w:rsid w:val="00AE3CFC"/>
    <w:rsid w:val="00B13785"/>
    <w:rsid w:val="00B36CD4"/>
    <w:rsid w:val="00B461C5"/>
    <w:rsid w:val="00B736F2"/>
    <w:rsid w:val="00B86531"/>
    <w:rsid w:val="00B9397C"/>
    <w:rsid w:val="00BB16A4"/>
    <w:rsid w:val="00BC1D2E"/>
    <w:rsid w:val="00BE47B6"/>
    <w:rsid w:val="00C356FE"/>
    <w:rsid w:val="00C77FAF"/>
    <w:rsid w:val="00C9477C"/>
    <w:rsid w:val="00C94EF9"/>
    <w:rsid w:val="00CE3E45"/>
    <w:rsid w:val="00CF5377"/>
    <w:rsid w:val="00D52863"/>
    <w:rsid w:val="00D60A23"/>
    <w:rsid w:val="00D6739B"/>
    <w:rsid w:val="00D80A1D"/>
    <w:rsid w:val="00D86969"/>
    <w:rsid w:val="00D90211"/>
    <w:rsid w:val="00DB3195"/>
    <w:rsid w:val="00E127C7"/>
    <w:rsid w:val="00E26B03"/>
    <w:rsid w:val="00E46527"/>
    <w:rsid w:val="00E52DA2"/>
    <w:rsid w:val="00E75D8D"/>
    <w:rsid w:val="00E84A6C"/>
    <w:rsid w:val="00EB18F6"/>
    <w:rsid w:val="00EC6A2C"/>
    <w:rsid w:val="00F10420"/>
    <w:rsid w:val="00F30EE5"/>
    <w:rsid w:val="00F4627D"/>
    <w:rsid w:val="00F519B9"/>
    <w:rsid w:val="00FA29A3"/>
    <w:rsid w:val="00FC5CDF"/>
    <w:rsid w:val="00FE3564"/>
    <w:rsid w:val="00FF7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CE3E45"/>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CE3E45"/>
    <w:rPr>
      <w:rFonts w:ascii="Arial" w:eastAsia="Times New Roman" w:hAnsi="Arial" w:cs="Times New Roman"/>
      <w:sz w:val="20"/>
      <w:szCs w:val="20"/>
      <w:lang w:val="x-none"/>
    </w:rPr>
  </w:style>
  <w:style w:type="paragraph" w:styleId="BodyText2">
    <w:name w:val="Body Text 2"/>
    <w:basedOn w:val="Normal"/>
    <w:link w:val="BodyText2Char"/>
    <w:rsid w:val="00CE3E45"/>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CE3E45"/>
    <w:rPr>
      <w:rFonts w:ascii="Times New Roman" w:eastAsia="Times New Roman" w:hAnsi="Times New Roman" w:cs="Times New Roman"/>
      <w:szCs w:val="20"/>
    </w:rPr>
  </w:style>
  <w:style w:type="character" w:styleId="Hyperlink">
    <w:name w:val="Hyperlink"/>
    <w:uiPriority w:val="99"/>
    <w:unhideWhenUsed/>
    <w:rsid w:val="00CE3E45"/>
    <w:rPr>
      <w:color w:val="0000FF"/>
      <w:u w:val="single"/>
    </w:rPr>
  </w:style>
  <w:style w:type="character" w:styleId="Strong">
    <w:name w:val="Strong"/>
    <w:qFormat/>
    <w:rsid w:val="00CE3E45"/>
    <w:rPr>
      <w:b/>
      <w:bCs/>
    </w:rPr>
  </w:style>
  <w:style w:type="paragraph" w:styleId="ListParagraph">
    <w:name w:val="List Paragraph"/>
    <w:basedOn w:val="Normal"/>
    <w:uiPriority w:val="34"/>
    <w:qFormat/>
    <w:rsid w:val="00CE3E45"/>
    <w:pPr>
      <w:ind w:left="720"/>
      <w:contextualSpacing/>
    </w:pPr>
  </w:style>
  <w:style w:type="character" w:styleId="UnresolvedMention">
    <w:name w:val="Unresolved Mention"/>
    <w:basedOn w:val="DefaultParagraphFont"/>
    <w:uiPriority w:val="99"/>
    <w:semiHidden/>
    <w:unhideWhenUsed/>
    <w:rsid w:val="00D6739B"/>
    <w:rPr>
      <w:color w:val="605E5C"/>
      <w:shd w:val="clear" w:color="auto" w:fill="E1DFDD"/>
    </w:rPr>
  </w:style>
  <w:style w:type="paragraph" w:styleId="Revision">
    <w:name w:val="Revision"/>
    <w:hidden/>
    <w:uiPriority w:val="99"/>
    <w:semiHidden/>
    <w:rsid w:val="00902B06"/>
  </w:style>
  <w:style w:type="character" w:styleId="CommentReference">
    <w:name w:val="annotation reference"/>
    <w:basedOn w:val="DefaultParagraphFont"/>
    <w:uiPriority w:val="99"/>
    <w:semiHidden/>
    <w:unhideWhenUsed/>
    <w:rsid w:val="00902B06"/>
    <w:rPr>
      <w:sz w:val="16"/>
      <w:szCs w:val="16"/>
    </w:rPr>
  </w:style>
  <w:style w:type="paragraph" w:styleId="CommentText">
    <w:name w:val="annotation text"/>
    <w:basedOn w:val="Normal"/>
    <w:link w:val="CommentTextChar"/>
    <w:uiPriority w:val="99"/>
    <w:unhideWhenUsed/>
    <w:rsid w:val="00902B06"/>
    <w:rPr>
      <w:sz w:val="20"/>
      <w:szCs w:val="20"/>
    </w:rPr>
  </w:style>
  <w:style w:type="character" w:customStyle="1" w:styleId="CommentTextChar">
    <w:name w:val="Comment Text Char"/>
    <w:basedOn w:val="DefaultParagraphFont"/>
    <w:link w:val="CommentText"/>
    <w:uiPriority w:val="99"/>
    <w:rsid w:val="00902B06"/>
    <w:rPr>
      <w:sz w:val="20"/>
      <w:szCs w:val="20"/>
    </w:rPr>
  </w:style>
  <w:style w:type="paragraph" w:styleId="CommentSubject">
    <w:name w:val="annotation subject"/>
    <w:basedOn w:val="CommentText"/>
    <w:next w:val="CommentText"/>
    <w:link w:val="CommentSubjectChar"/>
    <w:uiPriority w:val="99"/>
    <w:semiHidden/>
    <w:unhideWhenUsed/>
    <w:rsid w:val="00902B06"/>
    <w:rPr>
      <w:b/>
      <w:bCs/>
    </w:rPr>
  </w:style>
  <w:style w:type="character" w:customStyle="1" w:styleId="CommentSubjectChar">
    <w:name w:val="Comment Subject Char"/>
    <w:basedOn w:val="CommentTextChar"/>
    <w:link w:val="CommentSubject"/>
    <w:uiPriority w:val="99"/>
    <w:semiHidden/>
    <w:rsid w:val="00902B06"/>
    <w:rPr>
      <w:b/>
      <w:bCs/>
      <w:sz w:val="20"/>
      <w:szCs w:val="20"/>
    </w:rPr>
  </w:style>
  <w:style w:type="table" w:styleId="TableGrid">
    <w:name w:val="Table Grid"/>
    <w:basedOn w:val="TableNormal"/>
    <w:uiPriority w:val="39"/>
    <w:rsid w:val="0094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omanova040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4221</Words>
  <Characters>2406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2024-03-30T12:39:00Z</dcterms:created>
  <dcterms:modified xsi:type="dcterms:W3CDTF">2024-03-30T12:39:00Z</dcterms:modified>
</cp:coreProperties>
</file>