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552B" w14:textId="4EFD94CD" w:rsidR="00C56B81" w:rsidRPr="00C56B81" w:rsidRDefault="00C56B81" w:rsidP="00C56B81">
      <w:pPr>
        <w:spacing w:before="120" w:after="0"/>
        <w:jc w:val="right"/>
      </w:pPr>
      <w:r w:rsidRPr="00C56B81">
        <w:t>3.pielikums</w:t>
      </w:r>
    </w:p>
    <w:p w14:paraId="49969C65" w14:textId="285D5E18" w:rsidR="004C4935" w:rsidRPr="00A2725C" w:rsidRDefault="004C4935" w:rsidP="004C4935">
      <w:pPr>
        <w:spacing w:before="120" w:after="0"/>
        <w:jc w:val="center"/>
        <w:rPr>
          <w:b/>
          <w:bCs/>
          <w:color w:val="006600"/>
          <w:sz w:val="28"/>
          <w:szCs w:val="28"/>
        </w:rPr>
      </w:pPr>
      <w:r w:rsidRPr="008975F2">
        <w:rPr>
          <w:b/>
          <w:bCs/>
          <w:color w:val="006600"/>
          <w:sz w:val="28"/>
          <w:szCs w:val="28"/>
        </w:rPr>
        <w:t xml:space="preserve">Ādažu </w:t>
      </w:r>
      <w:r w:rsidR="00E13662">
        <w:rPr>
          <w:b/>
          <w:bCs/>
          <w:color w:val="006600"/>
          <w:sz w:val="28"/>
          <w:szCs w:val="28"/>
        </w:rPr>
        <w:t>novadā</w:t>
      </w:r>
      <w:r w:rsidRPr="008975F2">
        <w:rPr>
          <w:b/>
          <w:bCs/>
          <w:color w:val="006600"/>
          <w:sz w:val="28"/>
          <w:szCs w:val="28"/>
        </w:rPr>
        <w:t xml:space="preserve"> īstenotie projekti laika posmā no 01.01.20</w:t>
      </w:r>
      <w:r w:rsidR="009E0F65">
        <w:rPr>
          <w:b/>
          <w:bCs/>
          <w:color w:val="006600"/>
          <w:sz w:val="28"/>
          <w:szCs w:val="28"/>
        </w:rPr>
        <w:t>2</w:t>
      </w:r>
      <w:r w:rsidR="00177A37">
        <w:rPr>
          <w:b/>
          <w:bCs/>
          <w:color w:val="006600"/>
          <w:sz w:val="28"/>
          <w:szCs w:val="28"/>
        </w:rPr>
        <w:t>3</w:t>
      </w:r>
      <w:r w:rsidRPr="008975F2">
        <w:rPr>
          <w:b/>
          <w:bCs/>
          <w:color w:val="006600"/>
          <w:sz w:val="28"/>
          <w:szCs w:val="28"/>
        </w:rPr>
        <w:t>. līdz 31.12.202</w:t>
      </w:r>
      <w:r w:rsidR="00177A37">
        <w:rPr>
          <w:b/>
          <w:bCs/>
          <w:color w:val="006600"/>
          <w:sz w:val="28"/>
          <w:szCs w:val="28"/>
        </w:rPr>
        <w:t>3</w:t>
      </w:r>
      <w:r w:rsidRPr="008975F2">
        <w:rPr>
          <w:b/>
          <w:bCs/>
          <w:color w:val="006600"/>
          <w:sz w:val="28"/>
          <w:szCs w:val="28"/>
        </w:rPr>
        <w:t xml:space="preserve">. </w:t>
      </w:r>
    </w:p>
    <w:p w14:paraId="781CBC6C" w14:textId="77777777" w:rsidR="002420A9" w:rsidRDefault="002420A9" w:rsidP="004C4935">
      <w:pPr>
        <w:spacing w:before="120" w:after="0"/>
      </w:pPr>
    </w:p>
    <w:tbl>
      <w:tblPr>
        <w:tblStyle w:val="peleka"/>
        <w:tblW w:w="158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530"/>
        <w:gridCol w:w="1155"/>
        <w:gridCol w:w="1393"/>
        <w:gridCol w:w="1301"/>
        <w:gridCol w:w="1426"/>
        <w:gridCol w:w="1269"/>
        <w:gridCol w:w="1342"/>
        <w:gridCol w:w="1207"/>
        <w:gridCol w:w="1698"/>
        <w:gridCol w:w="1697"/>
        <w:gridCol w:w="20"/>
      </w:tblGrid>
      <w:tr w:rsidR="00E13662" w:rsidRPr="009338C3" w14:paraId="288C7F6D" w14:textId="77777777" w:rsidTr="0085341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0" w:type="dxa"/>
          <w:trHeight w:val="291"/>
          <w:tblHeader/>
        </w:trPr>
        <w:tc>
          <w:tcPr>
            <w:tcW w:w="851" w:type="dxa"/>
            <w:vMerge w:val="restart"/>
          </w:tcPr>
          <w:p w14:paraId="79DDC708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proofErr w:type="spellStart"/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Nr.p.k</w:t>
            </w:r>
            <w:proofErr w:type="spellEnd"/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  <w:vMerge w:val="restart"/>
          </w:tcPr>
          <w:p w14:paraId="4C2964B5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1155" w:type="dxa"/>
            <w:vMerge w:val="restart"/>
          </w:tcPr>
          <w:p w14:paraId="6B0955AF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Realizācijas termiņš</w:t>
            </w:r>
          </w:p>
        </w:tc>
        <w:tc>
          <w:tcPr>
            <w:tcW w:w="1393" w:type="dxa"/>
            <w:vMerge w:val="restart"/>
          </w:tcPr>
          <w:p w14:paraId="602903EC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Izdevumi kopā, EUR</w:t>
            </w:r>
          </w:p>
        </w:tc>
        <w:tc>
          <w:tcPr>
            <w:tcW w:w="6545" w:type="dxa"/>
            <w:gridSpan w:val="5"/>
          </w:tcPr>
          <w:p w14:paraId="20885D90" w14:textId="77777777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BF7118">
              <w:rPr>
                <w:rFonts w:eastAsia="Times New Roman"/>
                <w:sz w:val="20"/>
                <w:szCs w:val="20"/>
                <w:lang w:eastAsia="lv-LV"/>
              </w:rPr>
              <w:t>Finansēšanas avoti, EUR</w:t>
            </w:r>
          </w:p>
        </w:tc>
        <w:tc>
          <w:tcPr>
            <w:tcW w:w="1698" w:type="dxa"/>
          </w:tcPr>
          <w:p w14:paraId="388986ED" w14:textId="77777777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697" w:type="dxa"/>
          </w:tcPr>
          <w:p w14:paraId="2A7A1536" w14:textId="3DF3B9DD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E13662" w:rsidRPr="009338C3" w14:paraId="51072EAD" w14:textId="77777777" w:rsidTr="00853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  <w:tblHeader/>
        </w:trPr>
        <w:tc>
          <w:tcPr>
            <w:tcW w:w="851" w:type="dxa"/>
            <w:vMerge/>
          </w:tcPr>
          <w:p w14:paraId="31014507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2530" w:type="dxa"/>
            <w:vMerge/>
          </w:tcPr>
          <w:p w14:paraId="18C1DB83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  <w:vMerge/>
          </w:tcPr>
          <w:p w14:paraId="600EEC62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Merge/>
          </w:tcPr>
          <w:p w14:paraId="378F437E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shd w:val="clear" w:color="auto" w:fill="D9D9D9" w:themeFill="background1" w:themeFillShade="D9"/>
          </w:tcPr>
          <w:p w14:paraId="0E1D1517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pašvaldības finansējums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0CBEBE71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kredīts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0C9CB98A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valsts dotācija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7386975B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ES finansējums</w:t>
            </w:r>
          </w:p>
        </w:tc>
        <w:tc>
          <w:tcPr>
            <w:tcW w:w="1207" w:type="dxa"/>
            <w:shd w:val="clear" w:color="auto" w:fill="D9D9D9" w:themeFill="background1" w:themeFillShade="D9"/>
          </w:tcPr>
          <w:p w14:paraId="0D696F0E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cits finansējums</w:t>
            </w:r>
          </w:p>
        </w:tc>
        <w:tc>
          <w:tcPr>
            <w:tcW w:w="1698" w:type="dxa"/>
          </w:tcPr>
          <w:p w14:paraId="100B6144" w14:textId="3C896D95" w:rsidR="00E13662" w:rsidRPr="009338C3" w:rsidRDefault="00E13662" w:rsidP="002420A9">
            <w:pPr>
              <w:rPr>
                <w:rFonts w:eastAsia="Times New Roman"/>
                <w:color w:val="767171" w:themeColor="background2" w:themeShade="80"/>
                <w:sz w:val="20"/>
                <w:szCs w:val="20"/>
                <w:lang w:eastAsia="lv-LV"/>
              </w:rPr>
            </w:pPr>
            <w:r w:rsidRPr="00E13662">
              <w:rPr>
                <w:rFonts w:eastAsia="Times New Roman"/>
                <w:sz w:val="20"/>
                <w:szCs w:val="20"/>
                <w:lang w:eastAsia="lv-LV"/>
              </w:rPr>
              <w:t>pagasts</w:t>
            </w:r>
          </w:p>
        </w:tc>
        <w:tc>
          <w:tcPr>
            <w:tcW w:w="1717" w:type="dxa"/>
            <w:gridSpan w:val="2"/>
          </w:tcPr>
          <w:p w14:paraId="20D61C44" w14:textId="4A2E39C9" w:rsidR="00E13662" w:rsidRPr="009338C3" w:rsidRDefault="00E13662" w:rsidP="00E13662">
            <w:pPr>
              <w:rPr>
                <w:rFonts w:eastAsia="Times New Roman"/>
                <w:color w:val="767171" w:themeColor="background2" w:themeShade="80"/>
                <w:sz w:val="20"/>
                <w:szCs w:val="20"/>
                <w:lang w:eastAsia="lv-LV"/>
              </w:rPr>
            </w:pPr>
            <w:r w:rsidRPr="00BF7118">
              <w:rPr>
                <w:rFonts w:eastAsia="Times New Roman"/>
                <w:sz w:val="20"/>
                <w:szCs w:val="20"/>
                <w:lang w:eastAsia="lv-LV"/>
              </w:rPr>
              <w:t>Piezīmes</w:t>
            </w:r>
          </w:p>
        </w:tc>
      </w:tr>
      <w:tr w:rsidR="00E13662" w:rsidRPr="00985FBD" w14:paraId="3C44D2F1" w14:textId="77777777" w:rsidTr="00853414">
        <w:trPr>
          <w:trHeight w:val="528"/>
        </w:trPr>
        <w:tc>
          <w:tcPr>
            <w:tcW w:w="851" w:type="dxa"/>
            <w:shd w:val="clear" w:color="auto" w:fill="92D050"/>
            <w:hideMark/>
          </w:tcPr>
          <w:p w14:paraId="1B9671C0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530" w:type="dxa"/>
            <w:shd w:val="clear" w:color="auto" w:fill="92D050"/>
            <w:hideMark/>
          </w:tcPr>
          <w:p w14:paraId="7596907D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Ekonomiskā darbība un infrastruktūra</w:t>
            </w:r>
          </w:p>
        </w:tc>
        <w:tc>
          <w:tcPr>
            <w:tcW w:w="1155" w:type="dxa"/>
            <w:shd w:val="clear" w:color="auto" w:fill="92D050"/>
            <w:hideMark/>
          </w:tcPr>
          <w:p w14:paraId="2C31FF07" w14:textId="77777777" w:rsidR="00E13662" w:rsidRPr="00985FBD" w:rsidRDefault="00E13662" w:rsidP="007D65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5116D83" w14:textId="21EDC891" w:rsidR="00E13662" w:rsidRPr="00985FBD" w:rsidRDefault="00853414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3,12 milj.</w:t>
            </w:r>
          </w:p>
        </w:tc>
        <w:tc>
          <w:tcPr>
            <w:tcW w:w="1301" w:type="dxa"/>
            <w:shd w:val="clear" w:color="auto" w:fill="92D050"/>
          </w:tcPr>
          <w:p w14:paraId="58A2F662" w14:textId="7F830C2E" w:rsidR="00E13662" w:rsidRPr="00985FBD" w:rsidRDefault="00853414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  <w:shd w:val="clear" w:color="auto" w:fill="92D050"/>
          </w:tcPr>
          <w:p w14:paraId="7ED2E57D" w14:textId="0BD41120" w:rsidR="00E13662" w:rsidRPr="00985FBD" w:rsidRDefault="00853414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2,3 milj.</w:t>
            </w:r>
          </w:p>
        </w:tc>
        <w:tc>
          <w:tcPr>
            <w:tcW w:w="1269" w:type="dxa"/>
            <w:shd w:val="clear" w:color="auto" w:fill="92D050"/>
          </w:tcPr>
          <w:p w14:paraId="7BBAEF15" w14:textId="1152FE1F" w:rsidR="00E13662" w:rsidRPr="00985FBD" w:rsidRDefault="00853414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  <w:shd w:val="clear" w:color="auto" w:fill="92D050"/>
          </w:tcPr>
          <w:p w14:paraId="4D72F070" w14:textId="63860C3D" w:rsidR="00E13662" w:rsidRPr="00985FBD" w:rsidRDefault="00853414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  <w:shd w:val="clear" w:color="auto" w:fill="92D050"/>
          </w:tcPr>
          <w:p w14:paraId="4D7EE39C" w14:textId="194254BF" w:rsidR="00E13662" w:rsidRPr="00985FBD" w:rsidRDefault="00853414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820 tūkst.</w:t>
            </w:r>
          </w:p>
        </w:tc>
        <w:tc>
          <w:tcPr>
            <w:tcW w:w="1698" w:type="dxa"/>
            <w:shd w:val="clear" w:color="auto" w:fill="92D050"/>
          </w:tcPr>
          <w:p w14:paraId="39B6F1A1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17EEB93B" w14:textId="1F9F34BD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CF0EF1" w:rsidRPr="00BC64D0" w14:paraId="6D82799C" w14:textId="77777777" w:rsidTr="00853414">
        <w:trPr>
          <w:trHeight w:val="349"/>
        </w:trPr>
        <w:tc>
          <w:tcPr>
            <w:tcW w:w="851" w:type="dxa"/>
            <w:hideMark/>
          </w:tcPr>
          <w:p w14:paraId="375D3E78" w14:textId="77777777" w:rsidR="00CF0EF1" w:rsidRPr="00BC64D0" w:rsidRDefault="00CF0EF1" w:rsidP="00CF0EF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2530" w:type="dxa"/>
          </w:tcPr>
          <w:p w14:paraId="0F32500C" w14:textId="280BB881" w:rsidR="00CF0EF1" w:rsidRPr="00BC64D0" w:rsidRDefault="004D53BB" w:rsidP="00CF0EF1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centra notekūdeņu attīrīšanas iekārtu jaudas palielināšana par 850 m</w:t>
            </w:r>
            <w:r w:rsidRPr="00BC64D0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lv-LV"/>
              </w:rPr>
              <w:t>3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/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dnn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155" w:type="dxa"/>
          </w:tcPr>
          <w:p w14:paraId="183596A8" w14:textId="017AE815" w:rsidR="00CF0EF1" w:rsidRPr="00BC64D0" w:rsidRDefault="004D53BB" w:rsidP="00CF0EF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03.2023</w:t>
            </w:r>
          </w:p>
        </w:tc>
        <w:tc>
          <w:tcPr>
            <w:tcW w:w="1393" w:type="dxa"/>
          </w:tcPr>
          <w:p w14:paraId="5AE16AA5" w14:textId="2B1BF861" w:rsidR="00CF0EF1" w:rsidRPr="00BC64D0" w:rsidRDefault="004D53BB" w:rsidP="00CF0EF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3,12 milj.</w:t>
            </w:r>
          </w:p>
        </w:tc>
        <w:tc>
          <w:tcPr>
            <w:tcW w:w="1301" w:type="dxa"/>
          </w:tcPr>
          <w:p w14:paraId="14C51DF3" w14:textId="1F81DDE3" w:rsidR="00CF0EF1" w:rsidRPr="00BC64D0" w:rsidRDefault="00853414" w:rsidP="00CF0EF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691ABD3B" w14:textId="595F3B52" w:rsidR="00CF0EF1" w:rsidRPr="00BC64D0" w:rsidRDefault="004D53BB" w:rsidP="00CF0EF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2,3 milj.</w:t>
            </w:r>
          </w:p>
        </w:tc>
        <w:tc>
          <w:tcPr>
            <w:tcW w:w="1269" w:type="dxa"/>
          </w:tcPr>
          <w:p w14:paraId="41DA64FD" w14:textId="6DE287A5" w:rsidR="00CF0EF1" w:rsidRPr="00BC64D0" w:rsidRDefault="00853414" w:rsidP="00CF0EF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72610E9B" w14:textId="267AC9A4" w:rsidR="00CF0EF1" w:rsidRPr="00BC64D0" w:rsidRDefault="00853414" w:rsidP="00CF0EF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107A4234" w14:textId="5682162F" w:rsidR="00CF0EF1" w:rsidRPr="00BC64D0" w:rsidRDefault="004D53BB" w:rsidP="00CF0EF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Pašu finansējums 820 tūkst.</w:t>
            </w:r>
          </w:p>
        </w:tc>
        <w:tc>
          <w:tcPr>
            <w:tcW w:w="1698" w:type="dxa"/>
          </w:tcPr>
          <w:p w14:paraId="23EC966C" w14:textId="58955E4E" w:rsidR="00CF0EF1" w:rsidRPr="00BC64D0" w:rsidRDefault="004D53BB" w:rsidP="00CF0EF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</w:t>
            </w:r>
            <w:r w:rsidR="00BC64D0"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u</w:t>
            </w:r>
          </w:p>
        </w:tc>
        <w:tc>
          <w:tcPr>
            <w:tcW w:w="1717" w:type="dxa"/>
            <w:gridSpan w:val="2"/>
          </w:tcPr>
          <w:p w14:paraId="3D4A7BF7" w14:textId="081DB0F6" w:rsidR="00CF0EF1" w:rsidRPr="00BC64D0" w:rsidRDefault="00CF0EF1" w:rsidP="00CF0EF1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CC1CC1" w:rsidRPr="00985FBD" w14:paraId="16B863B9" w14:textId="77777777" w:rsidTr="00853414">
        <w:trPr>
          <w:trHeight w:val="264"/>
        </w:trPr>
        <w:tc>
          <w:tcPr>
            <w:tcW w:w="851" w:type="dxa"/>
            <w:shd w:val="clear" w:color="auto" w:fill="92D050"/>
            <w:hideMark/>
          </w:tcPr>
          <w:p w14:paraId="253A03D6" w14:textId="77777777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530" w:type="dxa"/>
            <w:shd w:val="clear" w:color="auto" w:fill="92D050"/>
            <w:hideMark/>
          </w:tcPr>
          <w:p w14:paraId="3DB20102" w14:textId="77777777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Sociālā aizsardzība</w:t>
            </w:r>
          </w:p>
        </w:tc>
        <w:tc>
          <w:tcPr>
            <w:tcW w:w="1155" w:type="dxa"/>
            <w:shd w:val="clear" w:color="auto" w:fill="92D050"/>
          </w:tcPr>
          <w:p w14:paraId="70DD8284" w14:textId="17874ECF" w:rsidR="00CC1CC1" w:rsidRPr="00985FBD" w:rsidRDefault="00CC1CC1" w:rsidP="00CC1CC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7CE4E528" w14:textId="19DBBD9F" w:rsidR="00CC1CC1" w:rsidRPr="00985FBD" w:rsidRDefault="00853414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01" w:type="dxa"/>
            <w:shd w:val="clear" w:color="auto" w:fill="92D050"/>
          </w:tcPr>
          <w:p w14:paraId="74381C40" w14:textId="66B03C9B" w:rsidR="00CC1CC1" w:rsidRPr="00985FBD" w:rsidRDefault="00853414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  <w:shd w:val="clear" w:color="auto" w:fill="92D050"/>
          </w:tcPr>
          <w:p w14:paraId="27A0B2AC" w14:textId="1B7631B6" w:rsidR="00CC1CC1" w:rsidRPr="00985FBD" w:rsidRDefault="00853414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shd w:val="clear" w:color="auto" w:fill="92D050"/>
          </w:tcPr>
          <w:p w14:paraId="5AF327DB" w14:textId="30FC3969" w:rsidR="00CC1CC1" w:rsidRPr="00985FBD" w:rsidRDefault="00853414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  <w:shd w:val="clear" w:color="auto" w:fill="92D050"/>
          </w:tcPr>
          <w:p w14:paraId="3D4CDF51" w14:textId="58C59C41" w:rsidR="00CC1CC1" w:rsidRPr="00985FBD" w:rsidRDefault="00853414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  <w:shd w:val="clear" w:color="auto" w:fill="92D050"/>
          </w:tcPr>
          <w:p w14:paraId="491FE956" w14:textId="42398463" w:rsidR="00CC1CC1" w:rsidRPr="00985FBD" w:rsidRDefault="00853414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shd w:val="clear" w:color="auto" w:fill="92D050"/>
          </w:tcPr>
          <w:p w14:paraId="37193017" w14:textId="77777777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684769F2" w14:textId="06D1BBAA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CC1CC1" w:rsidRPr="00985FBD" w14:paraId="58FD3FFF" w14:textId="77777777" w:rsidTr="00853414">
        <w:trPr>
          <w:trHeight w:val="528"/>
        </w:trPr>
        <w:tc>
          <w:tcPr>
            <w:tcW w:w="851" w:type="dxa"/>
            <w:hideMark/>
          </w:tcPr>
          <w:p w14:paraId="3AD67EE2" w14:textId="77777777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2530" w:type="dxa"/>
          </w:tcPr>
          <w:p w14:paraId="51CE734D" w14:textId="050E47BB" w:rsidR="00CC1CC1" w:rsidRPr="00985FBD" w:rsidRDefault="00CC1CC1" w:rsidP="00CC1CC1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</w:tcPr>
          <w:p w14:paraId="782A2A95" w14:textId="041301FE" w:rsidR="00CC1CC1" w:rsidRPr="00985FBD" w:rsidRDefault="00CC1CC1" w:rsidP="00CC1C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04B09FA0" w14:textId="4F96666E" w:rsidR="00CC1CC1" w:rsidRPr="00985FBD" w:rsidRDefault="00853414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01" w:type="dxa"/>
          </w:tcPr>
          <w:p w14:paraId="06E87C98" w14:textId="57E4593C" w:rsidR="00CC1CC1" w:rsidRPr="00985FBD" w:rsidRDefault="00853414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200080ED" w14:textId="6E403360" w:rsidR="00CC1CC1" w:rsidRPr="00985FBD" w:rsidRDefault="00853414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E5ED64B" w14:textId="2FFFEF40" w:rsidR="00CC1CC1" w:rsidRPr="00985FBD" w:rsidRDefault="00853414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74FDF0D" w14:textId="088A2A05" w:rsidR="00CC1CC1" w:rsidRPr="00985FBD" w:rsidRDefault="00853414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3E2CCD77" w14:textId="377AA509" w:rsidR="00CC1CC1" w:rsidRPr="00985FBD" w:rsidRDefault="00853414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060BA103" w14:textId="77777777" w:rsidR="00CC1CC1" w:rsidRPr="00985FBD" w:rsidRDefault="00CC1CC1" w:rsidP="00CC1CC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hideMark/>
          </w:tcPr>
          <w:p w14:paraId="57D31C9B" w14:textId="5C56B932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853414" w:rsidRPr="00985FBD" w14:paraId="303C878D" w14:textId="77777777" w:rsidTr="00853414">
        <w:trPr>
          <w:trHeight w:val="264"/>
        </w:trPr>
        <w:tc>
          <w:tcPr>
            <w:tcW w:w="851" w:type="dxa"/>
            <w:shd w:val="clear" w:color="auto" w:fill="92D050"/>
            <w:hideMark/>
          </w:tcPr>
          <w:p w14:paraId="68126B6D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530" w:type="dxa"/>
            <w:shd w:val="clear" w:color="auto" w:fill="92D050"/>
            <w:hideMark/>
          </w:tcPr>
          <w:p w14:paraId="25B0146F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Vides aizsardzība</w:t>
            </w:r>
          </w:p>
        </w:tc>
        <w:tc>
          <w:tcPr>
            <w:tcW w:w="1155" w:type="dxa"/>
            <w:shd w:val="clear" w:color="auto" w:fill="92D050"/>
            <w:hideMark/>
          </w:tcPr>
          <w:p w14:paraId="6F0CA603" w14:textId="77777777" w:rsidR="00853414" w:rsidRPr="00985FBD" w:rsidRDefault="00853414" w:rsidP="00853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5349AA10" w14:textId="76586B90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01" w:type="dxa"/>
            <w:shd w:val="clear" w:color="auto" w:fill="92D050"/>
          </w:tcPr>
          <w:p w14:paraId="4C0E1415" w14:textId="39235EFC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  <w:shd w:val="clear" w:color="auto" w:fill="92D050"/>
          </w:tcPr>
          <w:p w14:paraId="53255586" w14:textId="1CFFC423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shd w:val="clear" w:color="auto" w:fill="92D050"/>
          </w:tcPr>
          <w:p w14:paraId="5A4EE519" w14:textId="1B143D59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  <w:shd w:val="clear" w:color="auto" w:fill="92D050"/>
          </w:tcPr>
          <w:p w14:paraId="1FB7CDBF" w14:textId="72822F82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  <w:shd w:val="clear" w:color="auto" w:fill="92D050"/>
          </w:tcPr>
          <w:p w14:paraId="695CCDCF" w14:textId="07658691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shd w:val="clear" w:color="auto" w:fill="92D050"/>
          </w:tcPr>
          <w:p w14:paraId="57DE7309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28506B99" w14:textId="2EFA6AC2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853414" w:rsidRPr="00985FBD" w14:paraId="78B4463E" w14:textId="77777777" w:rsidTr="00853414">
        <w:trPr>
          <w:trHeight w:val="557"/>
        </w:trPr>
        <w:tc>
          <w:tcPr>
            <w:tcW w:w="851" w:type="dxa"/>
            <w:hideMark/>
          </w:tcPr>
          <w:p w14:paraId="1D290431" w14:textId="77777777" w:rsidR="00853414" w:rsidRPr="00985FBD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3.1.</w:t>
            </w:r>
          </w:p>
        </w:tc>
        <w:tc>
          <w:tcPr>
            <w:tcW w:w="2530" w:type="dxa"/>
          </w:tcPr>
          <w:p w14:paraId="499288B8" w14:textId="41BE89C7" w:rsidR="00853414" w:rsidRPr="00985FBD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</w:tcPr>
          <w:p w14:paraId="1593C82C" w14:textId="19A09D48" w:rsidR="00853414" w:rsidRPr="00985FBD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617304D7" w14:textId="771A0BFB" w:rsidR="00853414" w:rsidRPr="00985FBD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01" w:type="dxa"/>
          </w:tcPr>
          <w:p w14:paraId="148DA98A" w14:textId="3D4A817D" w:rsidR="00853414" w:rsidRPr="00985FBD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19ADC929" w14:textId="6E566210" w:rsidR="00853414" w:rsidRPr="00985FBD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3B0ADBF2" w14:textId="02FCEEDC" w:rsidR="00853414" w:rsidRPr="00985FBD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AA4B9A4" w14:textId="3C6428E4" w:rsidR="00853414" w:rsidRPr="00985FBD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0C72A38B" w14:textId="69818ACB" w:rsidR="00853414" w:rsidRPr="00985FBD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11AE0696" w14:textId="1226D6D4" w:rsidR="00853414" w:rsidRPr="00985FBD" w:rsidRDefault="00853414" w:rsidP="008534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24F8D29B" w14:textId="4497E487" w:rsidR="00853414" w:rsidRPr="00985FBD" w:rsidRDefault="00853414" w:rsidP="00853414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853414" w:rsidRPr="00985FBD" w14:paraId="5DC9F02D" w14:textId="77777777" w:rsidTr="00853414">
        <w:trPr>
          <w:trHeight w:val="528"/>
        </w:trPr>
        <w:tc>
          <w:tcPr>
            <w:tcW w:w="851" w:type="dxa"/>
            <w:shd w:val="clear" w:color="auto" w:fill="92D050"/>
            <w:hideMark/>
          </w:tcPr>
          <w:p w14:paraId="4C15D204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2530" w:type="dxa"/>
            <w:shd w:val="clear" w:color="auto" w:fill="92D050"/>
            <w:hideMark/>
          </w:tcPr>
          <w:p w14:paraId="7C26B02D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Pašvaldības un tās teritorijas attīstība</w:t>
            </w:r>
          </w:p>
        </w:tc>
        <w:tc>
          <w:tcPr>
            <w:tcW w:w="1155" w:type="dxa"/>
            <w:shd w:val="clear" w:color="auto" w:fill="92D050"/>
          </w:tcPr>
          <w:p w14:paraId="7341AE8C" w14:textId="35F4C6F9" w:rsidR="00853414" w:rsidRPr="00985FBD" w:rsidRDefault="00853414" w:rsidP="00853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39D228F8" w14:textId="7894ED2F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873 874,60</w:t>
            </w:r>
          </w:p>
        </w:tc>
        <w:tc>
          <w:tcPr>
            <w:tcW w:w="1301" w:type="dxa"/>
            <w:shd w:val="clear" w:color="auto" w:fill="92D050"/>
          </w:tcPr>
          <w:p w14:paraId="4E7A9287" w14:textId="3940C946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69 287,57</w:t>
            </w:r>
          </w:p>
        </w:tc>
        <w:tc>
          <w:tcPr>
            <w:tcW w:w="1426" w:type="dxa"/>
            <w:shd w:val="clear" w:color="auto" w:fill="92D050"/>
          </w:tcPr>
          <w:p w14:paraId="4F54161D" w14:textId="410EDA3D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shd w:val="clear" w:color="auto" w:fill="92D050"/>
          </w:tcPr>
          <w:p w14:paraId="67E144E7" w14:textId="2BC9226C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  <w:shd w:val="clear" w:color="auto" w:fill="92D050"/>
          </w:tcPr>
          <w:p w14:paraId="481D411D" w14:textId="3BC6987B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232 276,03</w:t>
            </w:r>
          </w:p>
        </w:tc>
        <w:tc>
          <w:tcPr>
            <w:tcW w:w="1207" w:type="dxa"/>
            <w:shd w:val="clear" w:color="auto" w:fill="92D050"/>
          </w:tcPr>
          <w:p w14:paraId="2557BE4B" w14:textId="0CCCE6DE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shd w:val="clear" w:color="auto" w:fill="92D050"/>
          </w:tcPr>
          <w:p w14:paraId="205DE7E4" w14:textId="77777777" w:rsidR="00853414" w:rsidRPr="00985FBD" w:rsidRDefault="00853414" w:rsidP="00853414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322C0509" w14:textId="6C840919" w:rsidR="00853414" w:rsidRPr="00985FBD" w:rsidRDefault="00853414" w:rsidP="00853414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853414" w:rsidRPr="00BC64D0" w14:paraId="5F3F2AE5" w14:textId="77777777" w:rsidTr="00853414">
        <w:trPr>
          <w:trHeight w:val="481"/>
        </w:trPr>
        <w:tc>
          <w:tcPr>
            <w:tcW w:w="851" w:type="dxa"/>
            <w:hideMark/>
          </w:tcPr>
          <w:p w14:paraId="270FDA3F" w14:textId="7777777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4.1.</w:t>
            </w:r>
          </w:p>
        </w:tc>
        <w:tc>
          <w:tcPr>
            <w:tcW w:w="2530" w:type="dxa"/>
          </w:tcPr>
          <w:p w14:paraId="26346BF2" w14:textId="6739360F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bCs/>
                <w:sz w:val="20"/>
                <w:szCs w:val="20"/>
              </w:rPr>
              <w:t>Īstenots militārā mantojuma tūrisma projekts “</w:t>
            </w:r>
            <w:proofErr w:type="spellStart"/>
            <w:r w:rsidRPr="00BC64D0">
              <w:rPr>
                <w:bCs/>
                <w:sz w:val="20"/>
                <w:szCs w:val="20"/>
              </w:rPr>
              <w:t>Militarty</w:t>
            </w:r>
            <w:proofErr w:type="spellEnd"/>
            <w:r w:rsidRPr="00BC64D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C64D0">
              <w:rPr>
                <w:bCs/>
                <w:sz w:val="20"/>
                <w:szCs w:val="20"/>
              </w:rPr>
              <w:t>Heritage</w:t>
            </w:r>
            <w:proofErr w:type="spellEnd"/>
            <w:r w:rsidRPr="00BC64D0">
              <w:rPr>
                <w:bCs/>
                <w:sz w:val="20"/>
                <w:szCs w:val="20"/>
              </w:rPr>
              <w:t>” (</w:t>
            </w:r>
            <w:proofErr w:type="spellStart"/>
            <w:r w:rsidRPr="00BC64D0">
              <w:rPr>
                <w:bCs/>
                <w:sz w:val="20"/>
                <w:szCs w:val="20"/>
              </w:rPr>
              <w:t>Est_Lat</w:t>
            </w:r>
            <w:proofErr w:type="spellEnd"/>
            <w:r w:rsidRPr="00BC64D0">
              <w:rPr>
                <w:bCs/>
                <w:sz w:val="20"/>
                <w:szCs w:val="20"/>
              </w:rPr>
              <w:t xml:space="preserve"> 156). Izvietoti informatīvi stendi pie padomju armijas pretgaisa aizsardzības karaspēka daļas pilsētiņas </w:t>
            </w:r>
            <w:proofErr w:type="spellStart"/>
            <w:r w:rsidRPr="00BC64D0">
              <w:rPr>
                <w:bCs/>
                <w:sz w:val="20"/>
                <w:szCs w:val="20"/>
              </w:rPr>
              <w:t>Mežgarciemā</w:t>
            </w:r>
            <w:proofErr w:type="spellEnd"/>
            <w:r w:rsidRPr="00BC64D0">
              <w:rPr>
                <w:bCs/>
                <w:sz w:val="20"/>
                <w:szCs w:val="20"/>
              </w:rPr>
              <w:t>, stendu saturs par 20. gs. Militāro vēsturi. Tiek veikts pētījums par 20. gs. Militāro vēsturi. Militārie objekti ir integrēti tematiskajā tūrisma piedāvājumā.</w:t>
            </w:r>
          </w:p>
        </w:tc>
        <w:tc>
          <w:tcPr>
            <w:tcW w:w="1155" w:type="dxa"/>
          </w:tcPr>
          <w:p w14:paraId="441DDA36" w14:textId="37F231B2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bCs/>
                <w:sz w:val="20"/>
                <w:szCs w:val="20"/>
              </w:rPr>
              <w:t>2021.-2023.</w:t>
            </w:r>
          </w:p>
        </w:tc>
        <w:tc>
          <w:tcPr>
            <w:tcW w:w="1393" w:type="dxa"/>
          </w:tcPr>
          <w:p w14:paraId="48492567" w14:textId="16589DB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31 871</w:t>
            </w:r>
          </w:p>
        </w:tc>
        <w:tc>
          <w:tcPr>
            <w:tcW w:w="1301" w:type="dxa"/>
          </w:tcPr>
          <w:p w14:paraId="392CCDD0" w14:textId="24601954" w:rsidR="00853414" w:rsidRPr="00BC64D0" w:rsidRDefault="00853414" w:rsidP="00853414">
            <w:pPr>
              <w:jc w:val="right"/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C64D0">
              <w:rPr>
                <w:bCs/>
                <w:sz w:val="20"/>
                <w:szCs w:val="20"/>
              </w:rPr>
              <w:t>781</w:t>
            </w:r>
          </w:p>
        </w:tc>
        <w:tc>
          <w:tcPr>
            <w:tcW w:w="1426" w:type="dxa"/>
          </w:tcPr>
          <w:p w14:paraId="06E085E6" w14:textId="29B68808" w:rsidR="00853414" w:rsidRPr="00BC64D0" w:rsidRDefault="00853414" w:rsidP="0085341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6E7D7A28" w14:textId="5A8D5F2A" w:rsidR="00853414" w:rsidRPr="00BC64D0" w:rsidRDefault="00853414" w:rsidP="0085341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5EC433CF" w14:textId="61E8CFF4" w:rsidR="00853414" w:rsidRPr="00BC64D0" w:rsidRDefault="00853414" w:rsidP="00853414">
            <w:pPr>
              <w:jc w:val="right"/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>27 090</w:t>
            </w:r>
          </w:p>
        </w:tc>
        <w:tc>
          <w:tcPr>
            <w:tcW w:w="1207" w:type="dxa"/>
          </w:tcPr>
          <w:p w14:paraId="28047FF7" w14:textId="7C88BA4D" w:rsidR="00853414" w:rsidRPr="00BC64D0" w:rsidRDefault="00853414" w:rsidP="0085341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06080AA2" w14:textId="2A80072C" w:rsidR="00853414" w:rsidRPr="00BC64D0" w:rsidRDefault="00853414" w:rsidP="00853414">
            <w:pPr>
              <w:jc w:val="center"/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>Carnikavas</w:t>
            </w:r>
          </w:p>
        </w:tc>
        <w:tc>
          <w:tcPr>
            <w:tcW w:w="1717" w:type="dxa"/>
            <w:gridSpan w:val="2"/>
          </w:tcPr>
          <w:p w14:paraId="4FADF28F" w14:textId="6273CB95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Interreg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Estonia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-Latvia projekts</w:t>
            </w:r>
          </w:p>
        </w:tc>
      </w:tr>
      <w:tr w:rsidR="00853414" w:rsidRPr="00BC64D0" w14:paraId="41B1BA77" w14:textId="77777777" w:rsidTr="00853414">
        <w:trPr>
          <w:trHeight w:val="417"/>
        </w:trPr>
        <w:tc>
          <w:tcPr>
            <w:tcW w:w="851" w:type="dxa"/>
            <w:hideMark/>
          </w:tcPr>
          <w:p w14:paraId="155D6FF5" w14:textId="7777777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4.2.</w:t>
            </w:r>
          </w:p>
        </w:tc>
        <w:tc>
          <w:tcPr>
            <w:tcW w:w="2530" w:type="dxa"/>
          </w:tcPr>
          <w:p w14:paraId="3C9CB889" w14:textId="21565A18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Auto stāvlaukuma un atpūtas vietu labiekārtojuma projektēšana un būvniecība Lilastē</w:t>
            </w:r>
          </w:p>
        </w:tc>
        <w:tc>
          <w:tcPr>
            <w:tcW w:w="1155" w:type="dxa"/>
          </w:tcPr>
          <w:p w14:paraId="636031E4" w14:textId="1C380E49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2022.-2023.</w:t>
            </w:r>
          </w:p>
        </w:tc>
        <w:tc>
          <w:tcPr>
            <w:tcW w:w="1393" w:type="dxa"/>
          </w:tcPr>
          <w:p w14:paraId="7C66D4A9" w14:textId="29B7CA4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242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819,60</w:t>
            </w:r>
          </w:p>
        </w:tc>
        <w:tc>
          <w:tcPr>
            <w:tcW w:w="1301" w:type="dxa"/>
          </w:tcPr>
          <w:p w14:paraId="0FF959A0" w14:textId="0AD90F1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633,57</w:t>
            </w:r>
          </w:p>
        </w:tc>
        <w:tc>
          <w:tcPr>
            <w:tcW w:w="1426" w:type="dxa"/>
          </w:tcPr>
          <w:p w14:paraId="6BEFF6E9" w14:textId="15B8810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6FE033CA" w14:textId="623A0D3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072FC300" w14:textId="4424CFC1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186,03</w:t>
            </w:r>
          </w:p>
        </w:tc>
        <w:tc>
          <w:tcPr>
            <w:tcW w:w="1207" w:type="dxa"/>
          </w:tcPr>
          <w:p w14:paraId="4E5878CB" w14:textId="681A72AA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16505473" w14:textId="3A5D2AE2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331EDA84" w14:textId="0E8A7E45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1B66D80B" w14:textId="77777777" w:rsidTr="00853414">
        <w:trPr>
          <w:trHeight w:val="417"/>
        </w:trPr>
        <w:tc>
          <w:tcPr>
            <w:tcW w:w="851" w:type="dxa"/>
          </w:tcPr>
          <w:p w14:paraId="6B5C8442" w14:textId="2154F1BA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4.3.</w:t>
            </w:r>
          </w:p>
        </w:tc>
        <w:tc>
          <w:tcPr>
            <w:tcW w:w="2530" w:type="dxa"/>
          </w:tcPr>
          <w:p w14:paraId="574ACA3E" w14:textId="36D6E95A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Ķiršu ielas III kārta no Saules ielas līdz Attekas ielai 0.17km</w:t>
            </w:r>
          </w:p>
        </w:tc>
        <w:tc>
          <w:tcPr>
            <w:tcW w:w="1155" w:type="dxa"/>
          </w:tcPr>
          <w:p w14:paraId="6B3D8683" w14:textId="0AA30059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325E2F33" w14:textId="6DC2F49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323 472</w:t>
            </w:r>
          </w:p>
        </w:tc>
        <w:tc>
          <w:tcPr>
            <w:tcW w:w="1301" w:type="dxa"/>
          </w:tcPr>
          <w:p w14:paraId="624588AC" w14:textId="709B21FD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426" w:type="dxa"/>
          </w:tcPr>
          <w:p w14:paraId="209923D3" w14:textId="18D5738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69" w:type="dxa"/>
          </w:tcPr>
          <w:p w14:paraId="2E001A5D" w14:textId="522D0554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55002AEA" w14:textId="20C5752D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2368E026" w14:textId="7777777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  <w:p w14:paraId="027B37A4" w14:textId="59ADC29E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4C123FE1" w14:textId="675D7F8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2050EE06" w14:textId="77777777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Projektu plānots pabeigt 2024. gadā</w:t>
            </w:r>
          </w:p>
          <w:p w14:paraId="73298882" w14:textId="1FABE3DA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7FC2949C" w14:textId="77777777" w:rsidTr="00853414">
        <w:trPr>
          <w:trHeight w:val="417"/>
        </w:trPr>
        <w:tc>
          <w:tcPr>
            <w:tcW w:w="851" w:type="dxa"/>
          </w:tcPr>
          <w:p w14:paraId="44C82CEC" w14:textId="03A2BD8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4.4.</w:t>
            </w:r>
          </w:p>
        </w:tc>
        <w:tc>
          <w:tcPr>
            <w:tcW w:w="2530" w:type="dxa"/>
          </w:tcPr>
          <w:p w14:paraId="4E702231" w14:textId="1021DAA2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Dubultās virsmas apstrāde Lazdu, Kastaņu, Dadzīšu, 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Gaujmalas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ielām</w:t>
            </w:r>
          </w:p>
        </w:tc>
        <w:tc>
          <w:tcPr>
            <w:tcW w:w="1155" w:type="dxa"/>
          </w:tcPr>
          <w:p w14:paraId="3EDC7E14" w14:textId="145AA84A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2BDD9BA9" w14:textId="7DCD41D4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248 839</w:t>
            </w:r>
          </w:p>
        </w:tc>
        <w:tc>
          <w:tcPr>
            <w:tcW w:w="1301" w:type="dxa"/>
          </w:tcPr>
          <w:p w14:paraId="6FA9666D" w14:textId="69581C3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426" w:type="dxa"/>
          </w:tcPr>
          <w:p w14:paraId="50CB611A" w14:textId="5A6B819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69" w:type="dxa"/>
          </w:tcPr>
          <w:p w14:paraId="255905E1" w14:textId="24325A6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63433DA3" w14:textId="52CD15AD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25A07932" w14:textId="7A0FFF9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18564AFC" w14:textId="52E22F6B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41875487" w14:textId="3207B84A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4A5B4787" w14:textId="77777777" w:rsidTr="00853414">
        <w:trPr>
          <w:trHeight w:val="417"/>
        </w:trPr>
        <w:tc>
          <w:tcPr>
            <w:tcW w:w="851" w:type="dxa"/>
          </w:tcPr>
          <w:p w14:paraId="2A4618FA" w14:textId="763F5D7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4.5.</w:t>
            </w:r>
          </w:p>
        </w:tc>
        <w:tc>
          <w:tcPr>
            <w:tcW w:w="2530" w:type="dxa"/>
          </w:tcPr>
          <w:p w14:paraId="5E38E9CA" w14:textId="5BC82F20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Vecštāles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caurtekas pārbūve</w:t>
            </w:r>
          </w:p>
        </w:tc>
        <w:tc>
          <w:tcPr>
            <w:tcW w:w="1155" w:type="dxa"/>
          </w:tcPr>
          <w:p w14:paraId="486DC259" w14:textId="028A85C0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35C5B39D" w14:textId="29C4BB6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5 060</w:t>
            </w:r>
          </w:p>
        </w:tc>
        <w:tc>
          <w:tcPr>
            <w:tcW w:w="1301" w:type="dxa"/>
          </w:tcPr>
          <w:p w14:paraId="7C885B5C" w14:textId="7B5599D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5 060</w:t>
            </w:r>
          </w:p>
        </w:tc>
        <w:tc>
          <w:tcPr>
            <w:tcW w:w="1426" w:type="dxa"/>
          </w:tcPr>
          <w:p w14:paraId="1625C3A6" w14:textId="08B764F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1CF6815" w14:textId="106E83B5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4CD8D0FC" w14:textId="7D9449D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34D627D8" w14:textId="4D7C908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16C34A36" w14:textId="636FEB44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5D02AAB2" w14:textId="3CA03D35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0F47E65E" w14:textId="77777777" w:rsidTr="00853414">
        <w:trPr>
          <w:trHeight w:val="417"/>
        </w:trPr>
        <w:tc>
          <w:tcPr>
            <w:tcW w:w="851" w:type="dxa"/>
          </w:tcPr>
          <w:p w14:paraId="7B3747B9" w14:textId="5C1ECDA4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4.6.</w:t>
            </w:r>
          </w:p>
        </w:tc>
        <w:tc>
          <w:tcPr>
            <w:tcW w:w="2530" w:type="dxa"/>
          </w:tcPr>
          <w:p w14:paraId="12C78157" w14:textId="127033F4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Medus ielas caurtekas pārbūve</w:t>
            </w:r>
          </w:p>
        </w:tc>
        <w:tc>
          <w:tcPr>
            <w:tcW w:w="1155" w:type="dxa"/>
          </w:tcPr>
          <w:p w14:paraId="0AB9A746" w14:textId="6BD6A9E1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0F52D28B" w14:textId="7585D1D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12 000</w:t>
            </w:r>
          </w:p>
        </w:tc>
        <w:tc>
          <w:tcPr>
            <w:tcW w:w="1301" w:type="dxa"/>
          </w:tcPr>
          <w:p w14:paraId="7763D51E" w14:textId="29D0C3E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12 000</w:t>
            </w:r>
          </w:p>
        </w:tc>
        <w:tc>
          <w:tcPr>
            <w:tcW w:w="1426" w:type="dxa"/>
          </w:tcPr>
          <w:p w14:paraId="4BF3C9B2" w14:textId="1F43493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628D9DC9" w14:textId="1E7D528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6DEB05FA" w14:textId="438E70B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6C513F7A" w14:textId="1D42188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03FD2EAC" w14:textId="512E1590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2F43FFF" w14:textId="2082B410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6F9CF3D1" w14:textId="77777777" w:rsidTr="00AB052D">
        <w:trPr>
          <w:trHeight w:val="417"/>
        </w:trPr>
        <w:tc>
          <w:tcPr>
            <w:tcW w:w="851" w:type="dxa"/>
          </w:tcPr>
          <w:p w14:paraId="27103872" w14:textId="32C894B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4.7.</w:t>
            </w:r>
          </w:p>
        </w:tc>
        <w:tc>
          <w:tcPr>
            <w:tcW w:w="2530" w:type="dxa"/>
          </w:tcPr>
          <w:p w14:paraId="3452339F" w14:textId="081AE3F3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Dzirnupes ielas satiksmes organizācija (5 ātruma vaļņi, 3 ātruma mērītāju displeji)</w:t>
            </w:r>
          </w:p>
        </w:tc>
        <w:tc>
          <w:tcPr>
            <w:tcW w:w="1155" w:type="dxa"/>
          </w:tcPr>
          <w:p w14:paraId="50933C2B" w14:textId="5F6667E3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Align w:val="center"/>
          </w:tcPr>
          <w:p w14:paraId="3B781C8E" w14:textId="0AA79C1A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9 813</w:t>
            </w:r>
          </w:p>
        </w:tc>
        <w:tc>
          <w:tcPr>
            <w:tcW w:w="1301" w:type="dxa"/>
            <w:vAlign w:val="center"/>
          </w:tcPr>
          <w:p w14:paraId="09EC52C0" w14:textId="5B1C351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9 813</w:t>
            </w:r>
          </w:p>
        </w:tc>
        <w:tc>
          <w:tcPr>
            <w:tcW w:w="1426" w:type="dxa"/>
          </w:tcPr>
          <w:p w14:paraId="4A2F3716" w14:textId="5E02BE8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0612EB2" w14:textId="0C2CED4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7B49251F" w14:textId="2FD967B4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40221AE3" w14:textId="03FA05A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vAlign w:val="center"/>
          </w:tcPr>
          <w:p w14:paraId="776E3D6B" w14:textId="6FFE1D63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5B373299" w14:textId="271081D2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985FBD" w14:paraId="7FA67AE8" w14:textId="77777777" w:rsidTr="00853414">
        <w:trPr>
          <w:trHeight w:val="264"/>
        </w:trPr>
        <w:tc>
          <w:tcPr>
            <w:tcW w:w="851" w:type="dxa"/>
            <w:shd w:val="clear" w:color="auto" w:fill="92D050"/>
            <w:hideMark/>
          </w:tcPr>
          <w:p w14:paraId="3FBDEA2F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2530" w:type="dxa"/>
            <w:shd w:val="clear" w:color="auto" w:fill="92D050"/>
            <w:hideMark/>
          </w:tcPr>
          <w:p w14:paraId="73CDDD8B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Izglītība, kultūra, sports</w:t>
            </w:r>
          </w:p>
        </w:tc>
        <w:tc>
          <w:tcPr>
            <w:tcW w:w="1155" w:type="dxa"/>
            <w:shd w:val="clear" w:color="auto" w:fill="92D050"/>
            <w:hideMark/>
          </w:tcPr>
          <w:p w14:paraId="3BB920D9" w14:textId="77777777" w:rsidR="00853414" w:rsidRPr="00985FBD" w:rsidRDefault="00853414" w:rsidP="00853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482DE858" w14:textId="0F8AB419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4 391 740,10</w:t>
            </w:r>
          </w:p>
        </w:tc>
        <w:tc>
          <w:tcPr>
            <w:tcW w:w="1301" w:type="dxa"/>
            <w:shd w:val="clear" w:color="auto" w:fill="92D050"/>
          </w:tcPr>
          <w:p w14:paraId="243744B3" w14:textId="10ABDEF1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373 652,10</w:t>
            </w:r>
          </w:p>
        </w:tc>
        <w:tc>
          <w:tcPr>
            <w:tcW w:w="1426" w:type="dxa"/>
            <w:shd w:val="clear" w:color="auto" w:fill="92D050"/>
          </w:tcPr>
          <w:p w14:paraId="77533A80" w14:textId="68997AA0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shd w:val="clear" w:color="auto" w:fill="92D050"/>
          </w:tcPr>
          <w:p w14:paraId="4EF83889" w14:textId="71FABF07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138 760,00</w:t>
            </w:r>
          </w:p>
        </w:tc>
        <w:tc>
          <w:tcPr>
            <w:tcW w:w="1342" w:type="dxa"/>
            <w:shd w:val="clear" w:color="auto" w:fill="92D050"/>
          </w:tcPr>
          <w:p w14:paraId="239DB950" w14:textId="7CAD7B2A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2 941 700,00</w:t>
            </w:r>
          </w:p>
        </w:tc>
        <w:tc>
          <w:tcPr>
            <w:tcW w:w="1207" w:type="dxa"/>
            <w:shd w:val="clear" w:color="auto" w:fill="92D050"/>
          </w:tcPr>
          <w:p w14:paraId="74DAE7DC" w14:textId="61D56F36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937 975,00</w:t>
            </w:r>
          </w:p>
        </w:tc>
        <w:tc>
          <w:tcPr>
            <w:tcW w:w="1698" w:type="dxa"/>
            <w:shd w:val="clear" w:color="auto" w:fill="92D050"/>
          </w:tcPr>
          <w:p w14:paraId="66B148D5" w14:textId="77777777" w:rsidR="00853414" w:rsidRPr="00985FBD" w:rsidRDefault="00853414" w:rsidP="00853414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0CFDCCCD" w14:textId="22C47B0C" w:rsidR="00853414" w:rsidRPr="00985FBD" w:rsidRDefault="00853414" w:rsidP="00853414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853414" w:rsidRPr="00BC64D0" w14:paraId="20818D58" w14:textId="77777777" w:rsidTr="00853414">
        <w:trPr>
          <w:trHeight w:val="478"/>
        </w:trPr>
        <w:tc>
          <w:tcPr>
            <w:tcW w:w="851" w:type="dxa"/>
            <w:hideMark/>
          </w:tcPr>
          <w:p w14:paraId="30C61D74" w14:textId="7777777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5.1.</w:t>
            </w:r>
          </w:p>
        </w:tc>
        <w:tc>
          <w:tcPr>
            <w:tcW w:w="2530" w:type="dxa"/>
          </w:tcPr>
          <w:p w14:paraId="3B64B8B1" w14:textId="6E1990A5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bCs/>
                <w:sz w:val="20"/>
                <w:szCs w:val="20"/>
              </w:rPr>
              <w:t>SAM5.5.1. projekts “</w:t>
            </w:r>
            <w:r w:rsidRPr="00BC64D0">
              <w:rPr>
                <w:bCs/>
                <w:sz w:val="20"/>
                <w:szCs w:val="20"/>
                <w:shd w:val="clear" w:color="auto" w:fill="FFFFFF"/>
              </w:rPr>
              <w:t>Vidzemes piekrastes kultūras un dabas mantojuma iekļaušana tūrisma pakalpojumu izveidē un attīstībā – “Saviļņojošā Vidzeme”</w:t>
            </w:r>
          </w:p>
        </w:tc>
        <w:tc>
          <w:tcPr>
            <w:tcW w:w="1155" w:type="dxa"/>
          </w:tcPr>
          <w:p w14:paraId="220E3811" w14:textId="30D6B730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bCs/>
                <w:sz w:val="20"/>
                <w:szCs w:val="20"/>
                <w:shd w:val="clear" w:color="auto" w:fill="FFFFFF"/>
              </w:rPr>
              <w:t>2018.-2022.</w:t>
            </w:r>
          </w:p>
        </w:tc>
        <w:tc>
          <w:tcPr>
            <w:tcW w:w="1393" w:type="dxa"/>
          </w:tcPr>
          <w:p w14:paraId="1689AEE2" w14:textId="171A8A34" w:rsidR="00853414" w:rsidRPr="00BC64D0" w:rsidRDefault="00853414" w:rsidP="00853414">
            <w:pPr>
              <w:jc w:val="right"/>
              <w:rPr>
                <w:bCs/>
                <w:sz w:val="20"/>
                <w:szCs w:val="20"/>
                <w:shd w:val="clear" w:color="auto" w:fill="FFFFFF"/>
              </w:rPr>
            </w:pPr>
            <w:r w:rsidRPr="00BC64D0">
              <w:rPr>
                <w:bCs/>
                <w:sz w:val="20"/>
                <w:szCs w:val="20"/>
                <w:shd w:val="clear" w:color="auto" w:fill="FFFFFF"/>
              </w:rPr>
              <w:t>3 830 191</w:t>
            </w:r>
          </w:p>
        </w:tc>
        <w:tc>
          <w:tcPr>
            <w:tcW w:w="1301" w:type="dxa"/>
          </w:tcPr>
          <w:p w14:paraId="0C04810D" w14:textId="4731691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344 366</w:t>
            </w:r>
          </w:p>
          <w:p w14:paraId="5F69FDDF" w14:textId="7777777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  <w:p w14:paraId="3B06CB40" w14:textId="4A48000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</w:tcPr>
          <w:p w14:paraId="0EB0241B" w14:textId="5342F641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665C8B9" w14:textId="2FD2689D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89 466</w:t>
            </w:r>
          </w:p>
        </w:tc>
        <w:tc>
          <w:tcPr>
            <w:tcW w:w="1342" w:type="dxa"/>
          </w:tcPr>
          <w:p w14:paraId="59D21B6D" w14:textId="40E71C35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2 458 383</w:t>
            </w:r>
          </w:p>
        </w:tc>
        <w:tc>
          <w:tcPr>
            <w:tcW w:w="1207" w:type="dxa"/>
          </w:tcPr>
          <w:p w14:paraId="6C73039B" w14:textId="4734CA6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937 975 (neattiecināmās izmaksas)</w:t>
            </w:r>
          </w:p>
        </w:tc>
        <w:tc>
          <w:tcPr>
            <w:tcW w:w="1698" w:type="dxa"/>
          </w:tcPr>
          <w:p w14:paraId="5FA1D8F5" w14:textId="2C38CCF0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135E3770" w14:textId="6DC983F6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ERAF projekts 5.5.1.</w:t>
            </w:r>
          </w:p>
        </w:tc>
      </w:tr>
      <w:tr w:rsidR="00853414" w:rsidRPr="00BC64D0" w14:paraId="000154A7" w14:textId="77777777" w:rsidTr="00853414">
        <w:trPr>
          <w:trHeight w:val="478"/>
        </w:trPr>
        <w:tc>
          <w:tcPr>
            <w:tcW w:w="851" w:type="dxa"/>
          </w:tcPr>
          <w:p w14:paraId="325CADED" w14:textId="79C4295E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5.2.</w:t>
            </w:r>
          </w:p>
        </w:tc>
        <w:tc>
          <w:tcPr>
            <w:tcW w:w="2530" w:type="dxa"/>
          </w:tcPr>
          <w:p w14:paraId="2889222F" w14:textId="5892B5F0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ĀNMS Dejas nodaļas materiāltehniskās bāzes uzlabošana</w:t>
            </w:r>
          </w:p>
        </w:tc>
        <w:tc>
          <w:tcPr>
            <w:tcW w:w="1155" w:type="dxa"/>
          </w:tcPr>
          <w:p w14:paraId="2FF12AAF" w14:textId="0F5A90D5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28.08.2023</w:t>
            </w:r>
          </w:p>
        </w:tc>
        <w:tc>
          <w:tcPr>
            <w:tcW w:w="1393" w:type="dxa"/>
          </w:tcPr>
          <w:p w14:paraId="51FF4B99" w14:textId="212A768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960,00</w:t>
            </w:r>
          </w:p>
        </w:tc>
        <w:tc>
          <w:tcPr>
            <w:tcW w:w="1301" w:type="dxa"/>
          </w:tcPr>
          <w:p w14:paraId="4A04061F" w14:textId="4E89AD8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A160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176BAF6D" w14:textId="1B427B5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A160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935AC1C" w14:textId="7F6357C1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960,00</w:t>
            </w:r>
          </w:p>
        </w:tc>
        <w:tc>
          <w:tcPr>
            <w:tcW w:w="1342" w:type="dxa"/>
          </w:tcPr>
          <w:p w14:paraId="3B187AE6" w14:textId="7C5E688E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304C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352FA365" w14:textId="7BDA43AE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304C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7F9C2B5C" w14:textId="52974DA6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2538682D" w14:textId="505D456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Valsts Kultūrkapitāla fonda projekts, iegādātas 4 baleta stangas. ĀNMS</w:t>
            </w:r>
          </w:p>
        </w:tc>
      </w:tr>
      <w:tr w:rsidR="00853414" w:rsidRPr="00BC64D0" w14:paraId="7730FCE9" w14:textId="77777777" w:rsidTr="00853414">
        <w:trPr>
          <w:trHeight w:val="478"/>
        </w:trPr>
        <w:tc>
          <w:tcPr>
            <w:tcW w:w="851" w:type="dxa"/>
          </w:tcPr>
          <w:p w14:paraId="051DC811" w14:textId="7573E14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5.3.</w:t>
            </w:r>
          </w:p>
        </w:tc>
        <w:tc>
          <w:tcPr>
            <w:tcW w:w="2530" w:type="dxa"/>
          </w:tcPr>
          <w:p w14:paraId="6290D777" w14:textId="1CE3EFDE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Students against extinction</w:t>
            </w:r>
          </w:p>
        </w:tc>
        <w:tc>
          <w:tcPr>
            <w:tcW w:w="1155" w:type="dxa"/>
          </w:tcPr>
          <w:p w14:paraId="69A6DF46" w14:textId="6F75C7AD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01.09.20. – 28.02.23.</w:t>
            </w:r>
          </w:p>
        </w:tc>
        <w:tc>
          <w:tcPr>
            <w:tcW w:w="1393" w:type="dxa"/>
          </w:tcPr>
          <w:p w14:paraId="41D0619D" w14:textId="75121D2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30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en-US"/>
              </w:rPr>
              <w:t>810,00</w:t>
            </w:r>
          </w:p>
        </w:tc>
        <w:tc>
          <w:tcPr>
            <w:tcW w:w="1301" w:type="dxa"/>
          </w:tcPr>
          <w:p w14:paraId="723D8E10" w14:textId="51539A7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360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3E7FE756" w14:textId="7B938C1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360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BDA9AE5" w14:textId="2D8F1FFF" w:rsidR="00853414" w:rsidRPr="00BC64D0" w:rsidRDefault="00853414" w:rsidP="00853414">
            <w:pPr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</w:pPr>
            <w:r w:rsidRPr="00B360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C751611" w14:textId="5EEE6B71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30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en-US"/>
              </w:rPr>
              <w:t>810,00</w:t>
            </w:r>
          </w:p>
        </w:tc>
        <w:tc>
          <w:tcPr>
            <w:tcW w:w="1207" w:type="dxa"/>
          </w:tcPr>
          <w:p w14:paraId="52DC399B" w14:textId="613DC15D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A2C7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659AC852" w14:textId="1B42362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7E03E9E5" w14:textId="5DD4C9E5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Ādažu vidusskola</w:t>
            </w:r>
          </w:p>
        </w:tc>
      </w:tr>
      <w:tr w:rsidR="00853414" w:rsidRPr="00BC64D0" w14:paraId="0960E5A8" w14:textId="77777777" w:rsidTr="00853414">
        <w:trPr>
          <w:trHeight w:val="478"/>
        </w:trPr>
        <w:tc>
          <w:tcPr>
            <w:tcW w:w="851" w:type="dxa"/>
          </w:tcPr>
          <w:p w14:paraId="19075617" w14:textId="79962A7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5.4.</w:t>
            </w:r>
          </w:p>
        </w:tc>
        <w:tc>
          <w:tcPr>
            <w:tcW w:w="2530" w:type="dxa"/>
          </w:tcPr>
          <w:p w14:paraId="497E73A4" w14:textId="475250D9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Sea-Inspired Active Learning of United STEAM</w:t>
            </w:r>
          </w:p>
        </w:tc>
        <w:tc>
          <w:tcPr>
            <w:tcW w:w="1155" w:type="dxa"/>
          </w:tcPr>
          <w:p w14:paraId="132738C4" w14:textId="3BF47BEF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01.10.20. – 28.02.23.</w:t>
            </w:r>
          </w:p>
        </w:tc>
        <w:tc>
          <w:tcPr>
            <w:tcW w:w="1393" w:type="dxa"/>
          </w:tcPr>
          <w:p w14:paraId="62B9770A" w14:textId="4440833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22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en-US"/>
              </w:rPr>
              <w:t>245,00</w:t>
            </w:r>
          </w:p>
        </w:tc>
        <w:tc>
          <w:tcPr>
            <w:tcW w:w="1301" w:type="dxa"/>
          </w:tcPr>
          <w:p w14:paraId="0018B18C" w14:textId="0F599AC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360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4E600573" w14:textId="66718F3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360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54BDF275" w14:textId="66CB4144" w:rsidR="00853414" w:rsidRPr="00BC64D0" w:rsidRDefault="00853414" w:rsidP="00853414">
            <w:pPr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</w:pPr>
            <w:r w:rsidRPr="00B360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60B4647" w14:textId="7B9CAA5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22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en-US"/>
              </w:rPr>
              <w:t>245,00</w:t>
            </w:r>
          </w:p>
        </w:tc>
        <w:tc>
          <w:tcPr>
            <w:tcW w:w="1207" w:type="dxa"/>
          </w:tcPr>
          <w:p w14:paraId="4993C81E" w14:textId="192FEEF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A2C7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4570F4D3" w14:textId="457DE3AE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07F138DA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Ādažu vidusskola</w:t>
            </w:r>
          </w:p>
          <w:p w14:paraId="196D18E6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249197A3" w14:textId="77777777" w:rsidTr="00853414">
        <w:trPr>
          <w:trHeight w:val="478"/>
        </w:trPr>
        <w:tc>
          <w:tcPr>
            <w:tcW w:w="851" w:type="dxa"/>
          </w:tcPr>
          <w:p w14:paraId="378140BA" w14:textId="7E24799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5.5.</w:t>
            </w:r>
          </w:p>
        </w:tc>
        <w:tc>
          <w:tcPr>
            <w:tcW w:w="2530" w:type="dxa"/>
          </w:tcPr>
          <w:p w14:paraId="4C1EC56E" w14:textId="77777777" w:rsidR="00853414" w:rsidRPr="00BC64D0" w:rsidRDefault="00853414" w:rsidP="00853414">
            <w:pPr>
              <w:spacing w:after="200" w:line="276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Eat right! Move right! Feel right!</w:t>
            </w:r>
          </w:p>
          <w:p w14:paraId="749D016C" w14:textId="5388FCAE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55" w:type="dxa"/>
          </w:tcPr>
          <w:p w14:paraId="464C94FA" w14:textId="49527262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01.10.20 – 31.08.23</w:t>
            </w:r>
          </w:p>
        </w:tc>
        <w:tc>
          <w:tcPr>
            <w:tcW w:w="1393" w:type="dxa"/>
          </w:tcPr>
          <w:p w14:paraId="02FC27B2" w14:textId="79F7595A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29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en-US"/>
              </w:rPr>
              <w:t>237,00</w:t>
            </w:r>
          </w:p>
        </w:tc>
        <w:tc>
          <w:tcPr>
            <w:tcW w:w="1301" w:type="dxa"/>
          </w:tcPr>
          <w:p w14:paraId="1E8B8838" w14:textId="0BCADC9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69F59ACB" w14:textId="4FF697CA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E405569" w14:textId="0278832C" w:rsidR="00853414" w:rsidRPr="00BC64D0" w:rsidRDefault="00853414" w:rsidP="00853414">
            <w:pPr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551953B1" w14:textId="0CC9EEC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29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en-US"/>
              </w:rPr>
              <w:t>237,00</w:t>
            </w:r>
          </w:p>
        </w:tc>
        <w:tc>
          <w:tcPr>
            <w:tcW w:w="1207" w:type="dxa"/>
          </w:tcPr>
          <w:p w14:paraId="47AC9022" w14:textId="5D5BBF6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D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4222323B" w14:textId="1E39481A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6F8ADECE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Ādažu vidusskola</w:t>
            </w:r>
          </w:p>
          <w:p w14:paraId="34EDDF05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2DFA9055" w14:textId="77777777" w:rsidTr="00853414">
        <w:trPr>
          <w:trHeight w:val="336"/>
        </w:trPr>
        <w:tc>
          <w:tcPr>
            <w:tcW w:w="851" w:type="dxa"/>
          </w:tcPr>
          <w:p w14:paraId="251831A7" w14:textId="0245B38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5.6.</w:t>
            </w:r>
          </w:p>
        </w:tc>
        <w:tc>
          <w:tcPr>
            <w:tcW w:w="2530" w:type="dxa"/>
          </w:tcPr>
          <w:p w14:paraId="2C358E7D" w14:textId="3D927D79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</w:rPr>
              <w:t>Skolotāju pedagoģiskās izaugsmes skola – ar skatu uz nākotni</w:t>
            </w:r>
          </w:p>
        </w:tc>
        <w:tc>
          <w:tcPr>
            <w:tcW w:w="1155" w:type="dxa"/>
          </w:tcPr>
          <w:p w14:paraId="1DA81B71" w14:textId="37E44F84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01.10.20 – 30.09.23</w:t>
            </w:r>
          </w:p>
        </w:tc>
        <w:tc>
          <w:tcPr>
            <w:tcW w:w="1393" w:type="dxa"/>
          </w:tcPr>
          <w:p w14:paraId="55318335" w14:textId="212BD99E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34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en-US"/>
              </w:rPr>
              <w:t>681,00</w:t>
            </w:r>
          </w:p>
        </w:tc>
        <w:tc>
          <w:tcPr>
            <w:tcW w:w="1301" w:type="dxa"/>
          </w:tcPr>
          <w:p w14:paraId="67837B31" w14:textId="007CBD2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3A19F911" w14:textId="422A011E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174DB18" w14:textId="644CD605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4B05D9FF" w14:textId="197085CE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34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en-US"/>
              </w:rPr>
              <w:t>681,00</w:t>
            </w:r>
          </w:p>
        </w:tc>
        <w:tc>
          <w:tcPr>
            <w:tcW w:w="1207" w:type="dxa"/>
          </w:tcPr>
          <w:p w14:paraId="3A88E0E8" w14:textId="23CA8645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D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12979274" w14:textId="2683D168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57DD99FF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Ādažu vidusskola</w:t>
            </w:r>
          </w:p>
          <w:p w14:paraId="3028F2E2" w14:textId="62277A2B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791B6B41" w14:textId="77777777" w:rsidTr="00853414">
        <w:trPr>
          <w:trHeight w:val="336"/>
        </w:trPr>
        <w:tc>
          <w:tcPr>
            <w:tcW w:w="851" w:type="dxa"/>
          </w:tcPr>
          <w:p w14:paraId="30E9CCC9" w14:textId="7CDB5825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5.7.</w:t>
            </w:r>
          </w:p>
        </w:tc>
        <w:tc>
          <w:tcPr>
            <w:tcW w:w="2530" w:type="dxa"/>
          </w:tcPr>
          <w:p w14:paraId="1461FCE2" w14:textId="6B69C073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Inclusion makes friendship</w:t>
            </w:r>
          </w:p>
        </w:tc>
        <w:tc>
          <w:tcPr>
            <w:tcW w:w="1155" w:type="dxa"/>
          </w:tcPr>
          <w:p w14:paraId="0E2F36FB" w14:textId="5308DC6F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08.2022-06.2023</w:t>
            </w:r>
          </w:p>
        </w:tc>
        <w:tc>
          <w:tcPr>
            <w:tcW w:w="1393" w:type="dxa"/>
          </w:tcPr>
          <w:p w14:paraId="445CFC99" w14:textId="2A48490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16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en-US"/>
              </w:rPr>
              <w:t>240,00</w:t>
            </w:r>
          </w:p>
        </w:tc>
        <w:tc>
          <w:tcPr>
            <w:tcW w:w="1301" w:type="dxa"/>
          </w:tcPr>
          <w:p w14:paraId="3E534303" w14:textId="4C70910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1B3EA43B" w14:textId="6079A27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D2F329D" w14:textId="72BB700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6B5A04E" w14:textId="62F9850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16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en-US"/>
              </w:rPr>
              <w:t>240,00</w:t>
            </w:r>
          </w:p>
        </w:tc>
        <w:tc>
          <w:tcPr>
            <w:tcW w:w="1207" w:type="dxa"/>
          </w:tcPr>
          <w:p w14:paraId="20D3A010" w14:textId="2B8DD33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D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71B0437A" w14:textId="25610F41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5E242DEB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Ādažu vidusskola</w:t>
            </w:r>
          </w:p>
          <w:p w14:paraId="12198BF8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40FA60E3" w14:textId="77777777" w:rsidTr="00853414">
        <w:trPr>
          <w:trHeight w:val="336"/>
        </w:trPr>
        <w:tc>
          <w:tcPr>
            <w:tcW w:w="851" w:type="dxa"/>
          </w:tcPr>
          <w:p w14:paraId="53861E4D" w14:textId="12351F7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5.8.</w:t>
            </w:r>
          </w:p>
        </w:tc>
        <w:tc>
          <w:tcPr>
            <w:tcW w:w="2530" w:type="dxa"/>
          </w:tcPr>
          <w:p w14:paraId="5B455A85" w14:textId="2D0275AD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lv"/>
              </w:rPr>
              <w:t xml:space="preserve">Eiropas Savienības </w:t>
            </w:r>
            <w:proofErr w:type="spellStart"/>
            <w:r w:rsidRPr="00BC64D0">
              <w:rPr>
                <w:rFonts w:eastAsia="Times New Roman"/>
                <w:sz w:val="20"/>
                <w:szCs w:val="20"/>
                <w:lang w:val="lv"/>
              </w:rPr>
              <w:t>Erasmus</w:t>
            </w:r>
            <w:proofErr w:type="spellEnd"/>
            <w:r w:rsidRPr="00BC64D0">
              <w:rPr>
                <w:rFonts w:eastAsia="Times New Roman"/>
                <w:sz w:val="20"/>
                <w:szCs w:val="20"/>
                <w:lang w:val="lv"/>
              </w:rPr>
              <w:t>+ programmas Pamatdarbības N1. (KA1) “Personu mobilitātes mācību nolūkos” Skolu izglītības sektora aktivitātē KA121</w:t>
            </w:r>
          </w:p>
        </w:tc>
        <w:tc>
          <w:tcPr>
            <w:tcW w:w="1155" w:type="dxa"/>
          </w:tcPr>
          <w:p w14:paraId="0EAE8566" w14:textId="52693780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01.06.22. – 31.05.24.</w:t>
            </w:r>
          </w:p>
        </w:tc>
        <w:tc>
          <w:tcPr>
            <w:tcW w:w="1393" w:type="dxa"/>
          </w:tcPr>
          <w:p w14:paraId="58404ECE" w14:textId="322782F1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lv"/>
              </w:rPr>
              <w:t>272</w:t>
            </w:r>
            <w:r>
              <w:rPr>
                <w:rFonts w:eastAsia="Times New Roman"/>
                <w:sz w:val="20"/>
                <w:szCs w:val="20"/>
                <w:lang w:val="lv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lv"/>
              </w:rPr>
              <w:t>638,00</w:t>
            </w:r>
          </w:p>
        </w:tc>
        <w:tc>
          <w:tcPr>
            <w:tcW w:w="1301" w:type="dxa"/>
          </w:tcPr>
          <w:p w14:paraId="361C09E1" w14:textId="15778A11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6CB3DCCB" w14:textId="355B269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B2A52B4" w14:textId="1BC4E6AD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31B3A014" w14:textId="190B564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lv"/>
              </w:rPr>
              <w:t>272</w:t>
            </w:r>
            <w:r>
              <w:rPr>
                <w:rFonts w:eastAsia="Times New Roman"/>
                <w:sz w:val="20"/>
                <w:szCs w:val="20"/>
                <w:lang w:val="lv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lv"/>
              </w:rPr>
              <w:t>638,00</w:t>
            </w:r>
          </w:p>
        </w:tc>
        <w:tc>
          <w:tcPr>
            <w:tcW w:w="1207" w:type="dxa"/>
          </w:tcPr>
          <w:p w14:paraId="5310ED31" w14:textId="7AECD02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D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4B68470B" w14:textId="7B3381C8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7A7A4D74" w14:textId="3FE9763E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Ādažu vidusskola</w:t>
            </w:r>
          </w:p>
        </w:tc>
      </w:tr>
      <w:tr w:rsidR="00853414" w:rsidRPr="00BC64D0" w14:paraId="19680931" w14:textId="77777777" w:rsidTr="00853414">
        <w:trPr>
          <w:trHeight w:val="336"/>
        </w:trPr>
        <w:tc>
          <w:tcPr>
            <w:tcW w:w="851" w:type="dxa"/>
          </w:tcPr>
          <w:p w14:paraId="095AB583" w14:textId="61CF925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5.9.</w:t>
            </w:r>
          </w:p>
        </w:tc>
        <w:tc>
          <w:tcPr>
            <w:tcW w:w="2530" w:type="dxa"/>
          </w:tcPr>
          <w:p w14:paraId="77F21AB5" w14:textId="7A69EDAE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lv"/>
              </w:rPr>
              <w:t xml:space="preserve">Eiropas Savienības </w:t>
            </w:r>
            <w:proofErr w:type="spellStart"/>
            <w:r w:rsidRPr="00BC64D0">
              <w:rPr>
                <w:rFonts w:eastAsia="Times New Roman"/>
                <w:sz w:val="20"/>
                <w:szCs w:val="20"/>
                <w:lang w:val="lv"/>
              </w:rPr>
              <w:t>Erasmus</w:t>
            </w:r>
            <w:proofErr w:type="spellEnd"/>
            <w:r w:rsidRPr="00BC64D0">
              <w:rPr>
                <w:rFonts w:eastAsia="Times New Roman"/>
                <w:sz w:val="20"/>
                <w:szCs w:val="20"/>
                <w:lang w:val="lv"/>
              </w:rPr>
              <w:t>+ programmas Pamatdarbības N1. (KA1) “Personu mobilitātes mācību nolūkos” Skolu izglītības sektora aktivitātē KA121</w:t>
            </w:r>
          </w:p>
        </w:tc>
        <w:tc>
          <w:tcPr>
            <w:tcW w:w="1155" w:type="dxa"/>
          </w:tcPr>
          <w:p w14:paraId="4CD01F27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1.06.23. - 31.08.24.</w:t>
            </w:r>
          </w:p>
          <w:p w14:paraId="1DF793D5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3DEF1271" w14:textId="30D71DC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51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444,00</w:t>
            </w:r>
          </w:p>
        </w:tc>
        <w:tc>
          <w:tcPr>
            <w:tcW w:w="1301" w:type="dxa"/>
          </w:tcPr>
          <w:p w14:paraId="17A35E82" w14:textId="25F85DA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716D5274" w14:textId="04E3795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A0112F2" w14:textId="6BD24EB1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6640897B" w14:textId="4AD6446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51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444,00</w:t>
            </w:r>
          </w:p>
        </w:tc>
        <w:tc>
          <w:tcPr>
            <w:tcW w:w="1207" w:type="dxa"/>
          </w:tcPr>
          <w:p w14:paraId="54E71D08" w14:textId="69F9521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D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4151A495" w14:textId="58788B00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7423B873" w14:textId="21184990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Ādažu vidusskola</w:t>
            </w:r>
          </w:p>
        </w:tc>
      </w:tr>
      <w:tr w:rsidR="00853414" w:rsidRPr="00BC64D0" w14:paraId="4DAA2445" w14:textId="77777777" w:rsidTr="00853414">
        <w:trPr>
          <w:trHeight w:val="336"/>
        </w:trPr>
        <w:tc>
          <w:tcPr>
            <w:tcW w:w="851" w:type="dxa"/>
          </w:tcPr>
          <w:p w14:paraId="228325C7" w14:textId="79DD17D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5.10.</w:t>
            </w:r>
          </w:p>
        </w:tc>
        <w:tc>
          <w:tcPr>
            <w:tcW w:w="2530" w:type="dxa"/>
          </w:tcPr>
          <w:p w14:paraId="1C4CFD97" w14:textId="3BCAEF55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Children</w:t>
            </w:r>
            <w:proofErr w:type="spellEnd"/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of</w:t>
            </w:r>
            <w:proofErr w:type="spellEnd"/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the</w:t>
            </w:r>
            <w:proofErr w:type="spellEnd"/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green</w:t>
            </w:r>
            <w:proofErr w:type="spellEnd"/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World</w:t>
            </w:r>
            <w:proofErr w:type="spellEnd"/>
          </w:p>
        </w:tc>
        <w:tc>
          <w:tcPr>
            <w:tcW w:w="1155" w:type="dxa"/>
          </w:tcPr>
          <w:p w14:paraId="734C576F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 xml:space="preserve">1.09.22. - </w:t>
            </w:r>
          </w:p>
          <w:p w14:paraId="50A94978" w14:textId="52C32912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31.08.24.</w:t>
            </w:r>
          </w:p>
        </w:tc>
        <w:tc>
          <w:tcPr>
            <w:tcW w:w="1393" w:type="dxa"/>
          </w:tcPr>
          <w:p w14:paraId="0974629B" w14:textId="479D7CE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</w:rPr>
              <w:t>26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Pr="00BC64D0">
              <w:rPr>
                <w:rFonts w:eastAsia="Times New Roman"/>
                <w:color w:val="000000" w:themeColor="text1"/>
                <w:sz w:val="20"/>
                <w:szCs w:val="20"/>
              </w:rPr>
              <w:t>022,00</w:t>
            </w:r>
          </w:p>
        </w:tc>
        <w:tc>
          <w:tcPr>
            <w:tcW w:w="1301" w:type="dxa"/>
          </w:tcPr>
          <w:p w14:paraId="50F777E6" w14:textId="442EBC3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40BF971C" w14:textId="25B3EC2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114DDDF" w14:textId="7E21BFF4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68907F8A" w14:textId="67345A75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26 022,00</w:t>
            </w:r>
          </w:p>
        </w:tc>
        <w:tc>
          <w:tcPr>
            <w:tcW w:w="1207" w:type="dxa"/>
          </w:tcPr>
          <w:p w14:paraId="0A79AE92" w14:textId="1CCEF694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D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792ADDEB" w14:textId="0177771A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7C907A20" w14:textId="5E7F33A9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Ādažu vidusskola</w:t>
            </w:r>
          </w:p>
        </w:tc>
      </w:tr>
      <w:tr w:rsidR="00853414" w:rsidRPr="00BC64D0" w14:paraId="4B96F353" w14:textId="77777777" w:rsidTr="00853414">
        <w:trPr>
          <w:trHeight w:val="336"/>
        </w:trPr>
        <w:tc>
          <w:tcPr>
            <w:tcW w:w="851" w:type="dxa"/>
          </w:tcPr>
          <w:p w14:paraId="344A7F6C" w14:textId="482D061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5.11.</w:t>
            </w:r>
          </w:p>
        </w:tc>
        <w:tc>
          <w:tcPr>
            <w:tcW w:w="2530" w:type="dxa"/>
          </w:tcPr>
          <w:p w14:paraId="29073212" w14:textId="7289F40E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“Latvijas skolas soma”</w:t>
            </w:r>
          </w:p>
        </w:tc>
        <w:tc>
          <w:tcPr>
            <w:tcW w:w="1155" w:type="dxa"/>
          </w:tcPr>
          <w:p w14:paraId="14189C3B" w14:textId="3164A78F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01.01.-31.12.2023.</w:t>
            </w:r>
          </w:p>
        </w:tc>
        <w:tc>
          <w:tcPr>
            <w:tcW w:w="1393" w:type="dxa"/>
          </w:tcPr>
          <w:p w14:paraId="0F2E460C" w14:textId="073F263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296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01" w:type="dxa"/>
          </w:tcPr>
          <w:p w14:paraId="7D420030" w14:textId="7B3116DD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053B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680E3CBA" w14:textId="55D963F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053B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53C9F30" w14:textId="5764326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296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42" w:type="dxa"/>
          </w:tcPr>
          <w:p w14:paraId="01B3B255" w14:textId="6AAF5A3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34C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65CD1BB4" w14:textId="3CE2C3D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34C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08ACA469" w14:textId="17B0794A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Ādažu/ Carnikavas</w:t>
            </w:r>
          </w:p>
        </w:tc>
        <w:tc>
          <w:tcPr>
            <w:tcW w:w="1717" w:type="dxa"/>
            <w:gridSpan w:val="2"/>
          </w:tcPr>
          <w:p w14:paraId="622BF65B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253A96CC" w14:textId="77777777" w:rsidTr="00853414">
        <w:trPr>
          <w:trHeight w:val="336"/>
        </w:trPr>
        <w:tc>
          <w:tcPr>
            <w:tcW w:w="851" w:type="dxa"/>
          </w:tcPr>
          <w:p w14:paraId="5ACEB4C4" w14:textId="6BE0438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5.12.</w:t>
            </w:r>
          </w:p>
        </w:tc>
        <w:tc>
          <w:tcPr>
            <w:tcW w:w="2530" w:type="dxa"/>
          </w:tcPr>
          <w:p w14:paraId="46F9AF53" w14:textId="3B13F54E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“Nacionālie koordinatori Eiropas programmas ieviešanai Latvijas pieaugušo izglītībā”</w:t>
            </w:r>
          </w:p>
        </w:tc>
        <w:tc>
          <w:tcPr>
            <w:tcW w:w="1155" w:type="dxa"/>
          </w:tcPr>
          <w:p w14:paraId="73C7E11C" w14:textId="07B69704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11.2023.</w:t>
            </w:r>
          </w:p>
        </w:tc>
        <w:tc>
          <w:tcPr>
            <w:tcW w:w="1393" w:type="dxa"/>
          </w:tcPr>
          <w:p w14:paraId="5613E6D5" w14:textId="0740750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988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01" w:type="dxa"/>
          </w:tcPr>
          <w:p w14:paraId="548B565D" w14:textId="254707C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053B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007D1797" w14:textId="0FDCFA1D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053B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59FE9B40" w14:textId="6F148461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988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42" w:type="dxa"/>
          </w:tcPr>
          <w:p w14:paraId="1796C437" w14:textId="6425957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34C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0DF22862" w14:textId="627F2E1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34C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1E03E622" w14:textId="743E38AF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Ādažu/ Carnikavas</w:t>
            </w:r>
          </w:p>
        </w:tc>
        <w:tc>
          <w:tcPr>
            <w:tcW w:w="1717" w:type="dxa"/>
            <w:gridSpan w:val="2"/>
          </w:tcPr>
          <w:p w14:paraId="16A0787A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63F8CA78" w14:textId="77777777" w:rsidTr="00853414">
        <w:trPr>
          <w:trHeight w:val="336"/>
        </w:trPr>
        <w:tc>
          <w:tcPr>
            <w:tcW w:w="851" w:type="dxa"/>
          </w:tcPr>
          <w:p w14:paraId="0078E390" w14:textId="69DCCF6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5.13.</w:t>
            </w:r>
          </w:p>
        </w:tc>
        <w:tc>
          <w:tcPr>
            <w:tcW w:w="2530" w:type="dxa"/>
          </w:tcPr>
          <w:p w14:paraId="38BEB785" w14:textId="29C00CD1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Projekta PUMPURS ietvaros “Skolēns skolēnam Ādažos”</w:t>
            </w:r>
          </w:p>
        </w:tc>
        <w:tc>
          <w:tcPr>
            <w:tcW w:w="1155" w:type="dxa"/>
          </w:tcPr>
          <w:p w14:paraId="0793499B" w14:textId="47B87D20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01.08.2022.-30.06.2023.</w:t>
            </w:r>
          </w:p>
        </w:tc>
        <w:tc>
          <w:tcPr>
            <w:tcW w:w="1393" w:type="dxa"/>
          </w:tcPr>
          <w:p w14:paraId="387B678C" w14:textId="20D1934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600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01" w:type="dxa"/>
          </w:tcPr>
          <w:p w14:paraId="71402E16" w14:textId="31035CDA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053B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46350617" w14:textId="2B73D5E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053B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B37832F" w14:textId="2EAD1B4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46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00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42" w:type="dxa"/>
          </w:tcPr>
          <w:p w14:paraId="1BB09252" w14:textId="10E42F75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34C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5FEA0B29" w14:textId="4417602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34C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30BB06A7" w14:textId="2528F7E3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11FAF795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5CA3D0A2" w14:textId="77777777" w:rsidTr="00853414">
        <w:trPr>
          <w:trHeight w:val="336"/>
        </w:trPr>
        <w:tc>
          <w:tcPr>
            <w:tcW w:w="851" w:type="dxa"/>
          </w:tcPr>
          <w:p w14:paraId="042C9B86" w14:textId="191AEA5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5.14.</w:t>
            </w:r>
          </w:p>
        </w:tc>
        <w:tc>
          <w:tcPr>
            <w:tcW w:w="2530" w:type="dxa"/>
          </w:tcPr>
          <w:p w14:paraId="3E5710DD" w14:textId="79E38B50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Projekta PUMPURA ietvaros “ES un MĒS dabā: 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izaugsmes programma jauniešiem”</w:t>
            </w:r>
          </w:p>
        </w:tc>
        <w:tc>
          <w:tcPr>
            <w:tcW w:w="1155" w:type="dxa"/>
          </w:tcPr>
          <w:p w14:paraId="2D2EB611" w14:textId="296478BF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01.09.2022.-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30.05.2023.</w:t>
            </w:r>
          </w:p>
        </w:tc>
        <w:tc>
          <w:tcPr>
            <w:tcW w:w="1393" w:type="dxa"/>
          </w:tcPr>
          <w:p w14:paraId="740B8476" w14:textId="230B330E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600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01" w:type="dxa"/>
          </w:tcPr>
          <w:p w14:paraId="78E59E59" w14:textId="690DEA1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053B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1BF8A35C" w14:textId="15E278B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053B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2C9FD0F9" w14:textId="41FB75AA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4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600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42" w:type="dxa"/>
          </w:tcPr>
          <w:p w14:paraId="0A209E0D" w14:textId="1CFD4F95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34C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205C180A" w14:textId="4FCF8191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34C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0812FDC5" w14:textId="44607014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Ādažu/ Carnikavas</w:t>
            </w:r>
          </w:p>
        </w:tc>
        <w:tc>
          <w:tcPr>
            <w:tcW w:w="1717" w:type="dxa"/>
            <w:gridSpan w:val="2"/>
          </w:tcPr>
          <w:p w14:paraId="5B9E22A4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212AFC76" w14:textId="77777777" w:rsidTr="00853414">
        <w:trPr>
          <w:trHeight w:val="336"/>
        </w:trPr>
        <w:tc>
          <w:tcPr>
            <w:tcW w:w="851" w:type="dxa"/>
          </w:tcPr>
          <w:p w14:paraId="58D37D3C" w14:textId="293C3F1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5.15.</w:t>
            </w:r>
          </w:p>
        </w:tc>
        <w:tc>
          <w:tcPr>
            <w:tcW w:w="2530" w:type="dxa"/>
          </w:tcPr>
          <w:p w14:paraId="44784A01" w14:textId="2C5593DF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Mobilais darbs ar jaunatni Ādažu novadā</w:t>
            </w:r>
          </w:p>
        </w:tc>
        <w:tc>
          <w:tcPr>
            <w:tcW w:w="1155" w:type="dxa"/>
          </w:tcPr>
          <w:p w14:paraId="55BBCEB8" w14:textId="6A16A75A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30.11.2022.-30.10.2023.</w:t>
            </w:r>
          </w:p>
        </w:tc>
        <w:tc>
          <w:tcPr>
            <w:tcW w:w="1393" w:type="dxa"/>
          </w:tcPr>
          <w:p w14:paraId="20F65830" w14:textId="510EC24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370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01" w:type="dxa"/>
          </w:tcPr>
          <w:p w14:paraId="25A20022" w14:textId="1D61C81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370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426" w:type="dxa"/>
          </w:tcPr>
          <w:p w14:paraId="52EBD1E5" w14:textId="44BB8EF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3001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3BE02B36" w14:textId="6A68A53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3001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1E69B79" w14:textId="4B9843F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3001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26E7372B" w14:textId="2B745205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3001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0F3C27AB" w14:textId="3C28C5B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Ādažu/ Carnikavas</w:t>
            </w:r>
          </w:p>
        </w:tc>
        <w:tc>
          <w:tcPr>
            <w:tcW w:w="1717" w:type="dxa"/>
            <w:gridSpan w:val="2"/>
          </w:tcPr>
          <w:p w14:paraId="11CA83B2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61557501" w14:textId="77777777" w:rsidTr="00853414">
        <w:trPr>
          <w:trHeight w:val="336"/>
        </w:trPr>
        <w:tc>
          <w:tcPr>
            <w:tcW w:w="851" w:type="dxa"/>
          </w:tcPr>
          <w:p w14:paraId="27160350" w14:textId="530EF92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5.16.</w:t>
            </w:r>
          </w:p>
        </w:tc>
        <w:tc>
          <w:tcPr>
            <w:tcW w:w="2530" w:type="dxa"/>
          </w:tcPr>
          <w:p w14:paraId="1289E6DD" w14:textId="2688EE9D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Atbalsts izglītojamo individuālo kompetenču attīstībai</w:t>
            </w:r>
          </w:p>
        </w:tc>
        <w:tc>
          <w:tcPr>
            <w:tcW w:w="1155" w:type="dxa"/>
          </w:tcPr>
          <w:p w14:paraId="4F6A54BF" w14:textId="6E36CF9B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01.11.-30.11.2023.</w:t>
            </w:r>
          </w:p>
        </w:tc>
        <w:tc>
          <w:tcPr>
            <w:tcW w:w="1393" w:type="dxa"/>
          </w:tcPr>
          <w:p w14:paraId="3D420086" w14:textId="03C32C1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850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01" w:type="dxa"/>
          </w:tcPr>
          <w:p w14:paraId="281AE60E" w14:textId="11A3A49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1138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2AF8649B" w14:textId="4DEDFFD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1138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63846A8" w14:textId="420022F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850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42" w:type="dxa"/>
          </w:tcPr>
          <w:p w14:paraId="07FB654A" w14:textId="7F17443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E467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52697B95" w14:textId="3AA19334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E467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33B6E9B5" w14:textId="0335CACF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0B3091C9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3475FF1B" w14:textId="77777777" w:rsidTr="00853414">
        <w:trPr>
          <w:trHeight w:val="336"/>
        </w:trPr>
        <w:tc>
          <w:tcPr>
            <w:tcW w:w="851" w:type="dxa"/>
          </w:tcPr>
          <w:p w14:paraId="4DFF2D99" w14:textId="0FC1DE6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5.17.</w:t>
            </w:r>
          </w:p>
        </w:tc>
        <w:tc>
          <w:tcPr>
            <w:tcW w:w="2530" w:type="dxa"/>
          </w:tcPr>
          <w:p w14:paraId="03E33FE9" w14:textId="77777777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Kadagas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pirmsskolas izglītības iestādē “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Mežavēji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tika īstenota apmācību programma bērniem</w:t>
            </w:r>
          </w:p>
          <w:p w14:paraId="51851628" w14:textId="40176DB7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Džimbas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drošības soļi”</w:t>
            </w:r>
          </w:p>
        </w:tc>
        <w:tc>
          <w:tcPr>
            <w:tcW w:w="1155" w:type="dxa"/>
          </w:tcPr>
          <w:p w14:paraId="79AFD29F" w14:textId="5DD8D56D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31.12.2023.</w:t>
            </w:r>
          </w:p>
        </w:tc>
        <w:tc>
          <w:tcPr>
            <w:tcW w:w="1393" w:type="dxa"/>
          </w:tcPr>
          <w:p w14:paraId="693012A6" w14:textId="639910D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01" w:type="dxa"/>
          </w:tcPr>
          <w:p w14:paraId="744851ED" w14:textId="31A9A77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348,00</w:t>
            </w:r>
          </w:p>
        </w:tc>
        <w:tc>
          <w:tcPr>
            <w:tcW w:w="1426" w:type="dxa"/>
          </w:tcPr>
          <w:p w14:paraId="157BF952" w14:textId="4878FFC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A239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50187AF5" w14:textId="64F892F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A239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5631DD5F" w14:textId="2F2BC1C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A239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52067395" w14:textId="3CB5251D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A239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5C8CEE73" w14:textId="1A9C83B6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5A48B05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174B8BAB" w14:textId="77777777" w:rsidTr="00853414">
        <w:trPr>
          <w:trHeight w:val="336"/>
        </w:trPr>
        <w:tc>
          <w:tcPr>
            <w:tcW w:w="851" w:type="dxa"/>
          </w:tcPr>
          <w:p w14:paraId="3014F79A" w14:textId="11B875D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5.18.</w:t>
            </w:r>
          </w:p>
        </w:tc>
        <w:tc>
          <w:tcPr>
            <w:tcW w:w="2530" w:type="dxa"/>
          </w:tcPr>
          <w:p w14:paraId="2F6BA14B" w14:textId="0382EB15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Disku golfa trase</w:t>
            </w:r>
          </w:p>
        </w:tc>
        <w:tc>
          <w:tcPr>
            <w:tcW w:w="1155" w:type="dxa"/>
          </w:tcPr>
          <w:p w14:paraId="4F1785A0" w14:textId="50814391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2023.gads</w:t>
            </w:r>
          </w:p>
        </w:tc>
        <w:tc>
          <w:tcPr>
            <w:tcW w:w="1393" w:type="dxa"/>
          </w:tcPr>
          <w:p w14:paraId="546E1A9F" w14:textId="461D269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568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301" w:type="dxa"/>
          </w:tcPr>
          <w:p w14:paraId="1F003B40" w14:textId="5412C76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568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426" w:type="dxa"/>
          </w:tcPr>
          <w:p w14:paraId="66EDD8E5" w14:textId="5D299B9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80C9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DA6B071" w14:textId="2042EA24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80C9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0ECBC46F" w14:textId="421D2B5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80C9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3A3B8096" w14:textId="74146E4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80C9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17C0BF0E" w14:textId="41B22C0F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586E3747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985FBD" w14:paraId="0F055662" w14:textId="77777777" w:rsidTr="00853414">
        <w:trPr>
          <w:trHeight w:val="264"/>
        </w:trPr>
        <w:tc>
          <w:tcPr>
            <w:tcW w:w="851" w:type="dxa"/>
            <w:shd w:val="clear" w:color="auto" w:fill="92D050"/>
            <w:hideMark/>
          </w:tcPr>
          <w:p w14:paraId="24B3A70E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2530" w:type="dxa"/>
            <w:shd w:val="clear" w:color="auto" w:fill="92D050"/>
            <w:hideMark/>
          </w:tcPr>
          <w:p w14:paraId="1B1C9A42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Veselība </w:t>
            </w:r>
          </w:p>
        </w:tc>
        <w:tc>
          <w:tcPr>
            <w:tcW w:w="1155" w:type="dxa"/>
            <w:shd w:val="clear" w:color="auto" w:fill="92D050"/>
            <w:hideMark/>
          </w:tcPr>
          <w:p w14:paraId="3356851C" w14:textId="77777777" w:rsidR="00853414" w:rsidRPr="00985FBD" w:rsidRDefault="00853414" w:rsidP="00853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93D4051" w14:textId="5015214A" w:rsidR="00853414" w:rsidRPr="00985FBD" w:rsidRDefault="005E1F49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511 910</w:t>
            </w:r>
            <w:r w:rsidR="0085341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01" w:type="dxa"/>
            <w:shd w:val="clear" w:color="auto" w:fill="92D050"/>
          </w:tcPr>
          <w:p w14:paraId="5DD91F4B" w14:textId="0FB540D2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  <w:shd w:val="clear" w:color="auto" w:fill="92D050"/>
          </w:tcPr>
          <w:p w14:paraId="6D925F1A" w14:textId="1EF3514F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shd w:val="clear" w:color="auto" w:fill="92D050"/>
          </w:tcPr>
          <w:p w14:paraId="23576700" w14:textId="2BFA61A0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45 882,00</w:t>
            </w:r>
          </w:p>
        </w:tc>
        <w:tc>
          <w:tcPr>
            <w:tcW w:w="1342" w:type="dxa"/>
            <w:shd w:val="clear" w:color="auto" w:fill="92D050"/>
          </w:tcPr>
          <w:p w14:paraId="6B173CE5" w14:textId="5A824141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260 002,00</w:t>
            </w:r>
          </w:p>
        </w:tc>
        <w:tc>
          <w:tcPr>
            <w:tcW w:w="1207" w:type="dxa"/>
            <w:shd w:val="clear" w:color="auto" w:fill="92D050"/>
          </w:tcPr>
          <w:p w14:paraId="75880B7C" w14:textId="6F6108DF" w:rsidR="00853414" w:rsidRPr="00985FBD" w:rsidRDefault="005E1F49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206 025</w:t>
            </w:r>
            <w:r w:rsidR="0085341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698" w:type="dxa"/>
            <w:shd w:val="clear" w:color="auto" w:fill="92D050"/>
          </w:tcPr>
          <w:p w14:paraId="5B7CF0BD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7F2D7C45" w14:textId="5BDA29A8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853414" w:rsidRPr="00BC64D0" w14:paraId="3B11C893" w14:textId="77777777" w:rsidTr="00853414">
        <w:trPr>
          <w:trHeight w:val="468"/>
        </w:trPr>
        <w:tc>
          <w:tcPr>
            <w:tcW w:w="851" w:type="dxa"/>
            <w:hideMark/>
          </w:tcPr>
          <w:p w14:paraId="5ACFB60E" w14:textId="7777777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6.1.</w:t>
            </w:r>
          </w:p>
        </w:tc>
        <w:tc>
          <w:tcPr>
            <w:tcW w:w="2530" w:type="dxa"/>
          </w:tcPr>
          <w:p w14:paraId="6D8829B9" w14:textId="15514DFB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bCs/>
                <w:sz w:val="20"/>
                <w:szCs w:val="20"/>
              </w:rPr>
              <w:t>Pasākumu īstenošana vietējās sabiedrības veselības veicināšanai (projekts “Pasākumi vietējās sabiedrības veselības veicināšanai Ādažu novada pašvaldības Ādažu pagastā”, 9.2.4.2/16/I/001)</w:t>
            </w:r>
          </w:p>
        </w:tc>
        <w:tc>
          <w:tcPr>
            <w:tcW w:w="1155" w:type="dxa"/>
          </w:tcPr>
          <w:p w14:paraId="1BB59AF7" w14:textId="69B67FF2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2017.-2023.</w:t>
            </w:r>
          </w:p>
        </w:tc>
        <w:tc>
          <w:tcPr>
            <w:tcW w:w="1393" w:type="dxa"/>
          </w:tcPr>
          <w:p w14:paraId="2106B9D8" w14:textId="5997EA35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sz w:val="20"/>
                <w:szCs w:val="20"/>
              </w:rPr>
              <w:t>187</w:t>
            </w:r>
            <w:r>
              <w:rPr>
                <w:sz w:val="20"/>
                <w:szCs w:val="20"/>
              </w:rPr>
              <w:t> </w:t>
            </w:r>
            <w:r w:rsidRPr="00BC64D0">
              <w:rPr>
                <w:sz w:val="20"/>
                <w:szCs w:val="20"/>
              </w:rPr>
              <w:t>923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01" w:type="dxa"/>
          </w:tcPr>
          <w:p w14:paraId="1A144B38" w14:textId="2D374CF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33C5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17965C38" w14:textId="4DA7F4D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33C5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E5C7EA5" w14:textId="2DECB82C" w:rsidR="00853414" w:rsidRPr="00BC64D0" w:rsidRDefault="00853414" w:rsidP="00853414">
            <w:pPr>
              <w:jc w:val="right"/>
              <w:rPr>
                <w:sz w:val="20"/>
                <w:szCs w:val="20"/>
              </w:rPr>
            </w:pPr>
            <w:r w:rsidRPr="00BC64D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 </w:t>
            </w:r>
            <w:r w:rsidRPr="00BC64D0">
              <w:rPr>
                <w:sz w:val="20"/>
                <w:szCs w:val="20"/>
              </w:rPr>
              <w:t>188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42" w:type="dxa"/>
          </w:tcPr>
          <w:p w14:paraId="3D7389E3" w14:textId="20B65006" w:rsidR="00853414" w:rsidRPr="00BC64D0" w:rsidRDefault="00853414" w:rsidP="00853414">
            <w:pPr>
              <w:jc w:val="right"/>
              <w:rPr>
                <w:sz w:val="20"/>
                <w:szCs w:val="20"/>
              </w:rPr>
            </w:pPr>
            <w:r w:rsidRPr="00BC64D0">
              <w:rPr>
                <w:sz w:val="20"/>
                <w:szCs w:val="20"/>
              </w:rPr>
              <w:t>159</w:t>
            </w:r>
            <w:r>
              <w:rPr>
                <w:sz w:val="20"/>
                <w:szCs w:val="20"/>
              </w:rPr>
              <w:t> </w:t>
            </w:r>
            <w:r w:rsidRPr="00BC64D0">
              <w:rPr>
                <w:sz w:val="20"/>
                <w:szCs w:val="20"/>
              </w:rPr>
              <w:t>734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07" w:type="dxa"/>
          </w:tcPr>
          <w:p w14:paraId="147D8C61" w14:textId="2306248D" w:rsidR="00853414" w:rsidRPr="00BC64D0" w:rsidRDefault="00853414" w:rsidP="00853414">
            <w:pPr>
              <w:jc w:val="right"/>
              <w:rPr>
                <w:sz w:val="20"/>
                <w:szCs w:val="20"/>
              </w:rPr>
            </w:pPr>
            <w:r w:rsidRPr="004D457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3B4F44DB" w14:textId="629330FF" w:rsidR="00853414" w:rsidRPr="00BC64D0" w:rsidRDefault="00853414" w:rsidP="00853414">
            <w:pPr>
              <w:jc w:val="center"/>
              <w:rPr>
                <w:sz w:val="20"/>
                <w:szCs w:val="20"/>
              </w:rPr>
            </w:pPr>
            <w:r w:rsidRPr="00BC64D0">
              <w:rPr>
                <w:sz w:val="20"/>
                <w:szCs w:val="20"/>
              </w:rPr>
              <w:t>Ādažu</w:t>
            </w:r>
          </w:p>
        </w:tc>
        <w:tc>
          <w:tcPr>
            <w:tcW w:w="1717" w:type="dxa"/>
            <w:gridSpan w:val="2"/>
          </w:tcPr>
          <w:p w14:paraId="2F7F2095" w14:textId="51A47B98" w:rsidR="00853414" w:rsidRPr="00BC64D0" w:rsidRDefault="00853414" w:rsidP="00853414">
            <w:pPr>
              <w:rPr>
                <w:sz w:val="20"/>
                <w:szCs w:val="20"/>
              </w:rPr>
            </w:pPr>
            <w:r w:rsidRPr="00BC64D0">
              <w:rPr>
                <w:sz w:val="20"/>
                <w:szCs w:val="20"/>
              </w:rPr>
              <w:t>ESF projekts 9.2.4.2.</w:t>
            </w:r>
          </w:p>
        </w:tc>
      </w:tr>
      <w:tr w:rsidR="00853414" w:rsidRPr="00BC64D0" w14:paraId="7933F887" w14:textId="77777777" w:rsidTr="00853414">
        <w:trPr>
          <w:trHeight w:val="468"/>
        </w:trPr>
        <w:tc>
          <w:tcPr>
            <w:tcW w:w="851" w:type="dxa"/>
          </w:tcPr>
          <w:p w14:paraId="6E45401F" w14:textId="5C90A4C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6.2.</w:t>
            </w:r>
          </w:p>
        </w:tc>
        <w:tc>
          <w:tcPr>
            <w:tcW w:w="2530" w:type="dxa"/>
          </w:tcPr>
          <w:p w14:paraId="71B9E40A" w14:textId="42B6561C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bCs/>
                <w:sz w:val="20"/>
                <w:szCs w:val="20"/>
              </w:rPr>
              <w:t>Veselīga dzīvesveida veicināšana (projekts “Pasākumi vietējās sabiedrības veselības veicināšanai un slimību profilaksei Ādažu novada pašvaldības Carnikavas pagastā”, 9.2.4.2/16/I/046)</w:t>
            </w:r>
          </w:p>
        </w:tc>
        <w:tc>
          <w:tcPr>
            <w:tcW w:w="1155" w:type="dxa"/>
          </w:tcPr>
          <w:p w14:paraId="036E3A5D" w14:textId="76C7F9E0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2017.-2023.</w:t>
            </w:r>
          </w:p>
        </w:tc>
        <w:tc>
          <w:tcPr>
            <w:tcW w:w="1393" w:type="dxa"/>
          </w:tcPr>
          <w:p w14:paraId="36C1B676" w14:textId="61D6070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Cs/>
                <w:sz w:val="20"/>
                <w:szCs w:val="20"/>
              </w:rPr>
              <w:t>117</w:t>
            </w:r>
            <w:r>
              <w:rPr>
                <w:rFonts w:eastAsia="Times New Roman"/>
                <w:bCs/>
                <w:sz w:val="20"/>
                <w:szCs w:val="20"/>
              </w:rPr>
              <w:t> </w:t>
            </w:r>
            <w:r w:rsidRPr="00BC64D0">
              <w:rPr>
                <w:rFonts w:eastAsia="Times New Roman"/>
                <w:bCs/>
                <w:sz w:val="20"/>
                <w:szCs w:val="20"/>
              </w:rPr>
              <w:t>962</w:t>
            </w:r>
            <w:r>
              <w:rPr>
                <w:rFonts w:eastAsia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301" w:type="dxa"/>
          </w:tcPr>
          <w:p w14:paraId="40819AF1" w14:textId="3D8FB88E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33C5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4721F3BB" w14:textId="3F69442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33C5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C902126" w14:textId="4DE46C9A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694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42" w:type="dxa"/>
          </w:tcPr>
          <w:p w14:paraId="4054B54D" w14:textId="680713B1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268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207" w:type="dxa"/>
          </w:tcPr>
          <w:p w14:paraId="0CBC269D" w14:textId="3DB4FC8E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D457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29220E22" w14:textId="72CEFC04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1A84F191" w14:textId="686BC926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sz w:val="20"/>
                <w:szCs w:val="20"/>
              </w:rPr>
              <w:t>ESF projekts 9.2.4.2.</w:t>
            </w:r>
          </w:p>
        </w:tc>
      </w:tr>
      <w:tr w:rsidR="005E1F49" w:rsidRPr="00BC64D0" w14:paraId="60E279AA" w14:textId="77777777" w:rsidTr="00853414">
        <w:trPr>
          <w:trHeight w:val="468"/>
        </w:trPr>
        <w:tc>
          <w:tcPr>
            <w:tcW w:w="851" w:type="dxa"/>
          </w:tcPr>
          <w:p w14:paraId="270F4206" w14:textId="2CBFAD85" w:rsidR="005E1F49" w:rsidRPr="00BC64D0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6.3.</w:t>
            </w:r>
          </w:p>
        </w:tc>
        <w:tc>
          <w:tcPr>
            <w:tcW w:w="2530" w:type="dxa"/>
          </w:tcPr>
          <w:p w14:paraId="0F649EE6" w14:textId="2F752B14" w:rsidR="005E1F49" w:rsidRPr="00BC64D0" w:rsidRDefault="005E1F49" w:rsidP="00853414">
            <w:pPr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Piesaistīts jauns pakalpojumu sniedzējs (laboratorija) ar SIA 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CENTRĀLĀ LABORATORIJA</w:t>
            </w:r>
          </w:p>
        </w:tc>
        <w:tc>
          <w:tcPr>
            <w:tcW w:w="1155" w:type="dxa"/>
          </w:tcPr>
          <w:p w14:paraId="2230924E" w14:textId="6CCC37CE" w:rsidR="005E1F49" w:rsidRPr="00BC64D0" w:rsidRDefault="005E1F49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28.09.2023.</w:t>
            </w:r>
          </w:p>
        </w:tc>
        <w:tc>
          <w:tcPr>
            <w:tcW w:w="1393" w:type="dxa"/>
          </w:tcPr>
          <w:p w14:paraId="3C698F61" w14:textId="77777777" w:rsidR="005E1F49" w:rsidRPr="00BC64D0" w:rsidRDefault="005E1F49" w:rsidP="00853414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14:paraId="38AE5C4C" w14:textId="77777777" w:rsidR="005E1F49" w:rsidRPr="00333C5B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</w:tcPr>
          <w:p w14:paraId="1417A435" w14:textId="77777777" w:rsidR="005E1F49" w:rsidRPr="00333C5B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6A033B80" w14:textId="77777777" w:rsidR="005E1F49" w:rsidRPr="00BC64D0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190E8AD3" w14:textId="77777777" w:rsidR="005E1F49" w:rsidRPr="00BC64D0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07" w:type="dxa"/>
          </w:tcPr>
          <w:p w14:paraId="5DF074A7" w14:textId="77777777" w:rsidR="005E1F49" w:rsidRPr="004D457A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</w:tcPr>
          <w:p w14:paraId="6CB806C1" w14:textId="33C034E0" w:rsidR="005E1F49" w:rsidRPr="00BC64D0" w:rsidRDefault="005E1F49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6AE7FD04" w14:textId="77777777" w:rsidR="005E1F49" w:rsidRPr="00BC64D0" w:rsidRDefault="005E1F49" w:rsidP="00853414">
            <w:pPr>
              <w:rPr>
                <w:sz w:val="20"/>
                <w:szCs w:val="20"/>
              </w:rPr>
            </w:pPr>
          </w:p>
        </w:tc>
      </w:tr>
      <w:tr w:rsidR="005E1F49" w:rsidRPr="00BC64D0" w14:paraId="3A91446E" w14:textId="77777777" w:rsidTr="00853414">
        <w:trPr>
          <w:trHeight w:val="468"/>
        </w:trPr>
        <w:tc>
          <w:tcPr>
            <w:tcW w:w="851" w:type="dxa"/>
          </w:tcPr>
          <w:p w14:paraId="4861128B" w14:textId="00115E99" w:rsidR="005E1F49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6.4.</w:t>
            </w:r>
          </w:p>
        </w:tc>
        <w:tc>
          <w:tcPr>
            <w:tcW w:w="2530" w:type="dxa"/>
          </w:tcPr>
          <w:p w14:paraId="4F112F1E" w14:textId="4E15ADCB" w:rsidR="005E1F49" w:rsidRDefault="005E1F49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17FD8">
              <w:rPr>
                <w:sz w:val="20"/>
                <w:szCs w:val="20"/>
              </w:rPr>
              <w:t>Ēkas daļas renovācijas projekts</w:t>
            </w:r>
          </w:p>
        </w:tc>
        <w:tc>
          <w:tcPr>
            <w:tcW w:w="1155" w:type="dxa"/>
          </w:tcPr>
          <w:p w14:paraId="61497CD2" w14:textId="5B42898B" w:rsidR="005E1F49" w:rsidRDefault="005E1F49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19.10.2023.</w:t>
            </w:r>
          </w:p>
        </w:tc>
        <w:tc>
          <w:tcPr>
            <w:tcW w:w="1393" w:type="dxa"/>
          </w:tcPr>
          <w:p w14:paraId="5B4665D8" w14:textId="4600292F" w:rsidR="005E1F49" w:rsidRPr="00BC64D0" w:rsidRDefault="005E1F49" w:rsidP="00853414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183 304</w:t>
            </w:r>
          </w:p>
        </w:tc>
        <w:tc>
          <w:tcPr>
            <w:tcW w:w="1301" w:type="dxa"/>
          </w:tcPr>
          <w:p w14:paraId="36BDFC57" w14:textId="77777777" w:rsidR="005E1F49" w:rsidRPr="00333C5B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</w:tcPr>
          <w:p w14:paraId="31866C86" w14:textId="77777777" w:rsidR="005E1F49" w:rsidRPr="00333C5B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0CFE1F22" w14:textId="77777777" w:rsidR="005E1F49" w:rsidRPr="00BC64D0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0BFD15A6" w14:textId="77777777" w:rsidR="005E1F49" w:rsidRPr="00BC64D0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07" w:type="dxa"/>
          </w:tcPr>
          <w:p w14:paraId="073440EC" w14:textId="03553529" w:rsidR="005E1F49" w:rsidRPr="004D457A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183 304</w:t>
            </w:r>
          </w:p>
        </w:tc>
        <w:tc>
          <w:tcPr>
            <w:tcW w:w="1698" w:type="dxa"/>
          </w:tcPr>
          <w:p w14:paraId="7AAB5960" w14:textId="6FD0C6E7" w:rsidR="005E1F49" w:rsidRDefault="005E1F49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1A90A832" w14:textId="77777777" w:rsidR="005E1F49" w:rsidRPr="00BC64D0" w:rsidRDefault="005E1F49" w:rsidP="00853414">
            <w:pPr>
              <w:rPr>
                <w:sz w:val="20"/>
                <w:szCs w:val="20"/>
              </w:rPr>
            </w:pPr>
          </w:p>
        </w:tc>
      </w:tr>
      <w:tr w:rsidR="005E1F49" w:rsidRPr="00BC64D0" w14:paraId="1E2C9DEE" w14:textId="77777777" w:rsidTr="00853414">
        <w:trPr>
          <w:trHeight w:val="468"/>
        </w:trPr>
        <w:tc>
          <w:tcPr>
            <w:tcW w:w="851" w:type="dxa"/>
          </w:tcPr>
          <w:p w14:paraId="15DD59BD" w14:textId="7669A3CD" w:rsidR="005E1F49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6.5.</w:t>
            </w:r>
          </w:p>
        </w:tc>
        <w:tc>
          <w:tcPr>
            <w:tcW w:w="2530" w:type="dxa"/>
          </w:tcPr>
          <w:p w14:paraId="67C86420" w14:textId="6C6B0335" w:rsidR="005E1F49" w:rsidRPr="00517FD8" w:rsidRDefault="005E1F49" w:rsidP="00853414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Jauns fizikālās terapijas pakalpojums –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Magnetoterapija</w:t>
            </w:r>
            <w:proofErr w:type="spellEnd"/>
          </w:p>
        </w:tc>
        <w:tc>
          <w:tcPr>
            <w:tcW w:w="1155" w:type="dxa"/>
          </w:tcPr>
          <w:p w14:paraId="0DB60FDF" w14:textId="58130BA0" w:rsidR="005E1F49" w:rsidRDefault="005E1F49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24.10.2023.</w:t>
            </w:r>
          </w:p>
        </w:tc>
        <w:tc>
          <w:tcPr>
            <w:tcW w:w="1393" w:type="dxa"/>
          </w:tcPr>
          <w:p w14:paraId="1C8B953D" w14:textId="0AC6B734" w:rsidR="005E1F49" w:rsidRDefault="005E1F49" w:rsidP="00853414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5 127</w:t>
            </w:r>
          </w:p>
        </w:tc>
        <w:tc>
          <w:tcPr>
            <w:tcW w:w="1301" w:type="dxa"/>
          </w:tcPr>
          <w:p w14:paraId="31E8F39E" w14:textId="77777777" w:rsidR="005E1F49" w:rsidRPr="00333C5B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</w:tcPr>
          <w:p w14:paraId="50D6BF8D" w14:textId="77777777" w:rsidR="005E1F49" w:rsidRPr="00333C5B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597F652E" w14:textId="77777777" w:rsidR="005E1F49" w:rsidRPr="00BC64D0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07597134" w14:textId="77777777" w:rsidR="005E1F49" w:rsidRPr="00BC64D0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07" w:type="dxa"/>
          </w:tcPr>
          <w:p w14:paraId="0D58830E" w14:textId="736F54F9" w:rsidR="005E1F49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5 127</w:t>
            </w:r>
          </w:p>
        </w:tc>
        <w:tc>
          <w:tcPr>
            <w:tcW w:w="1698" w:type="dxa"/>
          </w:tcPr>
          <w:p w14:paraId="17A8552E" w14:textId="051532E9" w:rsidR="005E1F49" w:rsidRDefault="005E1F49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2FD875D1" w14:textId="77777777" w:rsidR="005E1F49" w:rsidRPr="00BC64D0" w:rsidRDefault="005E1F49" w:rsidP="00853414">
            <w:pPr>
              <w:rPr>
                <w:sz w:val="20"/>
                <w:szCs w:val="20"/>
              </w:rPr>
            </w:pPr>
          </w:p>
        </w:tc>
      </w:tr>
      <w:tr w:rsidR="005E1F49" w:rsidRPr="00BC64D0" w14:paraId="0CBD5800" w14:textId="77777777" w:rsidTr="00853414">
        <w:trPr>
          <w:trHeight w:val="468"/>
        </w:trPr>
        <w:tc>
          <w:tcPr>
            <w:tcW w:w="851" w:type="dxa"/>
          </w:tcPr>
          <w:p w14:paraId="1D537943" w14:textId="6B7B4747" w:rsidR="005E1F49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6.6.</w:t>
            </w:r>
          </w:p>
        </w:tc>
        <w:tc>
          <w:tcPr>
            <w:tcW w:w="2530" w:type="dxa"/>
          </w:tcPr>
          <w:p w14:paraId="265FB1D8" w14:textId="494051A3" w:rsidR="005E1F49" w:rsidRDefault="005E1F49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Dienas stacionāra un ambulatorās daļas medicīnisko iekārtu iegāde</w:t>
            </w:r>
          </w:p>
        </w:tc>
        <w:tc>
          <w:tcPr>
            <w:tcW w:w="1155" w:type="dxa"/>
          </w:tcPr>
          <w:p w14:paraId="40366F47" w14:textId="0727F591" w:rsidR="005E1F49" w:rsidRDefault="005E1F49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2023.</w:t>
            </w:r>
          </w:p>
        </w:tc>
        <w:tc>
          <w:tcPr>
            <w:tcW w:w="1393" w:type="dxa"/>
          </w:tcPr>
          <w:p w14:paraId="0357DF66" w14:textId="671FDE9B" w:rsidR="005E1F49" w:rsidRDefault="005E1F49" w:rsidP="00853414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17 594</w:t>
            </w:r>
          </w:p>
        </w:tc>
        <w:tc>
          <w:tcPr>
            <w:tcW w:w="1301" w:type="dxa"/>
          </w:tcPr>
          <w:p w14:paraId="5D21EF0B" w14:textId="77777777" w:rsidR="005E1F49" w:rsidRPr="00333C5B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</w:tcPr>
          <w:p w14:paraId="79DC7287" w14:textId="77777777" w:rsidR="005E1F49" w:rsidRPr="00333C5B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192296B6" w14:textId="77777777" w:rsidR="005E1F49" w:rsidRPr="00BC64D0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5EFC8CB9" w14:textId="77777777" w:rsidR="005E1F49" w:rsidRPr="00BC64D0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07" w:type="dxa"/>
          </w:tcPr>
          <w:p w14:paraId="19AF6F6C" w14:textId="28470599" w:rsidR="005E1F49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17 594</w:t>
            </w:r>
          </w:p>
        </w:tc>
        <w:tc>
          <w:tcPr>
            <w:tcW w:w="1698" w:type="dxa"/>
          </w:tcPr>
          <w:p w14:paraId="7A525062" w14:textId="7A5687A0" w:rsidR="005E1F49" w:rsidRDefault="005E1F49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42E2AAC0" w14:textId="77777777" w:rsidR="005E1F49" w:rsidRPr="00BC64D0" w:rsidRDefault="005E1F49" w:rsidP="00853414">
            <w:pPr>
              <w:rPr>
                <w:sz w:val="20"/>
                <w:szCs w:val="20"/>
              </w:rPr>
            </w:pPr>
          </w:p>
        </w:tc>
      </w:tr>
      <w:tr w:rsidR="00853414" w:rsidRPr="00985FBD" w14:paraId="7A00C79C" w14:textId="77777777" w:rsidTr="00853414">
        <w:trPr>
          <w:trHeight w:val="264"/>
        </w:trPr>
        <w:tc>
          <w:tcPr>
            <w:tcW w:w="851" w:type="dxa"/>
            <w:shd w:val="clear" w:color="auto" w:fill="92D050"/>
            <w:hideMark/>
          </w:tcPr>
          <w:p w14:paraId="0356A78D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2530" w:type="dxa"/>
            <w:shd w:val="clear" w:color="auto" w:fill="92D050"/>
            <w:hideMark/>
          </w:tcPr>
          <w:p w14:paraId="2E667B81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Pašvaldības darbs</w:t>
            </w:r>
          </w:p>
        </w:tc>
        <w:tc>
          <w:tcPr>
            <w:tcW w:w="1155" w:type="dxa"/>
            <w:shd w:val="clear" w:color="auto" w:fill="92D050"/>
            <w:hideMark/>
          </w:tcPr>
          <w:p w14:paraId="2C9CCEF1" w14:textId="77777777" w:rsidR="00853414" w:rsidRPr="00985FBD" w:rsidRDefault="00853414" w:rsidP="00853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6BBCD8B" w14:textId="2F48C6BE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50 623,47</w:t>
            </w:r>
          </w:p>
        </w:tc>
        <w:tc>
          <w:tcPr>
            <w:tcW w:w="1301" w:type="dxa"/>
            <w:shd w:val="clear" w:color="auto" w:fill="92D050"/>
          </w:tcPr>
          <w:p w14:paraId="3DC906BE" w14:textId="0C42560E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47 265,70</w:t>
            </w:r>
          </w:p>
        </w:tc>
        <w:tc>
          <w:tcPr>
            <w:tcW w:w="1426" w:type="dxa"/>
            <w:shd w:val="clear" w:color="auto" w:fill="92D050"/>
          </w:tcPr>
          <w:p w14:paraId="6414782B" w14:textId="55BCA9F1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shd w:val="clear" w:color="auto" w:fill="92D050"/>
          </w:tcPr>
          <w:p w14:paraId="0052FEF7" w14:textId="57703A9A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  <w:shd w:val="clear" w:color="auto" w:fill="92D050"/>
          </w:tcPr>
          <w:p w14:paraId="0B0BE814" w14:textId="10D20848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  <w:shd w:val="clear" w:color="auto" w:fill="92D050"/>
          </w:tcPr>
          <w:p w14:paraId="62D31065" w14:textId="38DF30F6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3 357,77</w:t>
            </w:r>
          </w:p>
        </w:tc>
        <w:tc>
          <w:tcPr>
            <w:tcW w:w="1698" w:type="dxa"/>
            <w:shd w:val="clear" w:color="auto" w:fill="92D050"/>
          </w:tcPr>
          <w:p w14:paraId="19CB0B11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5628E5B2" w14:textId="1FC31360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853414" w:rsidRPr="00BC64D0" w14:paraId="435EB3AF" w14:textId="77777777" w:rsidTr="00853414">
        <w:trPr>
          <w:trHeight w:val="420"/>
        </w:trPr>
        <w:tc>
          <w:tcPr>
            <w:tcW w:w="851" w:type="dxa"/>
            <w:hideMark/>
          </w:tcPr>
          <w:p w14:paraId="0AF6A5BC" w14:textId="7777777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</w:p>
        </w:tc>
        <w:tc>
          <w:tcPr>
            <w:tcW w:w="2530" w:type="dxa"/>
          </w:tcPr>
          <w:p w14:paraId="3340CCBA" w14:textId="2C8E9C8E" w:rsidR="00853414" w:rsidRPr="00BC64D0" w:rsidRDefault="00853414" w:rsidP="0085341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bCs/>
                <w:sz w:val="20"/>
                <w:szCs w:val="20"/>
              </w:rPr>
              <w:t xml:space="preserve">Ā15.1.2.1. Iedzīvotāju iniciatīvu atbalsta konkursa </w:t>
            </w:r>
            <w:r w:rsidRPr="00BC64D0">
              <w:rPr>
                <w:b/>
                <w:sz w:val="20"/>
                <w:szCs w:val="20"/>
              </w:rPr>
              <w:t>“Sabiedrība ar dvēseli”</w:t>
            </w:r>
            <w:r w:rsidRPr="00BC64D0">
              <w:rPr>
                <w:bCs/>
                <w:sz w:val="20"/>
                <w:szCs w:val="20"/>
              </w:rPr>
              <w:t xml:space="preserve"> īstenošana</w:t>
            </w:r>
          </w:p>
        </w:tc>
        <w:tc>
          <w:tcPr>
            <w:tcW w:w="1155" w:type="dxa"/>
          </w:tcPr>
          <w:p w14:paraId="57FAD496" w14:textId="48004ECC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2021.-2027.</w:t>
            </w:r>
          </w:p>
        </w:tc>
        <w:tc>
          <w:tcPr>
            <w:tcW w:w="1393" w:type="dxa"/>
          </w:tcPr>
          <w:p w14:paraId="4CBA503D" w14:textId="2C8D056D" w:rsidR="00853414" w:rsidRPr="00BC64D0" w:rsidRDefault="00853414" w:rsidP="00853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43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427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1301" w:type="dxa"/>
          </w:tcPr>
          <w:p w14:paraId="22A51485" w14:textId="5F053E9E" w:rsidR="00853414" w:rsidRPr="00BC64D0" w:rsidRDefault="00853414" w:rsidP="00853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40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069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426" w:type="dxa"/>
          </w:tcPr>
          <w:p w14:paraId="3210FC6C" w14:textId="4CC1B56C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50B0875C" w14:textId="3914AE86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F45C33E" w14:textId="6568B695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525FEDCD" w14:textId="3754766A" w:rsidR="00853414" w:rsidRPr="00BC64D0" w:rsidRDefault="00853414" w:rsidP="00853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357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77</w:t>
            </w:r>
          </w:p>
        </w:tc>
        <w:tc>
          <w:tcPr>
            <w:tcW w:w="1698" w:type="dxa"/>
          </w:tcPr>
          <w:p w14:paraId="0FBC9C88" w14:textId="44AE93E8" w:rsidR="00853414" w:rsidRPr="00BC64D0" w:rsidRDefault="00853414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Ādažu, Carnikavas</w:t>
            </w:r>
          </w:p>
        </w:tc>
        <w:tc>
          <w:tcPr>
            <w:tcW w:w="1717" w:type="dxa"/>
            <w:gridSpan w:val="2"/>
          </w:tcPr>
          <w:p w14:paraId="4532A7DD" w14:textId="0A54F8DB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Īstenoti 24 projekti </w:t>
            </w:r>
          </w:p>
        </w:tc>
      </w:tr>
      <w:tr w:rsidR="00853414" w:rsidRPr="00BC64D0" w14:paraId="5EC610E7" w14:textId="77777777" w:rsidTr="00853414">
        <w:trPr>
          <w:trHeight w:val="420"/>
        </w:trPr>
        <w:tc>
          <w:tcPr>
            <w:tcW w:w="3381" w:type="dxa"/>
            <w:gridSpan w:val="2"/>
          </w:tcPr>
          <w:p w14:paraId="5D342CB5" w14:textId="49CD8EC0" w:rsidR="00853414" w:rsidRPr="00BC64D0" w:rsidRDefault="00853414" w:rsidP="00853414">
            <w:pPr>
              <w:jc w:val="both"/>
              <w:rPr>
                <w:b/>
                <w:i/>
                <w:iCs/>
                <w:sz w:val="20"/>
                <w:szCs w:val="20"/>
              </w:rPr>
            </w:pPr>
            <w:r w:rsidRPr="00BC64D0">
              <w:rPr>
                <w:b/>
                <w:i/>
                <w:iCs/>
                <w:sz w:val="20"/>
                <w:szCs w:val="20"/>
              </w:rPr>
              <w:t>Projekti kategorijā: “Teritorijas labiekārtošana”</w:t>
            </w:r>
          </w:p>
        </w:tc>
        <w:tc>
          <w:tcPr>
            <w:tcW w:w="1155" w:type="dxa"/>
          </w:tcPr>
          <w:p w14:paraId="35A404E1" w14:textId="77777777" w:rsidR="00853414" w:rsidRPr="00BC64D0" w:rsidRDefault="00853414" w:rsidP="0085341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705BFF81" w14:textId="04154B74" w:rsidR="00853414" w:rsidRPr="00BC64D0" w:rsidRDefault="00853414" w:rsidP="00283A8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33 91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9,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73</w:t>
            </w:r>
          </w:p>
        </w:tc>
        <w:tc>
          <w:tcPr>
            <w:tcW w:w="1301" w:type="dxa"/>
          </w:tcPr>
          <w:p w14:paraId="1465FAEA" w14:textId="2DB204E1" w:rsidR="00853414" w:rsidRPr="00BC64D0" w:rsidRDefault="00853414" w:rsidP="00283A8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30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578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426" w:type="dxa"/>
          </w:tcPr>
          <w:p w14:paraId="2757B103" w14:textId="3028885E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6A2E76EF" w14:textId="69587F2C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395AD88" w14:textId="0092098E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702EF3CC" w14:textId="4EC2A36B" w:rsidR="00853414" w:rsidRPr="00BC64D0" w:rsidRDefault="00853414" w:rsidP="00283A8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340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698" w:type="dxa"/>
          </w:tcPr>
          <w:p w14:paraId="544BDE8E" w14:textId="77777777" w:rsidR="00853414" w:rsidRPr="00BC64D0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7DA5DAC1" w14:textId="77777777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5B6A81B6" w14:textId="77777777" w:rsidTr="00853414">
        <w:trPr>
          <w:trHeight w:val="420"/>
        </w:trPr>
        <w:tc>
          <w:tcPr>
            <w:tcW w:w="851" w:type="dxa"/>
          </w:tcPr>
          <w:p w14:paraId="5A3BEE5B" w14:textId="2173186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7.1.1.</w:t>
            </w:r>
          </w:p>
        </w:tc>
        <w:tc>
          <w:tcPr>
            <w:tcW w:w="2530" w:type="dxa"/>
          </w:tcPr>
          <w:p w14:paraId="483405B4" w14:textId="77D2AA8E" w:rsidR="00853414" w:rsidRPr="00BC64D0" w:rsidRDefault="00853414" w:rsidP="00853414">
            <w:pPr>
              <w:jc w:val="both"/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“Brīvās Austras skolas vecāku apvienība” </w:t>
            </w:r>
            <w:r w:rsidRPr="00BC64D0">
              <w:rPr>
                <w:b/>
                <w:sz w:val="20"/>
                <w:szCs w:val="20"/>
              </w:rPr>
              <w:t>projekts “Lauku sēta”</w:t>
            </w:r>
          </w:p>
        </w:tc>
        <w:tc>
          <w:tcPr>
            <w:tcW w:w="1155" w:type="dxa"/>
          </w:tcPr>
          <w:p w14:paraId="0ECBB2C5" w14:textId="4346524F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3795E404" w14:textId="0383357E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980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301" w:type="dxa"/>
          </w:tcPr>
          <w:p w14:paraId="0C594CFD" w14:textId="00B2E733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974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426" w:type="dxa"/>
          </w:tcPr>
          <w:p w14:paraId="58EB5017" w14:textId="5FF812C1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566C5573" w14:textId="043183AA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517077A" w14:textId="4E535D58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2F869FF9" w14:textId="6757CA63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1698" w:type="dxa"/>
          </w:tcPr>
          <w:p w14:paraId="5AB3E654" w14:textId="070B2B90" w:rsidR="00853414" w:rsidRPr="00BC64D0" w:rsidRDefault="00853414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4297FA4F" w14:textId="717EF69B" w:rsidR="00853414" w:rsidRPr="00BC64D0" w:rsidRDefault="00853414" w:rsidP="0085341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1974.90, Līgums Nr. JUR 2023-05/637</w:t>
            </w:r>
          </w:p>
        </w:tc>
      </w:tr>
      <w:tr w:rsidR="00853414" w:rsidRPr="00BC64D0" w14:paraId="41123268" w14:textId="77777777" w:rsidTr="00853414">
        <w:trPr>
          <w:trHeight w:val="420"/>
        </w:trPr>
        <w:tc>
          <w:tcPr>
            <w:tcW w:w="851" w:type="dxa"/>
          </w:tcPr>
          <w:p w14:paraId="3BCE365A" w14:textId="68B41D4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7.1.2.</w:t>
            </w:r>
          </w:p>
        </w:tc>
        <w:tc>
          <w:tcPr>
            <w:tcW w:w="2530" w:type="dxa"/>
          </w:tcPr>
          <w:p w14:paraId="7107ED90" w14:textId="60DAFEFD" w:rsidR="00853414" w:rsidRPr="00BC64D0" w:rsidRDefault="00853414" w:rsidP="00853414">
            <w:pPr>
              <w:jc w:val="both"/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Biedrība “Privātā vidusskola ĀBVS” </w:t>
            </w:r>
            <w:r w:rsidRPr="00BC64D0">
              <w:rPr>
                <w:b/>
                <w:sz w:val="20"/>
                <w:szCs w:val="20"/>
              </w:rPr>
              <w:t>projekts “Izglītojošas āra sienas izveide ĀBVS “Dabas metamorfozes”</w:t>
            </w:r>
          </w:p>
        </w:tc>
        <w:tc>
          <w:tcPr>
            <w:tcW w:w="1155" w:type="dxa"/>
          </w:tcPr>
          <w:p w14:paraId="5831A978" w14:textId="5AFAAC68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043F39B0" w14:textId="5BEE9B70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574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68</w:t>
            </w:r>
          </w:p>
        </w:tc>
        <w:tc>
          <w:tcPr>
            <w:tcW w:w="1301" w:type="dxa"/>
          </w:tcPr>
          <w:p w14:paraId="0894C74B" w14:textId="2B7B9D5D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426" w:type="dxa"/>
          </w:tcPr>
          <w:p w14:paraId="4EAE3E1E" w14:textId="4AF44D1B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D91F5BE" w14:textId="7A94C8E0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338D42A1" w14:textId="6F30D08F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4D41F4B4" w14:textId="3CA54217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574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68</w:t>
            </w:r>
          </w:p>
        </w:tc>
        <w:tc>
          <w:tcPr>
            <w:tcW w:w="1698" w:type="dxa"/>
          </w:tcPr>
          <w:p w14:paraId="76556B8A" w14:textId="1AD18179" w:rsidR="00853414" w:rsidRPr="00BC64D0" w:rsidRDefault="00853414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460B7848" w14:textId="3D278083" w:rsidR="00853414" w:rsidRPr="00BC64D0" w:rsidRDefault="00853414" w:rsidP="0085341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3208.15 (t.sk.2000 pašvaldības, 1208.15 līdzfinansējums), Līgums 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Nr.JUR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2023-05/632</w:t>
            </w:r>
          </w:p>
        </w:tc>
      </w:tr>
      <w:tr w:rsidR="00853414" w:rsidRPr="00BC64D0" w14:paraId="695C749E" w14:textId="77777777" w:rsidTr="00853414">
        <w:trPr>
          <w:trHeight w:val="420"/>
        </w:trPr>
        <w:tc>
          <w:tcPr>
            <w:tcW w:w="851" w:type="dxa"/>
          </w:tcPr>
          <w:p w14:paraId="3513A0A2" w14:textId="1489DA3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7.1.3.</w:t>
            </w:r>
          </w:p>
        </w:tc>
        <w:tc>
          <w:tcPr>
            <w:tcW w:w="2530" w:type="dxa"/>
          </w:tcPr>
          <w:p w14:paraId="4D062E1C" w14:textId="3BAE8866" w:rsidR="00853414" w:rsidRPr="00BC64D0" w:rsidRDefault="00853414" w:rsidP="00853414">
            <w:pPr>
              <w:jc w:val="both"/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“PII “Strautiņš” 11.grupa” </w:t>
            </w:r>
            <w:r w:rsidRPr="00BC64D0">
              <w:rPr>
                <w:b/>
                <w:sz w:val="20"/>
                <w:szCs w:val="20"/>
              </w:rPr>
              <w:t>projekts “Dubļu virtuve ar pārsegu”</w:t>
            </w:r>
          </w:p>
        </w:tc>
        <w:tc>
          <w:tcPr>
            <w:tcW w:w="1155" w:type="dxa"/>
          </w:tcPr>
          <w:p w14:paraId="0123B80D" w14:textId="27DD6CC6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52586FF6" w14:textId="4130EA3E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466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301" w:type="dxa"/>
          </w:tcPr>
          <w:p w14:paraId="25CC14C6" w14:textId="2F913F87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466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426" w:type="dxa"/>
          </w:tcPr>
          <w:p w14:paraId="2145BE28" w14:textId="193EDA3B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B9CD04A" w14:textId="38EB3B74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9EF4C80" w14:textId="3EBDE4C0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0C568506" w14:textId="697F20E1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6E39E555" w14:textId="386BE48F" w:rsidR="00853414" w:rsidRPr="00BC64D0" w:rsidRDefault="00853414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3E1FE9E3" w14:textId="2DF06BA1" w:rsidR="00853414" w:rsidRPr="00BC64D0" w:rsidRDefault="00853414" w:rsidP="0085341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1466.50, Līgums 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Nr.JUR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2023-05/638</w:t>
            </w:r>
          </w:p>
        </w:tc>
      </w:tr>
      <w:tr w:rsidR="00853414" w:rsidRPr="00BC64D0" w14:paraId="3F0D5B58" w14:textId="77777777" w:rsidTr="00853414">
        <w:trPr>
          <w:trHeight w:val="420"/>
        </w:trPr>
        <w:tc>
          <w:tcPr>
            <w:tcW w:w="851" w:type="dxa"/>
          </w:tcPr>
          <w:p w14:paraId="34ED8233" w14:textId="4AFBF83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7.1.4.</w:t>
            </w:r>
          </w:p>
        </w:tc>
        <w:tc>
          <w:tcPr>
            <w:tcW w:w="2530" w:type="dxa"/>
          </w:tcPr>
          <w:p w14:paraId="16A8B7C5" w14:textId="5D6AFFEC" w:rsidR="00853414" w:rsidRPr="00BC64D0" w:rsidRDefault="00853414" w:rsidP="00853414">
            <w:pPr>
              <w:jc w:val="both"/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>NIG “Mēs bērniem”</w:t>
            </w:r>
            <w:r w:rsidRPr="00BC64D0">
              <w:rPr>
                <w:b/>
                <w:sz w:val="20"/>
                <w:szCs w:val="20"/>
              </w:rPr>
              <w:t xml:space="preserve"> projekts “Aktīvās atpūtas 5 maņu taka “Sadzirdi, saredzi, sasmaržo, sajūti un izgaršo””</w:t>
            </w:r>
          </w:p>
        </w:tc>
        <w:tc>
          <w:tcPr>
            <w:tcW w:w="1155" w:type="dxa"/>
          </w:tcPr>
          <w:p w14:paraId="619EC0DA" w14:textId="7F65F083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2259658E" w14:textId="2DC4EC4D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405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01" w:type="dxa"/>
          </w:tcPr>
          <w:p w14:paraId="5A99C3D0" w14:textId="2878DB3D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235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97</w:t>
            </w:r>
          </w:p>
        </w:tc>
        <w:tc>
          <w:tcPr>
            <w:tcW w:w="1426" w:type="dxa"/>
          </w:tcPr>
          <w:p w14:paraId="57F9EA7D" w14:textId="1B46BF9C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29A594C7" w14:textId="33549135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50496830" w14:textId="15FD7BAF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2B2EE7BC" w14:textId="77176900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169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03</w:t>
            </w:r>
          </w:p>
        </w:tc>
        <w:tc>
          <w:tcPr>
            <w:tcW w:w="1698" w:type="dxa"/>
          </w:tcPr>
          <w:p w14:paraId="417CD929" w14:textId="20F94664" w:rsidR="00853414" w:rsidRPr="00BC64D0" w:rsidRDefault="00853414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6DA3C6C5" w14:textId="0D987CFB" w:rsidR="00853414" w:rsidRPr="00BC64D0" w:rsidRDefault="00853414" w:rsidP="0085341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3586.45 (t.sk. 3418.45 pašvaldības, 168 līdzfinansējums) Līgums Nr. 2023-06/627</w:t>
            </w:r>
          </w:p>
        </w:tc>
      </w:tr>
      <w:tr w:rsidR="00E966C6" w:rsidRPr="00BC64D0" w14:paraId="30CBA4C8" w14:textId="77777777" w:rsidTr="00853414">
        <w:trPr>
          <w:trHeight w:val="420"/>
        </w:trPr>
        <w:tc>
          <w:tcPr>
            <w:tcW w:w="851" w:type="dxa"/>
          </w:tcPr>
          <w:p w14:paraId="7F30932E" w14:textId="6ED8FB1F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7.1.5.</w:t>
            </w:r>
          </w:p>
        </w:tc>
        <w:tc>
          <w:tcPr>
            <w:tcW w:w="2530" w:type="dxa"/>
          </w:tcPr>
          <w:p w14:paraId="058B42C7" w14:textId="76AEF85D" w:rsidR="00E966C6" w:rsidRPr="00BC64D0" w:rsidRDefault="00E966C6" w:rsidP="00E966C6">
            <w:pPr>
              <w:jc w:val="both"/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“Ūbeļu 13 čaklie draugi” </w:t>
            </w:r>
            <w:r w:rsidRPr="00BC64D0">
              <w:rPr>
                <w:b/>
                <w:sz w:val="20"/>
                <w:szCs w:val="20"/>
              </w:rPr>
              <w:t>projekts “Skaista un droša vide Ādažu bērniem”</w:t>
            </w:r>
          </w:p>
        </w:tc>
        <w:tc>
          <w:tcPr>
            <w:tcW w:w="1155" w:type="dxa"/>
          </w:tcPr>
          <w:p w14:paraId="4A8D7188" w14:textId="03375EEB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2F4952D0" w14:textId="641D916C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444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1301" w:type="dxa"/>
          </w:tcPr>
          <w:p w14:paraId="2AFAB853" w14:textId="56B0ACDE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350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1426" w:type="dxa"/>
          </w:tcPr>
          <w:p w14:paraId="6F7E1BEB" w14:textId="7C0EF415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37A1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5402096B" w14:textId="5310A60F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37A1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6D30423B" w14:textId="0BBEDE7A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37A1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6F69D501" w14:textId="1CD3E3E9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698" w:type="dxa"/>
          </w:tcPr>
          <w:p w14:paraId="4A1D8611" w14:textId="275008A9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69AD1A02" w14:textId="3561477D" w:rsidR="00E966C6" w:rsidRPr="00BC64D0" w:rsidRDefault="00E966C6" w:rsidP="00E966C6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1430.33 (t.sk. 1350.33 pašvaldība, 80 līdzfinansējums) Līgums Nr. JUR 2023 -06/741</w:t>
            </w:r>
          </w:p>
        </w:tc>
      </w:tr>
      <w:tr w:rsidR="00E966C6" w:rsidRPr="00BC64D0" w14:paraId="2378B9A7" w14:textId="77777777" w:rsidTr="00853414">
        <w:trPr>
          <w:trHeight w:val="420"/>
        </w:trPr>
        <w:tc>
          <w:tcPr>
            <w:tcW w:w="851" w:type="dxa"/>
          </w:tcPr>
          <w:p w14:paraId="2A6ADD4E" w14:textId="7DCC3A8C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7.1.6.</w:t>
            </w:r>
          </w:p>
        </w:tc>
        <w:tc>
          <w:tcPr>
            <w:tcW w:w="2530" w:type="dxa"/>
          </w:tcPr>
          <w:p w14:paraId="60B8BCEB" w14:textId="141A22DC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“Ūbeļu 15 čaklie draugi” </w:t>
            </w:r>
            <w:r w:rsidRPr="00BC64D0">
              <w:rPr>
                <w:b/>
                <w:sz w:val="20"/>
                <w:szCs w:val="20"/>
              </w:rPr>
              <w:t>projekts “Lai bērniem laba dzīve Ādažos”</w:t>
            </w:r>
          </w:p>
        </w:tc>
        <w:tc>
          <w:tcPr>
            <w:tcW w:w="1155" w:type="dxa"/>
          </w:tcPr>
          <w:p w14:paraId="2A347D6E" w14:textId="25D54A7D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3ABCBAAE" w14:textId="58C2B318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414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301" w:type="dxa"/>
          </w:tcPr>
          <w:p w14:paraId="75527741" w14:textId="4E3A4126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344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1426" w:type="dxa"/>
          </w:tcPr>
          <w:p w14:paraId="77B5F4D7" w14:textId="64B6C782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37A1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A7EE29B" w14:textId="40BF738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37A1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0C80996" w14:textId="3469B428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37A1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65247896" w14:textId="7DC87545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698" w:type="dxa"/>
          </w:tcPr>
          <w:p w14:paraId="4332FC11" w14:textId="1B873CF8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15FCEF65" w14:textId="72BBE193" w:rsidR="00E966C6" w:rsidRPr="00BC64D0" w:rsidRDefault="00E966C6" w:rsidP="00E966C6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1424.39 (t.sk. 1344.39 pašvaldības, 80 līdzfinansējums) Līgums 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Nr.JUR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2023-06/742</w:t>
            </w:r>
          </w:p>
        </w:tc>
      </w:tr>
      <w:tr w:rsidR="00E966C6" w:rsidRPr="00BC64D0" w14:paraId="2974BEFF" w14:textId="77777777" w:rsidTr="00853414">
        <w:trPr>
          <w:trHeight w:val="420"/>
        </w:trPr>
        <w:tc>
          <w:tcPr>
            <w:tcW w:w="851" w:type="dxa"/>
          </w:tcPr>
          <w:p w14:paraId="61CEBA4E" w14:textId="75EA785A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7.1.7.</w:t>
            </w:r>
          </w:p>
        </w:tc>
        <w:tc>
          <w:tcPr>
            <w:tcW w:w="2530" w:type="dxa"/>
          </w:tcPr>
          <w:p w14:paraId="52CE1A60" w14:textId="1DB46356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“Alderu iedzīvotāji” projekts </w:t>
            </w:r>
            <w:r w:rsidRPr="00BC64D0">
              <w:rPr>
                <w:b/>
                <w:sz w:val="20"/>
                <w:szCs w:val="20"/>
              </w:rPr>
              <w:t>“Sakoptāks un drošāks Alderu centrs”</w:t>
            </w:r>
          </w:p>
        </w:tc>
        <w:tc>
          <w:tcPr>
            <w:tcW w:w="1155" w:type="dxa"/>
          </w:tcPr>
          <w:p w14:paraId="47D6BF20" w14:textId="7BF30AF8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146EF7D5" w14:textId="021897A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996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301" w:type="dxa"/>
          </w:tcPr>
          <w:p w14:paraId="00266B9E" w14:textId="22D610EB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996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426" w:type="dxa"/>
          </w:tcPr>
          <w:p w14:paraId="5CFB3994" w14:textId="30D87B7D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2CDCD0EA" w14:textId="751B16A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E476352" w14:textId="13C22C3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03BA111E" w14:textId="131F9D1F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698" w:type="dxa"/>
          </w:tcPr>
          <w:p w14:paraId="142F5496" w14:textId="6D639E40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76CCCA2B" w14:textId="7465B09D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2996.55, Līgums Nr.2023-06/628</w:t>
            </w:r>
          </w:p>
        </w:tc>
      </w:tr>
      <w:tr w:rsidR="00E966C6" w:rsidRPr="00BC64D0" w14:paraId="56DD779D" w14:textId="77777777" w:rsidTr="00853414">
        <w:trPr>
          <w:trHeight w:val="420"/>
        </w:trPr>
        <w:tc>
          <w:tcPr>
            <w:tcW w:w="851" w:type="dxa"/>
          </w:tcPr>
          <w:p w14:paraId="3D624B83" w14:textId="33969624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7.1.8.</w:t>
            </w:r>
          </w:p>
        </w:tc>
        <w:tc>
          <w:tcPr>
            <w:tcW w:w="2530" w:type="dxa"/>
          </w:tcPr>
          <w:p w14:paraId="7EF7BEEC" w14:textId="3E617759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Biedrība “BMX Ādaži” </w:t>
            </w:r>
            <w:r w:rsidRPr="00BC64D0">
              <w:rPr>
                <w:b/>
                <w:sz w:val="20"/>
                <w:szCs w:val="20"/>
              </w:rPr>
              <w:t xml:space="preserve">projekts “BMX starta kalna drošas </w:t>
            </w:r>
            <w:proofErr w:type="spellStart"/>
            <w:r w:rsidRPr="00BC64D0">
              <w:rPr>
                <w:b/>
                <w:sz w:val="20"/>
                <w:szCs w:val="20"/>
              </w:rPr>
              <w:t>uzbrauktuves</w:t>
            </w:r>
            <w:proofErr w:type="spellEnd"/>
            <w:r w:rsidRPr="00BC64D0">
              <w:rPr>
                <w:b/>
                <w:sz w:val="20"/>
                <w:szCs w:val="20"/>
              </w:rPr>
              <w:t xml:space="preserve"> izbūve”</w:t>
            </w:r>
          </w:p>
        </w:tc>
        <w:tc>
          <w:tcPr>
            <w:tcW w:w="1155" w:type="dxa"/>
          </w:tcPr>
          <w:p w14:paraId="01646EE1" w14:textId="605B2D65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04FE6D0E" w14:textId="4D43AE8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793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56</w:t>
            </w:r>
          </w:p>
        </w:tc>
        <w:tc>
          <w:tcPr>
            <w:tcW w:w="1301" w:type="dxa"/>
          </w:tcPr>
          <w:p w14:paraId="2FAA7839" w14:textId="7AA947E2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499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94</w:t>
            </w:r>
          </w:p>
        </w:tc>
        <w:tc>
          <w:tcPr>
            <w:tcW w:w="1426" w:type="dxa"/>
          </w:tcPr>
          <w:p w14:paraId="39D2E248" w14:textId="7C064632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6A3FA7DA" w14:textId="2B41076B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717477D" w14:textId="1B25D9DF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431E5276" w14:textId="32ACD946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293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1698" w:type="dxa"/>
          </w:tcPr>
          <w:p w14:paraId="7D4E60B7" w14:textId="7E5B15D9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42E1433E" w14:textId="367EEEBB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4235.26 (t.sk. 3499.94 pašvaldība, 735.32 līdzfinansējums) Līgums Nr. JUR 2023-05/630</w:t>
            </w:r>
          </w:p>
        </w:tc>
      </w:tr>
      <w:tr w:rsidR="00E966C6" w:rsidRPr="00BC64D0" w14:paraId="18EAECBD" w14:textId="77777777" w:rsidTr="00853414">
        <w:trPr>
          <w:trHeight w:val="420"/>
        </w:trPr>
        <w:tc>
          <w:tcPr>
            <w:tcW w:w="851" w:type="dxa"/>
          </w:tcPr>
          <w:p w14:paraId="07FBB68D" w14:textId="10336606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7.1.9.</w:t>
            </w:r>
          </w:p>
        </w:tc>
        <w:tc>
          <w:tcPr>
            <w:tcW w:w="2530" w:type="dxa"/>
          </w:tcPr>
          <w:p w14:paraId="5E96F6AB" w14:textId="0A1A81A7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“Bērnu priekam” </w:t>
            </w:r>
            <w:r w:rsidRPr="00BC64D0">
              <w:rPr>
                <w:b/>
                <w:sz w:val="20"/>
                <w:szCs w:val="20"/>
              </w:rPr>
              <w:t>projekts “Par drošu bērnību”</w:t>
            </w:r>
          </w:p>
        </w:tc>
        <w:tc>
          <w:tcPr>
            <w:tcW w:w="1155" w:type="dxa"/>
          </w:tcPr>
          <w:p w14:paraId="6081E7D8" w14:textId="311F126C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72A82E9F" w14:textId="4B500889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065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301" w:type="dxa"/>
          </w:tcPr>
          <w:p w14:paraId="39116BD8" w14:textId="16886221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065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426" w:type="dxa"/>
          </w:tcPr>
          <w:p w14:paraId="6C630E77" w14:textId="17BFD99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2F2ED2A2" w14:textId="78C66C5C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32535DCE" w14:textId="16240ED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43427037" w14:textId="32B56F4A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66D7D9A6" w14:textId="121B5A5A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01C5B62F" w14:textId="72C09BE5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1230, Līgums Nr. JUR 2023-06/631</w:t>
            </w:r>
          </w:p>
        </w:tc>
      </w:tr>
      <w:tr w:rsidR="00E966C6" w:rsidRPr="00BC64D0" w14:paraId="4630B465" w14:textId="77777777" w:rsidTr="00853414">
        <w:trPr>
          <w:trHeight w:val="420"/>
        </w:trPr>
        <w:tc>
          <w:tcPr>
            <w:tcW w:w="851" w:type="dxa"/>
          </w:tcPr>
          <w:p w14:paraId="6466A22B" w14:textId="105D3902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7.1.10.</w:t>
            </w:r>
          </w:p>
        </w:tc>
        <w:tc>
          <w:tcPr>
            <w:tcW w:w="2530" w:type="dxa"/>
          </w:tcPr>
          <w:p w14:paraId="50682768" w14:textId="13561709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“Ādažu PII “Strautiņš” “Bitīšu grupiņa”” </w:t>
            </w:r>
            <w:r w:rsidRPr="00BC64D0">
              <w:rPr>
                <w:b/>
                <w:sz w:val="20"/>
                <w:szCs w:val="20"/>
              </w:rPr>
              <w:t>projekts “Bitīšu saimes mācības un rotaļas svaigā gaisā II”</w:t>
            </w:r>
            <w:r w:rsidRPr="00BC64D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</w:tcPr>
          <w:p w14:paraId="46BCAE2D" w14:textId="5AB586A0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4F72D5AE" w14:textId="19E47D4C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918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301" w:type="dxa"/>
          </w:tcPr>
          <w:p w14:paraId="037C4C2E" w14:textId="0FC4DAC6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918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426" w:type="dxa"/>
          </w:tcPr>
          <w:p w14:paraId="52833DA0" w14:textId="360A2448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FE016D1" w14:textId="6F37F31D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2D814C9" w14:textId="005A04E2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56A23A16" w14:textId="1107EE3E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289B3A61" w14:textId="6220D737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661B73A7" w14:textId="49D98AAC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931.85, Līgums Nr. JUR 2023-05/619</w:t>
            </w:r>
          </w:p>
        </w:tc>
      </w:tr>
      <w:tr w:rsidR="00E966C6" w:rsidRPr="00BC64D0" w14:paraId="3117A1D5" w14:textId="77777777" w:rsidTr="00853414">
        <w:trPr>
          <w:trHeight w:val="420"/>
        </w:trPr>
        <w:tc>
          <w:tcPr>
            <w:tcW w:w="851" w:type="dxa"/>
          </w:tcPr>
          <w:p w14:paraId="7B45C9FA" w14:textId="074ED23E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7.1.11.</w:t>
            </w:r>
          </w:p>
        </w:tc>
        <w:tc>
          <w:tcPr>
            <w:tcW w:w="2530" w:type="dxa"/>
          </w:tcPr>
          <w:p w14:paraId="3F627F9F" w14:textId="456C88E5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Biedrība “Par sakoptu </w:t>
            </w:r>
            <w:proofErr w:type="spellStart"/>
            <w:r w:rsidRPr="00BC64D0">
              <w:rPr>
                <w:bCs/>
                <w:sz w:val="20"/>
                <w:szCs w:val="20"/>
              </w:rPr>
              <w:t>Kadagu</w:t>
            </w:r>
            <w:proofErr w:type="spellEnd"/>
            <w:r w:rsidRPr="00BC64D0">
              <w:rPr>
                <w:bCs/>
                <w:sz w:val="20"/>
                <w:szCs w:val="20"/>
              </w:rPr>
              <w:t xml:space="preserve">” </w:t>
            </w:r>
            <w:r w:rsidRPr="00BC64D0">
              <w:rPr>
                <w:b/>
                <w:sz w:val="20"/>
                <w:szCs w:val="20"/>
              </w:rPr>
              <w:t xml:space="preserve">projekts “Ziedošais uzkalniņš </w:t>
            </w:r>
            <w:proofErr w:type="spellStart"/>
            <w:r w:rsidRPr="00BC64D0">
              <w:rPr>
                <w:b/>
                <w:sz w:val="20"/>
                <w:szCs w:val="20"/>
              </w:rPr>
              <w:t>Kadagā</w:t>
            </w:r>
            <w:proofErr w:type="spellEnd"/>
            <w:r w:rsidRPr="00BC64D0"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40C6BDB8" w14:textId="2DB05F96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23691636" w14:textId="79F06478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824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1301" w:type="dxa"/>
          </w:tcPr>
          <w:p w14:paraId="1185CB58" w14:textId="13C5AE3B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824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1426" w:type="dxa"/>
          </w:tcPr>
          <w:p w14:paraId="54D6AB83" w14:textId="3E1EB61F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A7E9170" w14:textId="50769CBD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749E4F26" w14:textId="1879FD1D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784F605C" w14:textId="00BC808A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1830977F" w14:textId="151DA5D8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1B30902C" w14:textId="701106A0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1923.42, Līgums Nr. JUR 2023-05/649</w:t>
            </w:r>
          </w:p>
        </w:tc>
      </w:tr>
      <w:tr w:rsidR="00E966C6" w:rsidRPr="00BC64D0" w14:paraId="0BEA3F53" w14:textId="77777777" w:rsidTr="00853414">
        <w:trPr>
          <w:trHeight w:val="420"/>
        </w:trPr>
        <w:tc>
          <w:tcPr>
            <w:tcW w:w="851" w:type="dxa"/>
          </w:tcPr>
          <w:p w14:paraId="2CFFA32A" w14:textId="090F1805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7.1.12.</w:t>
            </w:r>
          </w:p>
        </w:tc>
        <w:tc>
          <w:tcPr>
            <w:tcW w:w="2530" w:type="dxa"/>
          </w:tcPr>
          <w:p w14:paraId="66234C06" w14:textId="792D3152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“Tauriņu smaids” </w:t>
            </w:r>
            <w:r w:rsidRPr="00BC64D0">
              <w:rPr>
                <w:b/>
                <w:sz w:val="20"/>
                <w:szCs w:val="20"/>
              </w:rPr>
              <w:t>projekts “Šūpoties droši”</w:t>
            </w:r>
          </w:p>
        </w:tc>
        <w:tc>
          <w:tcPr>
            <w:tcW w:w="1155" w:type="dxa"/>
          </w:tcPr>
          <w:p w14:paraId="7328687E" w14:textId="5C8706DA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703D97EA" w14:textId="0B1317B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946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79</w:t>
            </w:r>
          </w:p>
        </w:tc>
        <w:tc>
          <w:tcPr>
            <w:tcW w:w="1301" w:type="dxa"/>
          </w:tcPr>
          <w:p w14:paraId="05F9ECD0" w14:textId="5AC26D6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876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79</w:t>
            </w:r>
          </w:p>
        </w:tc>
        <w:tc>
          <w:tcPr>
            <w:tcW w:w="1426" w:type="dxa"/>
          </w:tcPr>
          <w:p w14:paraId="5FFEA454" w14:textId="3B3DA68B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6F31045" w14:textId="7167EC94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75C3F42A" w14:textId="1AEFFF0E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797AEBEF" w14:textId="2941EE5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7BBA399D" w14:textId="53691DA7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32413DBD" w14:textId="2CC9B0C0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1891, Līgums Nr. JUR 2023-05/622</w:t>
            </w:r>
          </w:p>
        </w:tc>
      </w:tr>
      <w:tr w:rsidR="00E966C6" w:rsidRPr="00BC64D0" w14:paraId="3DA2C238" w14:textId="77777777" w:rsidTr="00853414">
        <w:trPr>
          <w:trHeight w:val="420"/>
        </w:trPr>
        <w:tc>
          <w:tcPr>
            <w:tcW w:w="851" w:type="dxa"/>
          </w:tcPr>
          <w:p w14:paraId="6B7657D3" w14:textId="446A2FE3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7.1.13.</w:t>
            </w:r>
          </w:p>
        </w:tc>
        <w:tc>
          <w:tcPr>
            <w:tcW w:w="2530" w:type="dxa"/>
          </w:tcPr>
          <w:p w14:paraId="361421BB" w14:textId="2BED9558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bookmarkStart w:id="0" w:name="_Hlk159331827"/>
            <w:r w:rsidRPr="00BC64D0">
              <w:rPr>
                <w:bCs/>
                <w:sz w:val="20"/>
                <w:szCs w:val="20"/>
              </w:rPr>
              <w:t xml:space="preserve">NIG “Vecāki bērnu priekam” </w:t>
            </w:r>
            <w:r w:rsidRPr="00BC64D0">
              <w:rPr>
                <w:b/>
                <w:sz w:val="20"/>
                <w:szCs w:val="20"/>
              </w:rPr>
              <w:t>projekts “Krāsainā bērnība”</w:t>
            </w:r>
            <w:bookmarkEnd w:id="0"/>
          </w:p>
        </w:tc>
        <w:tc>
          <w:tcPr>
            <w:tcW w:w="1155" w:type="dxa"/>
          </w:tcPr>
          <w:p w14:paraId="3D5EC1F3" w14:textId="54870BC9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774357E6" w14:textId="363E5F85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785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83</w:t>
            </w:r>
          </w:p>
        </w:tc>
        <w:tc>
          <w:tcPr>
            <w:tcW w:w="1301" w:type="dxa"/>
          </w:tcPr>
          <w:p w14:paraId="6D8FFD7A" w14:textId="4A30CEAC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785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83</w:t>
            </w:r>
          </w:p>
        </w:tc>
        <w:tc>
          <w:tcPr>
            <w:tcW w:w="1426" w:type="dxa"/>
          </w:tcPr>
          <w:p w14:paraId="47FC12F4" w14:textId="472AEFD2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2C6FE831" w14:textId="3AEBD583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5C2B7990" w14:textId="041882CE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0AE37A62" w14:textId="4328D17B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53DAB8BF" w14:textId="2421BDAB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08EE6B9B" w14:textId="5B7C3D15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836.99, Līgums 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Nr.JUR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2023-05/639</w:t>
            </w:r>
          </w:p>
        </w:tc>
      </w:tr>
      <w:tr w:rsidR="00E966C6" w:rsidRPr="00BC64D0" w14:paraId="10042B64" w14:textId="77777777" w:rsidTr="00853414">
        <w:trPr>
          <w:trHeight w:val="420"/>
        </w:trPr>
        <w:tc>
          <w:tcPr>
            <w:tcW w:w="851" w:type="dxa"/>
          </w:tcPr>
          <w:p w14:paraId="0BBE657C" w14:textId="66B23327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7.1.14.</w:t>
            </w:r>
          </w:p>
        </w:tc>
        <w:tc>
          <w:tcPr>
            <w:tcW w:w="2530" w:type="dxa"/>
          </w:tcPr>
          <w:p w14:paraId="2247F7BA" w14:textId="7440675F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bookmarkStart w:id="1" w:name="_Hlk159331837"/>
            <w:r w:rsidRPr="00BC64D0">
              <w:rPr>
                <w:bCs/>
                <w:sz w:val="20"/>
                <w:szCs w:val="20"/>
              </w:rPr>
              <w:t xml:space="preserve">Biedrības “Peldēt droši” </w:t>
            </w:r>
            <w:bookmarkEnd w:id="1"/>
            <w:r w:rsidRPr="00BC64D0">
              <w:rPr>
                <w:b/>
                <w:sz w:val="20"/>
                <w:szCs w:val="20"/>
              </w:rPr>
              <w:t>projekts “Informatīvu stendu par drošu uzvedību ūdens tuvumā un glābšanas inventāra izvietošana peldvietās sabiedrības informēšanas nolūkā”</w:t>
            </w:r>
          </w:p>
        </w:tc>
        <w:tc>
          <w:tcPr>
            <w:tcW w:w="1155" w:type="dxa"/>
          </w:tcPr>
          <w:p w14:paraId="3DF75E75" w14:textId="65CAA683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55EF77B5" w14:textId="32C735C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900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301" w:type="dxa"/>
          </w:tcPr>
          <w:p w14:paraId="5ED04659" w14:textId="60E9D973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843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426" w:type="dxa"/>
          </w:tcPr>
          <w:p w14:paraId="7727BE3D" w14:textId="553F3683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ABA184E" w14:textId="046AE43A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604342C6" w14:textId="3B5EBFCD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0F6588FD" w14:textId="693068B3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698" w:type="dxa"/>
          </w:tcPr>
          <w:p w14:paraId="45450A55" w14:textId="2FE9982E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2F7FE0D2" w14:textId="31286D19" w:rsidR="00E966C6" w:rsidRPr="00BC64D0" w:rsidRDefault="00E966C6" w:rsidP="00E966C6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2340.57 (t.sk. 1843.21 pašvaldības, 497.36 līdzfinansējums) Līgums 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Nr.JUR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2023-05/633</w:t>
            </w:r>
          </w:p>
          <w:p w14:paraId="04AA301B" w14:textId="77777777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E966C6" w:rsidRPr="00BC64D0" w14:paraId="29E4D541" w14:textId="77777777" w:rsidTr="00853414">
        <w:trPr>
          <w:trHeight w:val="420"/>
        </w:trPr>
        <w:tc>
          <w:tcPr>
            <w:tcW w:w="851" w:type="dxa"/>
          </w:tcPr>
          <w:p w14:paraId="43F1BDBC" w14:textId="46F6C86B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7.1.15.</w:t>
            </w:r>
          </w:p>
        </w:tc>
        <w:tc>
          <w:tcPr>
            <w:tcW w:w="2530" w:type="dxa"/>
          </w:tcPr>
          <w:p w14:paraId="2C089EBA" w14:textId="62C24649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bookmarkStart w:id="2" w:name="_Hlk159331848"/>
            <w:r w:rsidRPr="00BC64D0">
              <w:rPr>
                <w:bCs/>
                <w:sz w:val="20"/>
                <w:szCs w:val="20"/>
              </w:rPr>
              <w:t xml:space="preserve">NIG “Viss bērniem” </w:t>
            </w:r>
            <w:r w:rsidRPr="00BC64D0">
              <w:rPr>
                <w:b/>
                <w:sz w:val="20"/>
                <w:szCs w:val="20"/>
              </w:rPr>
              <w:t>projekts “Sapņu māja”</w:t>
            </w:r>
            <w:bookmarkEnd w:id="2"/>
          </w:p>
        </w:tc>
        <w:tc>
          <w:tcPr>
            <w:tcW w:w="1155" w:type="dxa"/>
          </w:tcPr>
          <w:p w14:paraId="61BE1FB5" w14:textId="520F598D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55D3504C" w14:textId="1C00CD7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46</w:t>
            </w:r>
          </w:p>
        </w:tc>
        <w:tc>
          <w:tcPr>
            <w:tcW w:w="1301" w:type="dxa"/>
          </w:tcPr>
          <w:p w14:paraId="26BC62E1" w14:textId="01137752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91</w:t>
            </w:r>
          </w:p>
        </w:tc>
        <w:tc>
          <w:tcPr>
            <w:tcW w:w="1426" w:type="dxa"/>
          </w:tcPr>
          <w:p w14:paraId="242A2177" w14:textId="50EC2206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A73C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F528FE5" w14:textId="34B9D2C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A73C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D6730D7" w14:textId="68DDADC5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A73C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1AC96A45" w14:textId="6A78BBC6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698" w:type="dxa"/>
          </w:tcPr>
          <w:p w14:paraId="3BFE9B74" w14:textId="2CE0F6AC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319E886F" w14:textId="4D63FF39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3117.91, Līgums 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Nr.JUR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2023-05/635</w:t>
            </w:r>
          </w:p>
        </w:tc>
      </w:tr>
      <w:tr w:rsidR="00E966C6" w:rsidRPr="00BC64D0" w14:paraId="30FF0CF9" w14:textId="77777777" w:rsidTr="00853414">
        <w:trPr>
          <w:trHeight w:val="420"/>
        </w:trPr>
        <w:tc>
          <w:tcPr>
            <w:tcW w:w="851" w:type="dxa"/>
          </w:tcPr>
          <w:p w14:paraId="20F5A0ED" w14:textId="420923A5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7.1.16.</w:t>
            </w:r>
          </w:p>
        </w:tc>
        <w:tc>
          <w:tcPr>
            <w:tcW w:w="2530" w:type="dxa"/>
          </w:tcPr>
          <w:p w14:paraId="0A2B6E0E" w14:textId="765479BA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“10.grupiņas sapņotāji” </w:t>
            </w:r>
            <w:r w:rsidRPr="00BC64D0">
              <w:rPr>
                <w:b/>
                <w:sz w:val="20"/>
                <w:szCs w:val="20"/>
              </w:rPr>
              <w:t>projekts “Apgūt pavāra prasmes caur rotaļām”</w:t>
            </w:r>
          </w:p>
        </w:tc>
        <w:tc>
          <w:tcPr>
            <w:tcW w:w="1155" w:type="dxa"/>
          </w:tcPr>
          <w:p w14:paraId="3F29CD47" w14:textId="21CECDA8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41B4ED7E" w14:textId="1AE3B1DF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278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99</w:t>
            </w:r>
          </w:p>
        </w:tc>
        <w:tc>
          <w:tcPr>
            <w:tcW w:w="1301" w:type="dxa"/>
          </w:tcPr>
          <w:p w14:paraId="5507C64D" w14:textId="75346834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278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99</w:t>
            </w:r>
          </w:p>
        </w:tc>
        <w:tc>
          <w:tcPr>
            <w:tcW w:w="1426" w:type="dxa"/>
          </w:tcPr>
          <w:p w14:paraId="264F5569" w14:textId="0DE2112E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A73C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C8C6407" w14:textId="57D6DCB3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A73C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40E633F0" w14:textId="1B604A3E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A73C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5A635E65" w14:textId="0CCC51DB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31292B39" w14:textId="45E87EB9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136BFE14" w14:textId="03525035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1278.99, Līgums Nr. JUR 2023-05/620</w:t>
            </w:r>
          </w:p>
        </w:tc>
      </w:tr>
      <w:tr w:rsidR="00853414" w:rsidRPr="00BC64D0" w14:paraId="4D89834C" w14:textId="77777777" w:rsidTr="00853414">
        <w:trPr>
          <w:trHeight w:val="420"/>
        </w:trPr>
        <w:tc>
          <w:tcPr>
            <w:tcW w:w="3381" w:type="dxa"/>
            <w:gridSpan w:val="2"/>
          </w:tcPr>
          <w:p w14:paraId="5878BCF2" w14:textId="2CE5E95F" w:rsidR="00853414" w:rsidRPr="00BC64D0" w:rsidRDefault="00853414" w:rsidP="00853414">
            <w:pPr>
              <w:rPr>
                <w:b/>
                <w:i/>
                <w:iCs/>
                <w:sz w:val="20"/>
                <w:szCs w:val="20"/>
              </w:rPr>
            </w:pPr>
            <w:r w:rsidRPr="00BC64D0">
              <w:rPr>
                <w:b/>
                <w:i/>
                <w:iCs/>
                <w:sz w:val="20"/>
                <w:szCs w:val="20"/>
              </w:rPr>
              <w:t>Projekti kategorijā: “Telpu remonts”</w:t>
            </w:r>
          </w:p>
        </w:tc>
        <w:tc>
          <w:tcPr>
            <w:tcW w:w="1155" w:type="dxa"/>
          </w:tcPr>
          <w:p w14:paraId="2AF57C1D" w14:textId="77777777" w:rsidR="00853414" w:rsidRPr="00BC64D0" w:rsidRDefault="00853414" w:rsidP="0085341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26A7231A" w14:textId="1F918EF2" w:rsidR="00853414" w:rsidRPr="00BC64D0" w:rsidRDefault="00853414" w:rsidP="00283A8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6</w:t>
            </w:r>
            <w:r w:rsidR="00E966C6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380</w:t>
            </w:r>
            <w:r w:rsidR="00E966C6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301" w:type="dxa"/>
          </w:tcPr>
          <w:p w14:paraId="74FA699E" w14:textId="214C5864" w:rsidR="00853414" w:rsidRPr="00BC64D0" w:rsidRDefault="00853414" w:rsidP="00283A8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6</w:t>
            </w:r>
            <w:r w:rsidR="00E966C6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363</w:t>
            </w:r>
            <w:r w:rsidR="00E966C6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59</w:t>
            </w:r>
          </w:p>
        </w:tc>
        <w:tc>
          <w:tcPr>
            <w:tcW w:w="1426" w:type="dxa"/>
          </w:tcPr>
          <w:p w14:paraId="45B2D60C" w14:textId="3B4D8C88" w:rsidR="00853414" w:rsidRPr="00BC64D0" w:rsidRDefault="00853414" w:rsidP="00283A8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8CA69BD" w14:textId="642151FC" w:rsidR="00853414" w:rsidRPr="00BC64D0" w:rsidRDefault="00853414" w:rsidP="00283A8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084780A2" w14:textId="44408986" w:rsidR="00853414" w:rsidRPr="00853414" w:rsidRDefault="00853414" w:rsidP="00283A8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85341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3A1E7BD4" w14:textId="1314AC56" w:rsidR="00853414" w:rsidRPr="00BC64D0" w:rsidRDefault="00853414" w:rsidP="00283A8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16</w:t>
            </w:r>
            <w:r w:rsidR="00E966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1698" w:type="dxa"/>
          </w:tcPr>
          <w:p w14:paraId="3E81379A" w14:textId="77777777" w:rsidR="00853414" w:rsidRPr="00BC64D0" w:rsidRDefault="00853414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7E3EE2A3" w14:textId="77777777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E966C6" w:rsidRPr="00BC64D0" w14:paraId="0B488696" w14:textId="77777777" w:rsidTr="00853414">
        <w:trPr>
          <w:trHeight w:val="420"/>
        </w:trPr>
        <w:tc>
          <w:tcPr>
            <w:tcW w:w="851" w:type="dxa"/>
          </w:tcPr>
          <w:p w14:paraId="51A56CD9" w14:textId="3B7F9A40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7.1.17.</w:t>
            </w:r>
          </w:p>
        </w:tc>
        <w:tc>
          <w:tcPr>
            <w:tcW w:w="2530" w:type="dxa"/>
          </w:tcPr>
          <w:p w14:paraId="524DB39F" w14:textId="2C2C46A5" w:rsidR="00E966C6" w:rsidRPr="00BC64D0" w:rsidRDefault="00E966C6" w:rsidP="00E966C6">
            <w:pPr>
              <w:jc w:val="both"/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“Astoņi no septītās” </w:t>
            </w:r>
            <w:r w:rsidRPr="00BC64D0">
              <w:rPr>
                <w:b/>
                <w:sz w:val="20"/>
                <w:szCs w:val="20"/>
              </w:rPr>
              <w:t>projekts “Pirmās ielas 43 septītā kāpņu telpa”</w:t>
            </w:r>
          </w:p>
        </w:tc>
        <w:tc>
          <w:tcPr>
            <w:tcW w:w="1155" w:type="dxa"/>
          </w:tcPr>
          <w:p w14:paraId="09F0BF18" w14:textId="6614633B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73DFB782" w14:textId="39EB3BE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905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301" w:type="dxa"/>
          </w:tcPr>
          <w:p w14:paraId="688FF47B" w14:textId="69BAD8C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888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1426" w:type="dxa"/>
          </w:tcPr>
          <w:p w14:paraId="75A2EF11" w14:textId="2187A1A4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6BA5DF5" w14:textId="7FD6D9A4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36B3405E" w14:textId="07564E11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15B9311D" w14:textId="536A5D72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1698" w:type="dxa"/>
          </w:tcPr>
          <w:p w14:paraId="7C9DECA4" w14:textId="5160D421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518C37E1" w14:textId="76EE3045" w:rsidR="00E966C6" w:rsidRPr="00BC64D0" w:rsidRDefault="00E966C6" w:rsidP="00E966C6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1999.47 (t.sk. 1888.49 pašvaldības, 110.98 līdzfinansējums) Līgums Nr. JUR 2023 – 06/626</w:t>
            </w:r>
          </w:p>
        </w:tc>
      </w:tr>
      <w:tr w:rsidR="00E966C6" w:rsidRPr="00BC64D0" w14:paraId="6530A25A" w14:textId="77777777" w:rsidTr="00853414">
        <w:trPr>
          <w:trHeight w:val="420"/>
        </w:trPr>
        <w:tc>
          <w:tcPr>
            <w:tcW w:w="851" w:type="dxa"/>
          </w:tcPr>
          <w:p w14:paraId="1A4C309A" w14:textId="17722B74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7.1.18.</w:t>
            </w:r>
          </w:p>
        </w:tc>
        <w:tc>
          <w:tcPr>
            <w:tcW w:w="2530" w:type="dxa"/>
          </w:tcPr>
          <w:p w14:paraId="77F14DAC" w14:textId="14B51190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“DIY Ādaži” </w:t>
            </w:r>
            <w:r w:rsidRPr="00BC64D0">
              <w:rPr>
                <w:b/>
                <w:sz w:val="20"/>
                <w:szCs w:val="20"/>
              </w:rPr>
              <w:t xml:space="preserve">projekts “Universālā garderobe Ādažu novada </w:t>
            </w:r>
            <w:proofErr w:type="spellStart"/>
            <w:r w:rsidRPr="00BC64D0">
              <w:rPr>
                <w:b/>
                <w:sz w:val="20"/>
                <w:szCs w:val="20"/>
              </w:rPr>
              <w:t>māksluskolas</w:t>
            </w:r>
            <w:proofErr w:type="spellEnd"/>
            <w:r w:rsidRPr="00BC64D0">
              <w:rPr>
                <w:b/>
                <w:sz w:val="20"/>
                <w:szCs w:val="20"/>
              </w:rPr>
              <w:t xml:space="preserve"> telpām Carnikavā”</w:t>
            </w:r>
          </w:p>
        </w:tc>
        <w:tc>
          <w:tcPr>
            <w:tcW w:w="1155" w:type="dxa"/>
          </w:tcPr>
          <w:p w14:paraId="7F3DB57E" w14:textId="1FF0FEA0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7D68A645" w14:textId="5672329B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1301" w:type="dxa"/>
          </w:tcPr>
          <w:p w14:paraId="32BF9CE1" w14:textId="69E93AC5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1426" w:type="dxa"/>
          </w:tcPr>
          <w:p w14:paraId="7BF2284B" w14:textId="6B50E552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400CD2B" w14:textId="70685BBE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7DCBB146" w14:textId="14FD89BE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0A5CD5A6" w14:textId="4D82B3F5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267D07AA" w14:textId="577F0A57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259BCDBD" w14:textId="2FC79162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1571.90, Līgums Nr. JUR 2023-05/621</w:t>
            </w:r>
          </w:p>
        </w:tc>
      </w:tr>
      <w:tr w:rsidR="00E966C6" w:rsidRPr="00BC64D0" w14:paraId="4D3DB82A" w14:textId="77777777" w:rsidTr="00853414">
        <w:trPr>
          <w:trHeight w:val="420"/>
        </w:trPr>
        <w:tc>
          <w:tcPr>
            <w:tcW w:w="851" w:type="dxa"/>
          </w:tcPr>
          <w:p w14:paraId="193B7102" w14:textId="593A7D90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7.1.19.</w:t>
            </w:r>
          </w:p>
        </w:tc>
        <w:tc>
          <w:tcPr>
            <w:tcW w:w="2530" w:type="dxa"/>
          </w:tcPr>
          <w:p w14:paraId="186B14EC" w14:textId="5C11D20E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“ĀNM kreatīvais kolektīvs” </w:t>
            </w:r>
            <w:r w:rsidRPr="00BC64D0">
              <w:rPr>
                <w:b/>
                <w:sz w:val="20"/>
                <w:szCs w:val="20"/>
              </w:rPr>
              <w:t>projekts “Akustikas uzlabošana ĀNMS”</w:t>
            </w:r>
          </w:p>
        </w:tc>
        <w:tc>
          <w:tcPr>
            <w:tcW w:w="1155" w:type="dxa"/>
          </w:tcPr>
          <w:p w14:paraId="5F0E683E" w14:textId="32B45AD3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46C1E971" w14:textId="780D2EB8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331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301" w:type="dxa"/>
          </w:tcPr>
          <w:p w14:paraId="18256281" w14:textId="4E8D0D78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331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426" w:type="dxa"/>
          </w:tcPr>
          <w:p w14:paraId="6D40A928" w14:textId="197A655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64A64982" w14:textId="6E9468E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5A5EE24E" w14:textId="5D99EDE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051CC1A0" w14:textId="414AE90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3B3CD132" w14:textId="2BE56655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27323C3D" w14:textId="1A939523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1488.57, Līgums Nr. 2023-05/623</w:t>
            </w:r>
          </w:p>
        </w:tc>
      </w:tr>
      <w:tr w:rsidR="00E966C6" w:rsidRPr="00BC64D0" w14:paraId="78D06860" w14:textId="77777777" w:rsidTr="00853414">
        <w:trPr>
          <w:trHeight w:val="420"/>
        </w:trPr>
        <w:tc>
          <w:tcPr>
            <w:tcW w:w="851" w:type="dxa"/>
          </w:tcPr>
          <w:p w14:paraId="099CDBCD" w14:textId="748A52EB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7.1.20.</w:t>
            </w:r>
          </w:p>
        </w:tc>
        <w:tc>
          <w:tcPr>
            <w:tcW w:w="2530" w:type="dxa"/>
          </w:tcPr>
          <w:p w14:paraId="61A8F879" w14:textId="458375F8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Biedrība “Saimnieks 27” </w:t>
            </w:r>
            <w:r w:rsidRPr="00BC64D0">
              <w:rPr>
                <w:b/>
                <w:sz w:val="20"/>
                <w:szCs w:val="20"/>
              </w:rPr>
              <w:t>projekts “Daudzīvokļu mājas Pirmā iela 27 trešās kāpņu telpas remonts”</w:t>
            </w:r>
          </w:p>
        </w:tc>
        <w:tc>
          <w:tcPr>
            <w:tcW w:w="1155" w:type="dxa"/>
          </w:tcPr>
          <w:p w14:paraId="2A513238" w14:textId="4520256E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08005647" w14:textId="5D240C91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940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1301" w:type="dxa"/>
          </w:tcPr>
          <w:p w14:paraId="0FFAA3A8" w14:textId="6D494983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940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1426" w:type="dxa"/>
          </w:tcPr>
          <w:p w14:paraId="1D6530E9" w14:textId="078E7979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E121C0E" w14:textId="4E8960E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7CB34E1" w14:textId="7548936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39B875E1" w14:textId="3DC1A85A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748EFFEB" w14:textId="3A48770F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2CFCC9A4" w14:textId="1568CA33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1940.50, Līgums Nr. 2023-05/650</w:t>
            </w:r>
          </w:p>
        </w:tc>
      </w:tr>
      <w:tr w:rsidR="00853414" w:rsidRPr="00BC64D0" w14:paraId="25496F3A" w14:textId="77777777" w:rsidTr="00853414">
        <w:trPr>
          <w:trHeight w:val="420"/>
        </w:trPr>
        <w:tc>
          <w:tcPr>
            <w:tcW w:w="3381" w:type="dxa"/>
            <w:gridSpan w:val="2"/>
          </w:tcPr>
          <w:p w14:paraId="0DE8311E" w14:textId="59E4F166" w:rsidR="00853414" w:rsidRPr="00BC64D0" w:rsidRDefault="00853414" w:rsidP="00853414">
            <w:pPr>
              <w:rPr>
                <w:b/>
                <w:i/>
                <w:iCs/>
                <w:sz w:val="20"/>
                <w:szCs w:val="20"/>
              </w:rPr>
            </w:pPr>
            <w:r w:rsidRPr="00BC64D0">
              <w:rPr>
                <w:b/>
                <w:i/>
                <w:iCs/>
                <w:sz w:val="20"/>
                <w:szCs w:val="20"/>
              </w:rPr>
              <w:t>Projekti kategorijā: “Tehnisko līdzekļu radīšana izglītojošām, kultūras, sporta un sociālajām norisēm”</w:t>
            </w:r>
          </w:p>
        </w:tc>
        <w:tc>
          <w:tcPr>
            <w:tcW w:w="1155" w:type="dxa"/>
          </w:tcPr>
          <w:p w14:paraId="1FB0FEDA" w14:textId="77777777" w:rsidR="00853414" w:rsidRPr="00BC64D0" w:rsidRDefault="00853414" w:rsidP="0085341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642DB873" w14:textId="30A3E827" w:rsidR="00853414" w:rsidRPr="00BC64D0" w:rsidRDefault="00853414" w:rsidP="00283A8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3</w:t>
            </w:r>
            <w:r w:rsidR="00E966C6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127</w:t>
            </w:r>
            <w:r w:rsidR="00E966C6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1301" w:type="dxa"/>
          </w:tcPr>
          <w:p w14:paraId="490A0A04" w14:textId="52861FA2" w:rsidR="00853414" w:rsidRPr="00BC64D0" w:rsidRDefault="00853414" w:rsidP="00283A8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3</w:t>
            </w:r>
            <w:r w:rsidR="00E966C6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127</w:t>
            </w:r>
            <w:r w:rsidR="00E966C6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1426" w:type="dxa"/>
          </w:tcPr>
          <w:p w14:paraId="212F070F" w14:textId="06A7694B" w:rsidR="00853414" w:rsidRPr="00BC64D0" w:rsidRDefault="00853414" w:rsidP="00283A8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242E887E" w14:textId="7ED32EA0" w:rsidR="00853414" w:rsidRPr="00853414" w:rsidRDefault="00853414" w:rsidP="00283A8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85341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8370C89" w14:textId="7FA6E7B3" w:rsidR="00853414" w:rsidRPr="00853414" w:rsidRDefault="00853414" w:rsidP="00283A8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85341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62E8B78A" w14:textId="27162747" w:rsidR="00853414" w:rsidRPr="00BC64D0" w:rsidRDefault="00853414" w:rsidP="00283A8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  <w:r w:rsidR="00E966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14D605D2" w14:textId="77777777" w:rsidR="00853414" w:rsidRPr="00BC64D0" w:rsidRDefault="00853414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71AA1736" w14:textId="77777777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E966C6" w:rsidRPr="00BC64D0" w14:paraId="55E6D53C" w14:textId="77777777" w:rsidTr="00853414">
        <w:trPr>
          <w:trHeight w:val="420"/>
        </w:trPr>
        <w:tc>
          <w:tcPr>
            <w:tcW w:w="851" w:type="dxa"/>
          </w:tcPr>
          <w:p w14:paraId="3AD03663" w14:textId="4EE15C0D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7.1.21.</w:t>
            </w:r>
          </w:p>
        </w:tc>
        <w:tc>
          <w:tcPr>
            <w:tcW w:w="2530" w:type="dxa"/>
          </w:tcPr>
          <w:p w14:paraId="60C34CE7" w14:textId="607943A4" w:rsidR="00E966C6" w:rsidRPr="00BC64D0" w:rsidRDefault="00E966C6" w:rsidP="00E966C6">
            <w:pPr>
              <w:jc w:val="both"/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“Šujam kopā” </w:t>
            </w:r>
            <w:r w:rsidRPr="00BC64D0">
              <w:rPr>
                <w:b/>
                <w:sz w:val="20"/>
                <w:szCs w:val="20"/>
              </w:rPr>
              <w:t>projekts “Pasaku tēlu tērpu projekts “Sēd uz sliekšņa pasaciņa”</w:t>
            </w:r>
          </w:p>
        </w:tc>
        <w:tc>
          <w:tcPr>
            <w:tcW w:w="1155" w:type="dxa"/>
          </w:tcPr>
          <w:p w14:paraId="3F6A2B0F" w14:textId="2724C8EA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6702C2ED" w14:textId="2A16018A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371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81</w:t>
            </w:r>
          </w:p>
        </w:tc>
        <w:tc>
          <w:tcPr>
            <w:tcW w:w="1301" w:type="dxa"/>
          </w:tcPr>
          <w:p w14:paraId="6FFCEE30" w14:textId="49C06FE6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371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81</w:t>
            </w:r>
          </w:p>
        </w:tc>
        <w:tc>
          <w:tcPr>
            <w:tcW w:w="1426" w:type="dxa"/>
          </w:tcPr>
          <w:p w14:paraId="554A9D73" w14:textId="65E4FEDB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7125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2A8721EA" w14:textId="1D11FBE4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7125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D2CDF62" w14:textId="55F9159F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7125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5D82701E" w14:textId="78EC7EFA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7125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70140D9B" w14:textId="320B9554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4C5AE3ED" w14:textId="016C75DC" w:rsidR="00E966C6" w:rsidRPr="00BC64D0" w:rsidRDefault="00E966C6" w:rsidP="00E966C6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1472.20, Līgums Nr. JUR 2023-05/636</w:t>
            </w:r>
          </w:p>
        </w:tc>
      </w:tr>
      <w:tr w:rsidR="00E966C6" w:rsidRPr="00BC64D0" w14:paraId="4637508C" w14:textId="77777777" w:rsidTr="00853414">
        <w:trPr>
          <w:trHeight w:val="420"/>
        </w:trPr>
        <w:tc>
          <w:tcPr>
            <w:tcW w:w="851" w:type="dxa"/>
          </w:tcPr>
          <w:p w14:paraId="5D504517" w14:textId="4D9912F1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7.1.22.</w:t>
            </w:r>
          </w:p>
        </w:tc>
        <w:tc>
          <w:tcPr>
            <w:tcW w:w="2530" w:type="dxa"/>
          </w:tcPr>
          <w:p w14:paraId="6B776E0E" w14:textId="2B1B7529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Biedrība “Koris Saknes” </w:t>
            </w:r>
            <w:r w:rsidRPr="00BC64D0">
              <w:rPr>
                <w:b/>
                <w:sz w:val="20"/>
                <w:szCs w:val="20"/>
              </w:rPr>
              <w:t>projekts “Skatuves tērpa elementa izgatavošana – MAUČI”</w:t>
            </w:r>
          </w:p>
        </w:tc>
        <w:tc>
          <w:tcPr>
            <w:tcW w:w="1155" w:type="dxa"/>
          </w:tcPr>
          <w:p w14:paraId="5FC5F2BD" w14:textId="576A5F5D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47FE2CFA" w14:textId="35208F96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348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301" w:type="dxa"/>
          </w:tcPr>
          <w:p w14:paraId="7D10575F" w14:textId="74809FF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348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426" w:type="dxa"/>
          </w:tcPr>
          <w:p w14:paraId="76F4CE92" w14:textId="0AB053B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28A5A902" w14:textId="474DF169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76516FD7" w14:textId="6372EBB8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2D3C7B33" w14:textId="02D6DDAC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044F232E" w14:textId="7B31F2B7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6B055268" w14:textId="463942AD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756.60, Līgums Nr. JUR 2023-05/625</w:t>
            </w:r>
          </w:p>
        </w:tc>
      </w:tr>
      <w:tr w:rsidR="00E966C6" w:rsidRPr="00BC64D0" w14:paraId="4FE2DA5C" w14:textId="77777777" w:rsidTr="00853414">
        <w:trPr>
          <w:trHeight w:val="420"/>
        </w:trPr>
        <w:tc>
          <w:tcPr>
            <w:tcW w:w="851" w:type="dxa"/>
          </w:tcPr>
          <w:p w14:paraId="5027C6A5" w14:textId="0190F26E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7.1.23.</w:t>
            </w:r>
          </w:p>
        </w:tc>
        <w:tc>
          <w:tcPr>
            <w:tcW w:w="2530" w:type="dxa"/>
          </w:tcPr>
          <w:p w14:paraId="20FC93FD" w14:textId="25B5030F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“Carnikavas pamatskolas Vecāku padome” </w:t>
            </w:r>
            <w:r w:rsidRPr="00BC64D0">
              <w:rPr>
                <w:b/>
                <w:sz w:val="20"/>
                <w:szCs w:val="20"/>
              </w:rPr>
              <w:t>projekts “Saturīga brīvā laika  pavadīšana skolas starpbrīžos “Brīvbrīdis”</w:t>
            </w:r>
          </w:p>
        </w:tc>
        <w:tc>
          <w:tcPr>
            <w:tcW w:w="1155" w:type="dxa"/>
          </w:tcPr>
          <w:p w14:paraId="14C627E8" w14:textId="2C43244D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10F59E57" w14:textId="277BCEB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600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01" w:type="dxa"/>
          </w:tcPr>
          <w:p w14:paraId="39C825C8" w14:textId="4D689D3F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600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426" w:type="dxa"/>
          </w:tcPr>
          <w:p w14:paraId="4E5E29A5" w14:textId="29884B01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D707D6E" w14:textId="14331D84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F889A50" w14:textId="4AC9D87F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2694AF21" w14:textId="6BCD76BF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310F4414" w14:textId="3E6FEA78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31B38ADC" w14:textId="6682DC9A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600, Līgums Nr. JUR 2023-05/652</w:t>
            </w:r>
          </w:p>
        </w:tc>
      </w:tr>
      <w:tr w:rsidR="00E966C6" w:rsidRPr="00BC64D0" w14:paraId="6A9D6B3A" w14:textId="77777777" w:rsidTr="00853414">
        <w:trPr>
          <w:trHeight w:val="420"/>
        </w:trPr>
        <w:tc>
          <w:tcPr>
            <w:tcW w:w="851" w:type="dxa"/>
          </w:tcPr>
          <w:p w14:paraId="54C69B38" w14:textId="70169608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7.1.24.</w:t>
            </w:r>
          </w:p>
        </w:tc>
        <w:tc>
          <w:tcPr>
            <w:tcW w:w="2530" w:type="dxa"/>
          </w:tcPr>
          <w:p w14:paraId="623D8E9B" w14:textId="5212BF04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Biedrība “Radošā apvienība “DZĪVOTPRIEKS”’ </w:t>
            </w:r>
            <w:r w:rsidRPr="00BC64D0">
              <w:rPr>
                <w:b/>
                <w:sz w:val="20"/>
                <w:szCs w:val="20"/>
              </w:rPr>
              <w:t>projekts “Arheoloģiskie tērpi tradīciju kopai “Ābols”</w:t>
            </w:r>
          </w:p>
        </w:tc>
        <w:tc>
          <w:tcPr>
            <w:tcW w:w="1155" w:type="dxa"/>
          </w:tcPr>
          <w:p w14:paraId="6E94B349" w14:textId="3436F0AB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59AEF5B3" w14:textId="63F7594A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806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301" w:type="dxa"/>
          </w:tcPr>
          <w:p w14:paraId="2814A95F" w14:textId="6A4955B6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806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426" w:type="dxa"/>
          </w:tcPr>
          <w:p w14:paraId="3BB27715" w14:textId="6CB22FB1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88F24BD" w14:textId="080018AA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368144C5" w14:textId="3C835422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183818CE" w14:textId="0526215A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3B1C4524" w14:textId="4ADEC646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469559A8" w14:textId="5F694A70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806.70, Līgums Nr. JUR 2023-05/651</w:t>
            </w:r>
          </w:p>
        </w:tc>
      </w:tr>
      <w:tr w:rsidR="00E966C6" w:rsidRPr="00BC64D0" w14:paraId="3193E778" w14:textId="77777777" w:rsidTr="00853414">
        <w:trPr>
          <w:trHeight w:val="203"/>
        </w:trPr>
        <w:tc>
          <w:tcPr>
            <w:tcW w:w="851" w:type="dxa"/>
            <w:hideMark/>
          </w:tcPr>
          <w:p w14:paraId="644DAF85" w14:textId="1C34BD57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7.2.</w:t>
            </w:r>
          </w:p>
        </w:tc>
        <w:tc>
          <w:tcPr>
            <w:tcW w:w="2530" w:type="dxa"/>
          </w:tcPr>
          <w:p w14:paraId="13535F81" w14:textId="23567FAF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sz w:val="20"/>
                <w:szCs w:val="20"/>
              </w:rPr>
              <w:t>Iniciatīvas projektu finansēšanas kārtība Ādažu novada pašvaldībā</w:t>
            </w:r>
          </w:p>
        </w:tc>
        <w:tc>
          <w:tcPr>
            <w:tcW w:w="1155" w:type="dxa"/>
          </w:tcPr>
          <w:p w14:paraId="008397B5" w14:textId="5D7DCBFC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2021.-2027.</w:t>
            </w:r>
          </w:p>
        </w:tc>
        <w:tc>
          <w:tcPr>
            <w:tcW w:w="1393" w:type="dxa"/>
          </w:tcPr>
          <w:p w14:paraId="535FA4F0" w14:textId="79400FC4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1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01" w:type="dxa"/>
          </w:tcPr>
          <w:p w14:paraId="17476F25" w14:textId="48FF7FDC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7 196,00</w:t>
            </w:r>
          </w:p>
        </w:tc>
        <w:tc>
          <w:tcPr>
            <w:tcW w:w="1426" w:type="dxa"/>
          </w:tcPr>
          <w:p w14:paraId="2A7FA939" w14:textId="0ADC7A56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E8BADD2" w14:textId="06BEDEB8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4F984162" w14:textId="153F6795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1F111C41" w14:textId="22DA2169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512A4F1A" w14:textId="47C25F9F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Ādažu, Carnikavas</w:t>
            </w:r>
          </w:p>
        </w:tc>
        <w:tc>
          <w:tcPr>
            <w:tcW w:w="1717" w:type="dxa"/>
            <w:gridSpan w:val="2"/>
            <w:hideMark/>
          </w:tcPr>
          <w:p w14:paraId="3969572F" w14:textId="4D79F1A0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Īstenoti 4 iniciatīvu projekti:</w:t>
            </w:r>
          </w:p>
          <w:p w14:paraId="1171CE72" w14:textId="49554BAF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1.“Nodarbības emocionālās un fiziskās labsajūtas uzlabošanai”</w:t>
            </w:r>
          </w:p>
          <w:p w14:paraId="444137A8" w14:textId="5A376037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2. “Vingrošana senioriem”</w:t>
            </w:r>
          </w:p>
          <w:p w14:paraId="4F0E6D74" w14:textId="3C178A4E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3. “Ādažu novada senioru veselības uzturēšana”</w:t>
            </w:r>
          </w:p>
          <w:p w14:paraId="10B13320" w14:textId="4891BE10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 “Ģimeņu tikšanās Carnikavā”</w:t>
            </w:r>
          </w:p>
          <w:p w14:paraId="6E75A04F" w14:textId="062A1456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985FBD" w14:paraId="5EC9B13B" w14:textId="77777777" w:rsidTr="00853414">
        <w:trPr>
          <w:trHeight w:val="264"/>
        </w:trPr>
        <w:tc>
          <w:tcPr>
            <w:tcW w:w="851" w:type="dxa"/>
            <w:hideMark/>
          </w:tcPr>
          <w:p w14:paraId="173AB1ED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lastRenderedPageBreak/>
              <w:t> </w:t>
            </w:r>
          </w:p>
        </w:tc>
        <w:tc>
          <w:tcPr>
            <w:tcW w:w="2530" w:type="dxa"/>
            <w:hideMark/>
          </w:tcPr>
          <w:p w14:paraId="41C8A1CC" w14:textId="77777777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1155" w:type="dxa"/>
            <w:hideMark/>
          </w:tcPr>
          <w:p w14:paraId="48F3DAA3" w14:textId="77777777" w:rsidR="00853414" w:rsidRPr="00985FBD" w:rsidRDefault="00853414" w:rsidP="00853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</w:tcPr>
          <w:p w14:paraId="4E177CA6" w14:textId="3639E976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8</w:t>
            </w:r>
            <w:r w:rsidR="005E1F4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948 148,17</w:t>
            </w:r>
          </w:p>
        </w:tc>
        <w:tc>
          <w:tcPr>
            <w:tcW w:w="1301" w:type="dxa"/>
          </w:tcPr>
          <w:p w14:paraId="7615D98C" w14:textId="164BA3F9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490 205,37</w:t>
            </w:r>
          </w:p>
        </w:tc>
        <w:tc>
          <w:tcPr>
            <w:tcW w:w="1426" w:type="dxa"/>
          </w:tcPr>
          <w:p w14:paraId="3F47C99E" w14:textId="15BCCE91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2 300 000,00</w:t>
            </w:r>
          </w:p>
        </w:tc>
        <w:tc>
          <w:tcPr>
            <w:tcW w:w="1269" w:type="dxa"/>
          </w:tcPr>
          <w:p w14:paraId="400E92AE" w14:textId="121865AA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184 642,00</w:t>
            </w:r>
          </w:p>
        </w:tc>
        <w:tc>
          <w:tcPr>
            <w:tcW w:w="1342" w:type="dxa"/>
          </w:tcPr>
          <w:p w14:paraId="0A1E06B7" w14:textId="40F7B192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3 433 978,03</w:t>
            </w:r>
          </w:p>
        </w:tc>
        <w:tc>
          <w:tcPr>
            <w:tcW w:w="1207" w:type="dxa"/>
          </w:tcPr>
          <w:p w14:paraId="3CF4445E" w14:textId="79392EDF" w:rsidR="00853414" w:rsidRPr="00985FBD" w:rsidRDefault="00853414" w:rsidP="00853414">
            <w:pPr>
              <w:ind w:left="-18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</w:t>
            </w:r>
            <w:r w:rsidR="005E1F4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967 357,77</w:t>
            </w:r>
          </w:p>
        </w:tc>
        <w:tc>
          <w:tcPr>
            <w:tcW w:w="1698" w:type="dxa"/>
          </w:tcPr>
          <w:p w14:paraId="4051F180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hideMark/>
          </w:tcPr>
          <w:p w14:paraId="01EF923C" w14:textId="3FABE3E0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</w:tbl>
    <w:p w14:paraId="7E1C2091" w14:textId="77777777" w:rsidR="00263AAB" w:rsidRDefault="00263AAB" w:rsidP="00457009"/>
    <w:sectPr w:rsidR="00263AAB" w:rsidSect="00DC6902">
      <w:footerReference w:type="default" r:id="rId8"/>
      <w:pgSz w:w="16838" w:h="11906" w:orient="landscape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5DAD" w14:textId="77777777" w:rsidR="00DE7D4B" w:rsidRDefault="00DE7D4B" w:rsidP="00C56B81">
      <w:pPr>
        <w:spacing w:after="0"/>
      </w:pPr>
      <w:r>
        <w:separator/>
      </w:r>
    </w:p>
  </w:endnote>
  <w:endnote w:type="continuationSeparator" w:id="0">
    <w:p w14:paraId="57420F16" w14:textId="77777777" w:rsidR="00DE7D4B" w:rsidRDefault="00DE7D4B" w:rsidP="00C56B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8997593"/>
      <w:docPartObj>
        <w:docPartGallery w:val="Page Numbers (Bottom of Page)"/>
        <w:docPartUnique/>
      </w:docPartObj>
    </w:sdtPr>
    <w:sdtContent>
      <w:p w14:paraId="00F22C18" w14:textId="369B06D7" w:rsidR="00C56B81" w:rsidRDefault="00C56B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CB3B7E" w14:textId="77777777" w:rsidR="00C56B81" w:rsidRDefault="00C56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9A84B" w14:textId="77777777" w:rsidR="00DE7D4B" w:rsidRDefault="00DE7D4B" w:rsidP="00C56B81">
      <w:pPr>
        <w:spacing w:after="0"/>
      </w:pPr>
      <w:r>
        <w:separator/>
      </w:r>
    </w:p>
  </w:footnote>
  <w:footnote w:type="continuationSeparator" w:id="0">
    <w:p w14:paraId="727FC449" w14:textId="77777777" w:rsidR="00DE7D4B" w:rsidRDefault="00DE7D4B" w:rsidP="00C56B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7F9"/>
    <w:multiLevelType w:val="hybridMultilevel"/>
    <w:tmpl w:val="ABF093AE"/>
    <w:lvl w:ilvl="0" w:tplc="1A18811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9EDA40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F0CB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DE51B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322F2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90A0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44CFA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C2A67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C230B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60F1AB1"/>
    <w:multiLevelType w:val="hybridMultilevel"/>
    <w:tmpl w:val="7CFEAF50"/>
    <w:lvl w:ilvl="0" w:tplc="985C9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15C1"/>
    <w:multiLevelType w:val="hybridMultilevel"/>
    <w:tmpl w:val="75D85A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56D7"/>
    <w:multiLevelType w:val="hybridMultilevel"/>
    <w:tmpl w:val="82A201B0"/>
    <w:lvl w:ilvl="0" w:tplc="0704842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98BB6E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64CFA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BA75E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E6AD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3444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784F6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9C7C3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C0601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D7F7495"/>
    <w:multiLevelType w:val="hybridMultilevel"/>
    <w:tmpl w:val="9B9667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6D27"/>
    <w:multiLevelType w:val="hybridMultilevel"/>
    <w:tmpl w:val="D8AE1F9C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6296E"/>
    <w:multiLevelType w:val="hybridMultilevel"/>
    <w:tmpl w:val="155005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B528F"/>
    <w:multiLevelType w:val="hybridMultilevel"/>
    <w:tmpl w:val="36F47C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11E8E"/>
    <w:multiLevelType w:val="hybridMultilevel"/>
    <w:tmpl w:val="BF8AA0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D7E42"/>
    <w:multiLevelType w:val="hybridMultilevel"/>
    <w:tmpl w:val="DC4A87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148A0"/>
    <w:multiLevelType w:val="hybridMultilevel"/>
    <w:tmpl w:val="CA023E3C"/>
    <w:lvl w:ilvl="0" w:tplc="0A280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0356F"/>
    <w:multiLevelType w:val="hybridMultilevel"/>
    <w:tmpl w:val="FCE6A8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B3153"/>
    <w:multiLevelType w:val="hybridMultilevel"/>
    <w:tmpl w:val="09FC6A70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732FC"/>
    <w:multiLevelType w:val="hybridMultilevel"/>
    <w:tmpl w:val="361A14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916A8"/>
    <w:multiLevelType w:val="hybridMultilevel"/>
    <w:tmpl w:val="A36CDD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119CE"/>
    <w:multiLevelType w:val="hybridMultilevel"/>
    <w:tmpl w:val="6630C45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632F5"/>
    <w:multiLevelType w:val="hybridMultilevel"/>
    <w:tmpl w:val="61509EF6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D0691"/>
    <w:multiLevelType w:val="hybridMultilevel"/>
    <w:tmpl w:val="43BC0160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32840"/>
    <w:multiLevelType w:val="hybridMultilevel"/>
    <w:tmpl w:val="A03ED8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177C4"/>
    <w:multiLevelType w:val="hybridMultilevel"/>
    <w:tmpl w:val="E6FE5F36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A4D37"/>
    <w:multiLevelType w:val="hybridMultilevel"/>
    <w:tmpl w:val="F52E947E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12403"/>
    <w:multiLevelType w:val="hybridMultilevel"/>
    <w:tmpl w:val="6936BD4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3677E28"/>
    <w:multiLevelType w:val="hybridMultilevel"/>
    <w:tmpl w:val="1FFC87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5481B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D033889"/>
    <w:multiLevelType w:val="hybridMultilevel"/>
    <w:tmpl w:val="217AB818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24C81"/>
    <w:multiLevelType w:val="hybridMultilevel"/>
    <w:tmpl w:val="61CC64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934C4"/>
    <w:multiLevelType w:val="hybridMultilevel"/>
    <w:tmpl w:val="47DE91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763EF"/>
    <w:multiLevelType w:val="hybridMultilevel"/>
    <w:tmpl w:val="47FAAB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95E1F"/>
    <w:multiLevelType w:val="hybridMultilevel"/>
    <w:tmpl w:val="0F022B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47204"/>
    <w:multiLevelType w:val="hybridMultilevel"/>
    <w:tmpl w:val="9118CE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E645F"/>
    <w:multiLevelType w:val="multilevel"/>
    <w:tmpl w:val="A1B64D36"/>
    <w:styleLink w:val="Stils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8B469C6"/>
    <w:multiLevelType w:val="multilevel"/>
    <w:tmpl w:val="1FEC081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DA028BA"/>
    <w:multiLevelType w:val="hybridMultilevel"/>
    <w:tmpl w:val="4274E632"/>
    <w:lvl w:ilvl="0" w:tplc="B93E0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26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BA3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802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E4E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B8B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663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AAD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ACC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130078863">
    <w:abstractNumId w:val="30"/>
  </w:num>
  <w:num w:numId="2" w16cid:durableId="125592485">
    <w:abstractNumId w:val="23"/>
  </w:num>
  <w:num w:numId="3" w16cid:durableId="438186516">
    <w:abstractNumId w:val="29"/>
  </w:num>
  <w:num w:numId="4" w16cid:durableId="1509759602">
    <w:abstractNumId w:val="31"/>
  </w:num>
  <w:num w:numId="5" w16cid:durableId="1405224687">
    <w:abstractNumId w:val="18"/>
  </w:num>
  <w:num w:numId="6" w16cid:durableId="370499075">
    <w:abstractNumId w:val="7"/>
  </w:num>
  <w:num w:numId="7" w16cid:durableId="1503008315">
    <w:abstractNumId w:val="11"/>
  </w:num>
  <w:num w:numId="8" w16cid:durableId="400374987">
    <w:abstractNumId w:val="8"/>
  </w:num>
  <w:num w:numId="9" w16cid:durableId="2127313333">
    <w:abstractNumId w:val="9"/>
  </w:num>
  <w:num w:numId="10" w16cid:durableId="1570185789">
    <w:abstractNumId w:val="14"/>
  </w:num>
  <w:num w:numId="11" w16cid:durableId="937103311">
    <w:abstractNumId w:val="16"/>
  </w:num>
  <w:num w:numId="12" w16cid:durableId="1804152491">
    <w:abstractNumId w:val="1"/>
  </w:num>
  <w:num w:numId="13" w16cid:durableId="2038581242">
    <w:abstractNumId w:val="32"/>
  </w:num>
  <w:num w:numId="14" w16cid:durableId="1675261759">
    <w:abstractNumId w:val="12"/>
  </w:num>
  <w:num w:numId="15" w16cid:durableId="1843010197">
    <w:abstractNumId w:val="25"/>
  </w:num>
  <w:num w:numId="16" w16cid:durableId="870411449">
    <w:abstractNumId w:val="27"/>
  </w:num>
  <w:num w:numId="17" w16cid:durableId="2057195931">
    <w:abstractNumId w:val="26"/>
  </w:num>
  <w:num w:numId="18" w16cid:durableId="13420030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53596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13907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9629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1763747">
    <w:abstractNumId w:val="3"/>
  </w:num>
  <w:num w:numId="23" w16cid:durableId="22756484">
    <w:abstractNumId w:val="5"/>
  </w:num>
  <w:num w:numId="24" w16cid:durableId="149953804">
    <w:abstractNumId w:val="20"/>
  </w:num>
  <w:num w:numId="25" w16cid:durableId="1631400627">
    <w:abstractNumId w:val="0"/>
  </w:num>
  <w:num w:numId="26" w16cid:durableId="914363483">
    <w:abstractNumId w:val="15"/>
  </w:num>
  <w:num w:numId="27" w16cid:durableId="1369573841">
    <w:abstractNumId w:val="10"/>
  </w:num>
  <w:num w:numId="28" w16cid:durableId="1771193425">
    <w:abstractNumId w:val="21"/>
  </w:num>
  <w:num w:numId="29" w16cid:durableId="1407874389">
    <w:abstractNumId w:val="6"/>
  </w:num>
  <w:num w:numId="30" w16cid:durableId="880442261">
    <w:abstractNumId w:val="4"/>
  </w:num>
  <w:num w:numId="31" w16cid:durableId="1959532360">
    <w:abstractNumId w:val="17"/>
  </w:num>
  <w:num w:numId="32" w16cid:durableId="1106929067">
    <w:abstractNumId w:val="19"/>
  </w:num>
  <w:num w:numId="33" w16cid:durableId="627930763">
    <w:abstractNumId w:val="24"/>
  </w:num>
  <w:num w:numId="34" w16cid:durableId="764350590">
    <w:abstractNumId w:val="28"/>
  </w:num>
  <w:num w:numId="35" w16cid:durableId="891502613">
    <w:abstractNumId w:val="22"/>
  </w:num>
  <w:num w:numId="36" w16cid:durableId="859709387">
    <w:abstractNumId w:val="13"/>
  </w:num>
  <w:num w:numId="37" w16cid:durableId="31997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35"/>
    <w:rsid w:val="000013F2"/>
    <w:rsid w:val="000036A3"/>
    <w:rsid w:val="000800B8"/>
    <w:rsid w:val="000809DD"/>
    <w:rsid w:val="000C0A2C"/>
    <w:rsid w:val="000D3DDF"/>
    <w:rsid w:val="00132A51"/>
    <w:rsid w:val="00140E34"/>
    <w:rsid w:val="00177A37"/>
    <w:rsid w:val="001823A9"/>
    <w:rsid w:val="00183764"/>
    <w:rsid w:val="001D0907"/>
    <w:rsid w:val="001F005D"/>
    <w:rsid w:val="002103C0"/>
    <w:rsid w:val="00217F4A"/>
    <w:rsid w:val="002420A9"/>
    <w:rsid w:val="002578D7"/>
    <w:rsid w:val="00263AAB"/>
    <w:rsid w:val="00283A8E"/>
    <w:rsid w:val="002B62E8"/>
    <w:rsid w:val="00352235"/>
    <w:rsid w:val="00372345"/>
    <w:rsid w:val="003C4713"/>
    <w:rsid w:val="00440C4B"/>
    <w:rsid w:val="00445DC5"/>
    <w:rsid w:val="00457009"/>
    <w:rsid w:val="00470E5E"/>
    <w:rsid w:val="004A6666"/>
    <w:rsid w:val="004C4935"/>
    <w:rsid w:val="004D53BB"/>
    <w:rsid w:val="004F208B"/>
    <w:rsid w:val="0051389E"/>
    <w:rsid w:val="005308BF"/>
    <w:rsid w:val="005D6C1E"/>
    <w:rsid w:val="005E1F49"/>
    <w:rsid w:val="005E7504"/>
    <w:rsid w:val="00623BA0"/>
    <w:rsid w:val="0065147C"/>
    <w:rsid w:val="006861FF"/>
    <w:rsid w:val="006A73CF"/>
    <w:rsid w:val="006A7C06"/>
    <w:rsid w:val="006C15AC"/>
    <w:rsid w:val="006D240D"/>
    <w:rsid w:val="006D3D9E"/>
    <w:rsid w:val="006D678A"/>
    <w:rsid w:val="0071131D"/>
    <w:rsid w:val="00727097"/>
    <w:rsid w:val="00762CB0"/>
    <w:rsid w:val="00780E53"/>
    <w:rsid w:val="007A676F"/>
    <w:rsid w:val="00806FD6"/>
    <w:rsid w:val="00834B82"/>
    <w:rsid w:val="00843382"/>
    <w:rsid w:val="00853414"/>
    <w:rsid w:val="0086116D"/>
    <w:rsid w:val="008C4AF4"/>
    <w:rsid w:val="008E71E0"/>
    <w:rsid w:val="00913127"/>
    <w:rsid w:val="009406FF"/>
    <w:rsid w:val="00974D90"/>
    <w:rsid w:val="009833EF"/>
    <w:rsid w:val="009E0F65"/>
    <w:rsid w:val="00A07BEB"/>
    <w:rsid w:val="00A8099E"/>
    <w:rsid w:val="00A8590C"/>
    <w:rsid w:val="00AA269D"/>
    <w:rsid w:val="00AD53D5"/>
    <w:rsid w:val="00B05CB2"/>
    <w:rsid w:val="00B46CDD"/>
    <w:rsid w:val="00B57979"/>
    <w:rsid w:val="00B959A5"/>
    <w:rsid w:val="00BA3C86"/>
    <w:rsid w:val="00BC64D0"/>
    <w:rsid w:val="00BD0F06"/>
    <w:rsid w:val="00BF21A1"/>
    <w:rsid w:val="00C21AEE"/>
    <w:rsid w:val="00C56B81"/>
    <w:rsid w:val="00C872F1"/>
    <w:rsid w:val="00C87DC8"/>
    <w:rsid w:val="00CA2159"/>
    <w:rsid w:val="00CB7CE0"/>
    <w:rsid w:val="00CC1CC1"/>
    <w:rsid w:val="00CF0EF1"/>
    <w:rsid w:val="00CF1610"/>
    <w:rsid w:val="00D21B8F"/>
    <w:rsid w:val="00D30E5D"/>
    <w:rsid w:val="00D9534E"/>
    <w:rsid w:val="00DA26CA"/>
    <w:rsid w:val="00DA4CF6"/>
    <w:rsid w:val="00DB5E19"/>
    <w:rsid w:val="00DC60E3"/>
    <w:rsid w:val="00DC6902"/>
    <w:rsid w:val="00DE7D4B"/>
    <w:rsid w:val="00E067B0"/>
    <w:rsid w:val="00E13662"/>
    <w:rsid w:val="00E436C2"/>
    <w:rsid w:val="00E752A5"/>
    <w:rsid w:val="00E966C6"/>
    <w:rsid w:val="00EB192B"/>
    <w:rsid w:val="00F07119"/>
    <w:rsid w:val="00F3638D"/>
    <w:rsid w:val="00F74038"/>
    <w:rsid w:val="00FD795B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37070"/>
  <w15:chartTrackingRefBased/>
  <w15:docId w15:val="{B8C81F15-4882-4910-BBA0-499E4B45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935"/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935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93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493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493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93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93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93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93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93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tabulam">
    <w:name w:val="AP_tabulam"/>
    <w:basedOn w:val="TableNormal"/>
    <w:uiPriority w:val="99"/>
    <w:rsid w:val="006A73CF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  <w:tblStylePr w:type="lastRow">
      <w:tblPr/>
      <w:tcPr>
        <w:shd w:val="clear" w:color="auto" w:fill="808080" w:themeFill="background1" w:themeFillShade="80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4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49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49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4C49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9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9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9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9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9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Strip"/>
    <w:basedOn w:val="Normal"/>
    <w:link w:val="ListParagraphChar"/>
    <w:uiPriority w:val="34"/>
    <w:qFormat/>
    <w:rsid w:val="004C4935"/>
    <w:pPr>
      <w:ind w:left="720"/>
      <w:contextualSpacing/>
    </w:pPr>
  </w:style>
  <w:style w:type="numbering" w:customStyle="1" w:styleId="Stils1">
    <w:name w:val="Stils1"/>
    <w:uiPriority w:val="99"/>
    <w:rsid w:val="004C4935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C4935"/>
    <w:pPr>
      <w:spacing w:line="259" w:lineRule="auto"/>
      <w:jc w:val="left"/>
      <w:outlineLvl w:val="9"/>
    </w:pPr>
    <w:rPr>
      <w:lang w:eastAsia="lv-LV"/>
    </w:rPr>
  </w:style>
  <w:style w:type="paragraph" w:styleId="TOC1">
    <w:name w:val="toc 1"/>
    <w:basedOn w:val="Normal"/>
    <w:next w:val="Normal"/>
    <w:autoRedefine/>
    <w:uiPriority w:val="39"/>
    <w:unhideWhenUsed/>
    <w:rsid w:val="004C4935"/>
    <w:pPr>
      <w:tabs>
        <w:tab w:val="right" w:leader="dot" w:pos="9061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C4935"/>
    <w:pPr>
      <w:tabs>
        <w:tab w:val="left" w:pos="1100"/>
        <w:tab w:val="right" w:leader="dot" w:pos="9061"/>
      </w:tabs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4C4935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C4935"/>
    <w:pPr>
      <w:spacing w:after="0"/>
      <w:ind w:left="720"/>
    </w:pPr>
    <w:rPr>
      <w:sz w:val="22"/>
    </w:rPr>
  </w:style>
  <w:style w:type="table" w:styleId="TableGrid">
    <w:name w:val="Table Grid"/>
    <w:basedOn w:val="TableNormal"/>
    <w:uiPriority w:val="39"/>
    <w:rsid w:val="004C4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4C4935"/>
    <w:pPr>
      <w:spacing w:after="100" w:line="259" w:lineRule="auto"/>
      <w:ind w:left="144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4C4935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4C4935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4C4935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4C4935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4C4935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C49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493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4935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4C493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4935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935"/>
    <w:pPr>
      <w:spacing w:after="0"/>
    </w:pPr>
    <w:rPr>
      <w:rFonts w:ascii="Calibri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35"/>
    <w:rPr>
      <w:rFonts w:ascii="Calibri" w:eastAsia="Calibri" w:hAnsi="Calibri" w:cs="Calibr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4C4935"/>
    <w:pPr>
      <w:spacing w:after="0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4935"/>
    <w:rPr>
      <w:rFonts w:ascii="Calibri" w:eastAsia="Calibri" w:hAnsi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C4935"/>
    <w:rPr>
      <w:vertAlign w:val="superscript"/>
    </w:rPr>
  </w:style>
  <w:style w:type="paragraph" w:customStyle="1" w:styleId="tv213">
    <w:name w:val="tv213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Caption">
    <w:name w:val="caption"/>
    <w:basedOn w:val="Normal"/>
    <w:next w:val="Normal"/>
    <w:uiPriority w:val="35"/>
    <w:qFormat/>
    <w:rsid w:val="004C4935"/>
    <w:pPr>
      <w:spacing w:after="0"/>
      <w:jc w:val="left"/>
    </w:pPr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C4935"/>
    <w:rPr>
      <w:b/>
      <w:bCs/>
    </w:rPr>
  </w:style>
  <w:style w:type="table" w:customStyle="1" w:styleId="TableNormal1">
    <w:name w:val="Table Normal1"/>
    <w:rsid w:val="004C4935"/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C4935"/>
    <w:rPr>
      <w:color w:val="954F72" w:themeColor="followedHyperlink"/>
      <w:u w:val="single"/>
    </w:rPr>
  </w:style>
  <w:style w:type="paragraph" w:customStyle="1" w:styleId="Sakums">
    <w:name w:val="Sakums"/>
    <w:basedOn w:val="Normal"/>
    <w:link w:val="SakumsChar"/>
    <w:qFormat/>
    <w:rsid w:val="004C4935"/>
    <w:pPr>
      <w:spacing w:before="120" w:after="0"/>
    </w:pPr>
    <w:rPr>
      <w:rFonts w:ascii="Calibri" w:hAnsi="Calibri"/>
      <w:lang w:eastAsia="x-none"/>
    </w:rPr>
  </w:style>
  <w:style w:type="character" w:customStyle="1" w:styleId="SakumsChar">
    <w:name w:val="Sakums Char"/>
    <w:link w:val="Sakums"/>
    <w:rsid w:val="004C4935"/>
    <w:rPr>
      <w:rFonts w:ascii="Calibri" w:eastAsia="Calibri" w:hAnsi="Calibri"/>
      <w:lang w:eastAsia="x-none"/>
    </w:rPr>
  </w:style>
  <w:style w:type="paragraph" w:customStyle="1" w:styleId="Default">
    <w:name w:val="Default"/>
    <w:rsid w:val="004C4935"/>
    <w:pPr>
      <w:autoSpaceDE w:val="0"/>
      <w:autoSpaceDN w:val="0"/>
      <w:adjustRightInd w:val="0"/>
      <w:spacing w:after="0"/>
      <w:jc w:val="left"/>
    </w:pPr>
    <w:rPr>
      <w:rFonts w:ascii="Cambria" w:eastAsia="Times New Roman" w:hAnsi="Cambria" w:cs="Cambria"/>
      <w:color w:val="000000"/>
      <w:lang w:eastAsia="lv-LV"/>
    </w:rPr>
  </w:style>
  <w:style w:type="character" w:styleId="Emphasis">
    <w:name w:val="Emphasis"/>
    <w:basedOn w:val="DefaultParagraphFont"/>
    <w:uiPriority w:val="20"/>
    <w:qFormat/>
    <w:rsid w:val="004C493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C4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9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935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935"/>
    <w:rPr>
      <w:rFonts w:eastAsia="Calibri"/>
      <w:b/>
      <w:bCs/>
      <w:sz w:val="20"/>
      <w:szCs w:val="20"/>
    </w:rPr>
  </w:style>
  <w:style w:type="table" w:customStyle="1" w:styleId="TableNormal2">
    <w:name w:val="Table Normal2"/>
    <w:rsid w:val="004C4935"/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C49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customStyle="1" w:styleId="Bodytext2">
    <w:name w:val="Body text (2)_"/>
    <w:basedOn w:val="DefaultParagraphFont"/>
    <w:link w:val="Bodytext20"/>
    <w:rsid w:val="004C4935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C4935"/>
    <w:pPr>
      <w:widowControl w:val="0"/>
      <w:shd w:val="clear" w:color="auto" w:fill="FFFFFF"/>
      <w:spacing w:after="60" w:line="293" w:lineRule="exact"/>
    </w:pPr>
    <w:rPr>
      <w:rFonts w:ascii="Calibri" w:hAnsi="Calibri" w:cs="Calibri"/>
    </w:rPr>
  </w:style>
  <w:style w:type="table" w:styleId="ListTable3-Accent6">
    <w:name w:val="List Table 3 Accent 6"/>
    <w:basedOn w:val="TableNormal"/>
    <w:uiPriority w:val="48"/>
    <w:rsid w:val="004C4935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C4935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NoSpacing">
    <w:name w:val="No Spacing"/>
    <w:link w:val="NoSpacingChar"/>
    <w:uiPriority w:val="1"/>
    <w:qFormat/>
    <w:rsid w:val="004C4935"/>
    <w:pPr>
      <w:spacing w:after="0"/>
      <w:jc w:val="left"/>
    </w:pPr>
    <w:rPr>
      <w:rFonts w:ascii="Calibri" w:eastAsia="Times New Roman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4C4935"/>
    <w:rPr>
      <w:rFonts w:ascii="Calibri" w:eastAsia="Times New Roman" w:hAnsi="Calibri"/>
      <w:sz w:val="22"/>
      <w:szCs w:val="22"/>
      <w:lang w:val="en-US"/>
    </w:rPr>
  </w:style>
  <w:style w:type="character" w:customStyle="1" w:styleId="ListParagraphChar">
    <w:name w:val="List Paragraph Char"/>
    <w:aliases w:val="Strip Char"/>
    <w:link w:val="ListParagraph"/>
    <w:uiPriority w:val="34"/>
    <w:rsid w:val="004C4935"/>
    <w:rPr>
      <w:rFonts w:eastAsia="Calibri"/>
    </w:rPr>
  </w:style>
  <w:style w:type="table" w:customStyle="1" w:styleId="IP2">
    <w:name w:val="IP2"/>
    <w:basedOn w:val="TableNormal"/>
    <w:uiPriority w:val="99"/>
    <w:rsid w:val="004C4935"/>
    <w:pPr>
      <w:spacing w:after="0"/>
      <w:jc w:val="left"/>
    </w:pPr>
    <w:rPr>
      <w:sz w:val="22"/>
    </w:rPr>
    <w:tblPr>
      <w:tblBorders>
        <w:top w:val="single" w:sz="4" w:space="0" w:color="92D050"/>
        <w:left w:val="single" w:sz="4" w:space="0" w:color="92D050"/>
        <w:bottom w:val="single" w:sz="4" w:space="0" w:color="92D050"/>
        <w:right w:val="single" w:sz="4" w:space="0" w:color="92D050"/>
        <w:insideH w:val="single" w:sz="4" w:space="0" w:color="92D050"/>
      </w:tblBorders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 w:val="0"/>
        <w:color w:val="FFFFFF" w:themeColor="background1"/>
        <w:sz w:val="22"/>
      </w:rPr>
      <w:tblPr/>
      <w:tcPr>
        <w:tcBorders>
          <w:insideV w:val="single" w:sz="4" w:space="0" w:color="92D050"/>
        </w:tcBorders>
        <w:shd w:val="clear" w:color="auto" w:fill="92D050"/>
      </w:tcPr>
    </w:tblStylePr>
    <w:tblStylePr w:type="firstCol">
      <w:rPr>
        <w:rFonts w:ascii="Times New Roman" w:hAnsi="Times New Roman"/>
        <w:b/>
        <w:sz w:val="22"/>
      </w:rPr>
    </w:tblStylePr>
  </w:style>
  <w:style w:type="paragraph" w:styleId="Revision">
    <w:name w:val="Revision"/>
    <w:hidden/>
    <w:uiPriority w:val="99"/>
    <w:semiHidden/>
    <w:rsid w:val="004C4935"/>
    <w:pPr>
      <w:spacing w:after="0"/>
      <w:jc w:val="left"/>
    </w:pPr>
    <w:rPr>
      <w:rFonts w:eastAsia="Calibri"/>
    </w:rPr>
  </w:style>
  <w:style w:type="table" w:customStyle="1" w:styleId="IP1">
    <w:name w:val="IP1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</w:style>
  <w:style w:type="table" w:customStyle="1" w:styleId="IP3">
    <w:name w:val="IP3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99CC"/>
        <w:vAlign w:val="center"/>
      </w:tcPr>
    </w:tblStylePr>
  </w:style>
  <w:style w:type="table" w:styleId="TableGridLight">
    <w:name w:val="Grid Table Light"/>
    <w:basedOn w:val="TableNormal"/>
    <w:uiPriority w:val="40"/>
    <w:rsid w:val="004C493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IP4">
    <w:name w:val="IP4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1F4E79" w:themeColor="accent5" w:themeShade="80"/>
        <w:left w:val="single" w:sz="4" w:space="0" w:color="1F4E79" w:themeColor="accent5" w:themeShade="80"/>
        <w:bottom w:val="single" w:sz="4" w:space="0" w:color="1F4E79" w:themeColor="accent5" w:themeShade="80"/>
        <w:right w:val="single" w:sz="4" w:space="0" w:color="1F4E79" w:themeColor="accent5" w:themeShade="80"/>
        <w:insideH w:val="single" w:sz="4" w:space="0" w:color="1F4E79" w:themeColor="accent5" w:themeShade="80"/>
        <w:insideV w:val="single" w:sz="4" w:space="0" w:color="1F4E79" w:themeColor="accent5" w:themeShade="80"/>
      </w:tblBorders>
    </w:tblPr>
    <w:tblStylePr w:type="firstRow">
      <w:pPr>
        <w:jc w:val="center"/>
      </w:pPr>
      <w:rPr>
        <w:color w:val="FFFFFF" w:themeColor="background1"/>
      </w:rPr>
      <w:tblPr/>
      <w:tcPr>
        <w:shd w:val="clear" w:color="auto" w:fill="1F4E79" w:themeFill="accent5" w:themeFillShade="80"/>
        <w:vAlign w:val="center"/>
      </w:tcPr>
    </w:tblStylePr>
  </w:style>
  <w:style w:type="table" w:styleId="GridTable5Dark-Accent3">
    <w:name w:val="Grid Table 5 Dark Accent 3"/>
    <w:basedOn w:val="TableNormal"/>
    <w:uiPriority w:val="50"/>
    <w:rsid w:val="004C493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msonormal0">
    <w:name w:val="msonormal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font5">
    <w:name w:val="font5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i/>
      <w:iCs/>
      <w:color w:val="000000"/>
      <w:sz w:val="20"/>
      <w:szCs w:val="20"/>
      <w:lang w:eastAsia="lv-LV"/>
    </w:rPr>
  </w:style>
  <w:style w:type="paragraph" w:customStyle="1" w:styleId="xl63">
    <w:name w:val="xl6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4">
    <w:name w:val="xl6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65">
    <w:name w:val="xl6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66">
    <w:name w:val="xl6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7">
    <w:name w:val="xl6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8">
    <w:name w:val="xl6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69">
    <w:name w:val="xl6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70">
    <w:name w:val="xl70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71">
    <w:name w:val="xl71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72">
    <w:name w:val="xl7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73">
    <w:name w:val="xl7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4">
    <w:name w:val="xl7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5">
    <w:name w:val="xl7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6">
    <w:name w:val="xl7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77">
    <w:name w:val="xl7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78">
    <w:name w:val="xl7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79">
    <w:name w:val="xl7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0">
    <w:name w:val="xl80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sz w:val="18"/>
      <w:szCs w:val="18"/>
      <w:lang w:eastAsia="lv-LV"/>
    </w:rPr>
  </w:style>
  <w:style w:type="paragraph" w:customStyle="1" w:styleId="xl81">
    <w:name w:val="xl81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lv-LV"/>
    </w:rPr>
  </w:style>
  <w:style w:type="paragraph" w:customStyle="1" w:styleId="xl82">
    <w:name w:val="xl8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3">
    <w:name w:val="xl8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84">
    <w:name w:val="xl8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85">
    <w:name w:val="xl8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86">
    <w:name w:val="xl8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lv-LV"/>
    </w:rPr>
  </w:style>
  <w:style w:type="paragraph" w:customStyle="1" w:styleId="xl87">
    <w:name w:val="xl8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sz w:val="18"/>
      <w:szCs w:val="18"/>
      <w:lang w:eastAsia="lv-LV"/>
    </w:rPr>
  </w:style>
  <w:style w:type="paragraph" w:customStyle="1" w:styleId="xl88">
    <w:name w:val="xl8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89">
    <w:name w:val="xl8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0">
    <w:name w:val="xl90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1">
    <w:name w:val="xl91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92">
    <w:name w:val="xl9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93">
    <w:name w:val="xl9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94">
    <w:name w:val="xl9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5">
    <w:name w:val="xl9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6">
    <w:name w:val="xl9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18"/>
      <w:szCs w:val="18"/>
      <w:lang w:eastAsia="lv-LV"/>
    </w:rPr>
  </w:style>
  <w:style w:type="paragraph" w:customStyle="1" w:styleId="xl97">
    <w:name w:val="xl9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8">
    <w:name w:val="xl9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99">
    <w:name w:val="xl9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100">
    <w:name w:val="xl100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1">
    <w:name w:val="xl101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3">
    <w:name w:val="xl10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4">
    <w:name w:val="xl10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5">
    <w:name w:val="xl10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table" w:customStyle="1" w:styleId="peleka">
    <w:name w:val="peleka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FFFFFF" w:themeFill="background1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808080" w:themeFill="background1" w:themeFillShade="80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197FA-1FD7-4FDB-B5B1-C20A640E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7300</Words>
  <Characters>4162</Characters>
  <Application>Microsoft Office Word</Application>
  <DocSecurity>0</DocSecurity>
  <Lines>34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Pērkone</dc:creator>
  <cp:keywords/>
  <dc:description/>
  <cp:lastModifiedBy>Sintija Tenisa</cp:lastModifiedBy>
  <cp:revision>2</cp:revision>
  <cp:lastPrinted>2024-02-20T13:39:00Z</cp:lastPrinted>
  <dcterms:created xsi:type="dcterms:W3CDTF">2024-03-21T12:52:00Z</dcterms:created>
  <dcterms:modified xsi:type="dcterms:W3CDTF">2024-03-21T12:52:00Z</dcterms:modified>
</cp:coreProperties>
</file>