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0E465C" w:rsidP="00564CA6">
      <w:r>
        <w:rPr>
          <w:noProof/>
        </w:rPr>
        <w:drawing>
          <wp:inline distT="0" distB="0" distL="0" distR="0" wp14:anchorId="09B1F48E" wp14:editId="4744EDB7">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3C91D067" w:rsidR="00564CA6" w:rsidRPr="000E465C" w:rsidRDefault="000E465C" w:rsidP="00564CA6">
      <w:pPr>
        <w:jc w:val="right"/>
        <w:rPr>
          <w:rFonts w:ascii="Times New Roman" w:hAnsi="Times New Roman" w:cs="Times New Roman"/>
          <w:noProof/>
        </w:rPr>
      </w:pPr>
      <w:r w:rsidRPr="000E465C">
        <w:rPr>
          <w:rFonts w:ascii="Times New Roman" w:hAnsi="Times New Roman" w:cs="Times New Roman"/>
          <w:noProof/>
        </w:rPr>
        <w:t>PROJEKTS uz 20.02.2024.</w:t>
      </w:r>
    </w:p>
    <w:p w14:paraId="2794EE8C" w14:textId="77777777" w:rsidR="00564CA6" w:rsidRPr="000E465C" w:rsidRDefault="00564CA6" w:rsidP="00564CA6">
      <w:pPr>
        <w:jc w:val="right"/>
        <w:rPr>
          <w:rFonts w:ascii="Times New Roman" w:hAnsi="Times New Roman" w:cs="Times New Roman"/>
          <w:noProof/>
        </w:rPr>
      </w:pPr>
    </w:p>
    <w:p w14:paraId="17904036" w14:textId="568D9428" w:rsidR="00564CA6" w:rsidRPr="000E465C" w:rsidRDefault="000E465C" w:rsidP="00564CA6">
      <w:pPr>
        <w:jc w:val="right"/>
        <w:rPr>
          <w:rFonts w:ascii="Times New Roman" w:hAnsi="Times New Roman" w:cs="Times New Roman"/>
          <w:noProof/>
        </w:rPr>
      </w:pPr>
      <w:r w:rsidRPr="000E465C">
        <w:rPr>
          <w:rFonts w:ascii="Times New Roman" w:hAnsi="Times New Roman" w:cs="Times New Roman"/>
          <w:noProof/>
        </w:rPr>
        <w:t>vēlamais datums izskatīšanai: Izglītības, kultūras, sporta un sociālā komitejā 06.03.2024.</w:t>
      </w:r>
    </w:p>
    <w:p w14:paraId="13FC18CF" w14:textId="5FB0A335" w:rsidR="00564CA6" w:rsidRPr="000E465C" w:rsidRDefault="000E465C" w:rsidP="00564CA6">
      <w:pPr>
        <w:jc w:val="right"/>
        <w:rPr>
          <w:rFonts w:ascii="Times New Roman" w:hAnsi="Times New Roman" w:cs="Times New Roman"/>
          <w:noProof/>
        </w:rPr>
      </w:pPr>
      <w:r w:rsidRPr="000E465C">
        <w:rPr>
          <w:rFonts w:ascii="Times New Roman" w:hAnsi="Times New Roman" w:cs="Times New Roman"/>
          <w:noProof/>
        </w:rPr>
        <w:t>domē: 28.03.2024.</w:t>
      </w:r>
    </w:p>
    <w:p w14:paraId="495071B9" w14:textId="02FC617D" w:rsidR="00564CA6" w:rsidRPr="000E465C" w:rsidRDefault="000E465C" w:rsidP="00564CA6">
      <w:pPr>
        <w:jc w:val="right"/>
        <w:rPr>
          <w:rFonts w:ascii="Times New Roman" w:hAnsi="Times New Roman" w:cs="Times New Roman"/>
          <w:noProof/>
        </w:rPr>
      </w:pPr>
      <w:r w:rsidRPr="000E465C">
        <w:rPr>
          <w:rFonts w:ascii="Times New Roman" w:hAnsi="Times New Roman" w:cs="Times New Roman"/>
          <w:noProof/>
        </w:rPr>
        <w:t>sagatavotājs, ziņotājs: Annija Dukāte</w:t>
      </w:r>
    </w:p>
    <w:p w14:paraId="25827EA2" w14:textId="77777777" w:rsidR="00310BC7" w:rsidRDefault="00310BC7" w:rsidP="00310BC7">
      <w:pPr>
        <w:ind w:left="5387" w:firstLine="279"/>
        <w:jc w:val="right"/>
        <w:rPr>
          <w:rFonts w:ascii="Times New Roman" w:hAnsi="Times New Roman"/>
          <w:bCs/>
        </w:rPr>
      </w:pPr>
      <w:bookmarkStart w:id="0" w:name="_Hlk86306296"/>
    </w:p>
    <w:p w14:paraId="40D1929E" w14:textId="24AEC5DF" w:rsidR="00310BC7" w:rsidRPr="004C33B2" w:rsidRDefault="000E465C" w:rsidP="00310BC7">
      <w:pPr>
        <w:ind w:left="5387" w:firstLine="279"/>
        <w:jc w:val="right"/>
        <w:rPr>
          <w:rFonts w:ascii="Times New Roman" w:hAnsi="Times New Roman"/>
          <w:bCs/>
        </w:rPr>
      </w:pPr>
      <w:r w:rsidRPr="004C33B2">
        <w:rPr>
          <w:rFonts w:ascii="Times New Roman" w:hAnsi="Times New Roman"/>
          <w:bCs/>
        </w:rPr>
        <w:t>APSTIPRINĀT</w:t>
      </w:r>
      <w:r w:rsidR="00B7091C">
        <w:rPr>
          <w:rFonts w:ascii="Times New Roman" w:hAnsi="Times New Roman"/>
          <w:bCs/>
        </w:rPr>
        <w:t>S</w:t>
      </w:r>
    </w:p>
    <w:p w14:paraId="42F29BCD" w14:textId="36F5818F" w:rsidR="00310BC7" w:rsidRPr="004C33B2" w:rsidRDefault="000E465C"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0E465C">
        <w:rPr>
          <w:rFonts w:ascii="Times New Roman" w:hAnsi="Times New Roman"/>
          <w:noProof/>
        </w:rPr>
        <w:t>2024. gada 2</w:t>
      </w:r>
      <w:r w:rsidR="00423332">
        <w:rPr>
          <w:rFonts w:ascii="Times New Roman" w:hAnsi="Times New Roman"/>
          <w:noProof/>
        </w:rPr>
        <w:t>8</w:t>
      </w:r>
      <w:r w:rsidRPr="000E465C">
        <w:rPr>
          <w:rFonts w:ascii="Times New Roman" w:hAnsi="Times New Roman"/>
          <w:noProof/>
        </w:rPr>
        <w:t>. marta</w:t>
      </w:r>
      <w:r w:rsidRPr="004C33B2">
        <w:rPr>
          <w:rFonts w:ascii="Times New Roman" w:hAnsi="Times New Roman"/>
          <w:bCs/>
        </w:rPr>
        <w:t xml:space="preserve"> sēdes lēmumu (</w:t>
      </w:r>
      <w:r w:rsidRPr="004C33B2">
        <w:rPr>
          <w:rFonts w:ascii="Times New Roman" w:hAnsi="Times New Roman"/>
        </w:rPr>
        <w:t xml:space="preserve">protokols Nr. </w:t>
      </w:r>
      <w:r w:rsidRPr="00310BC7">
        <w:rPr>
          <w:rFonts w:ascii="Times New Roman" w:hAnsi="Times New Roman"/>
          <w:highlight w:val="yellow"/>
        </w:rPr>
        <w:t>xx</w:t>
      </w:r>
      <w:r w:rsidRPr="004C33B2">
        <w:rPr>
          <w:rFonts w:ascii="Times New Roman" w:hAnsi="Times New Roman"/>
        </w:rPr>
        <w:t xml:space="preserve"> § </w:t>
      </w:r>
      <w:r w:rsidRPr="00310BC7">
        <w:rPr>
          <w:rFonts w:ascii="Times New Roman" w:hAnsi="Times New Roman"/>
          <w:highlight w:val="yellow"/>
        </w:rPr>
        <w:t>xx</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5F4D1554" w:rsidR="00310BC7" w:rsidRPr="004C33B2" w:rsidRDefault="000E465C" w:rsidP="00310BC7">
      <w:pPr>
        <w:jc w:val="center"/>
        <w:rPr>
          <w:rFonts w:ascii="Times New Roman" w:eastAsia="Times New Roman" w:hAnsi="Times New Roman"/>
          <w:sz w:val="28"/>
          <w:lang w:eastAsia="lv-LV"/>
        </w:rPr>
      </w:pPr>
      <w:r>
        <w:rPr>
          <w:rFonts w:ascii="Times New Roman" w:eastAsia="Times New Roman" w:hAnsi="Times New Roman"/>
          <w:sz w:val="28"/>
          <w:lang w:eastAsia="lv-LV"/>
        </w:rPr>
        <w:t>NOLIKUMS</w:t>
      </w:r>
    </w:p>
    <w:p w14:paraId="08B0E689" w14:textId="77777777" w:rsidR="00310BC7" w:rsidRPr="004C33B2" w:rsidRDefault="000E465C"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0E465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5923493D" w:rsidR="00564CA6" w:rsidRPr="00564CA6" w:rsidRDefault="000E465C" w:rsidP="00564CA6">
      <w:pPr>
        <w:rPr>
          <w:rFonts w:ascii="Times New Roman" w:hAnsi="Times New Roman" w:cs="Times New Roman"/>
        </w:rPr>
      </w:pPr>
      <w:r w:rsidRPr="000E465C">
        <w:rPr>
          <w:rFonts w:ascii="Times New Roman" w:hAnsi="Times New Roman" w:cs="Times New Roman"/>
        </w:rPr>
        <w:t>2024. gada 2</w:t>
      </w:r>
      <w:r w:rsidR="00423332">
        <w:rPr>
          <w:rFonts w:ascii="Times New Roman" w:hAnsi="Times New Roman" w:cs="Times New Roman"/>
        </w:rPr>
        <w:t>8</w:t>
      </w:r>
      <w:r w:rsidRPr="000E465C">
        <w:rPr>
          <w:rFonts w:ascii="Times New Roman" w:hAnsi="Times New Roman" w:cs="Times New Roman"/>
        </w:rPr>
        <w:t>. martā</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2AE666B1" w14:textId="77777777" w:rsidR="000E465C" w:rsidRPr="00E4766F" w:rsidRDefault="000E465C" w:rsidP="000E465C">
      <w:pPr>
        <w:tabs>
          <w:tab w:val="left" w:pos="5625"/>
        </w:tabs>
        <w:jc w:val="center"/>
        <w:rPr>
          <w:rFonts w:ascii="Times New Roman" w:hAnsi="Times New Roman"/>
          <w:b/>
          <w:sz w:val="28"/>
          <w:szCs w:val="28"/>
        </w:rPr>
      </w:pPr>
      <w:bookmarkStart w:id="1" w:name="_Hlk161914212"/>
      <w:r>
        <w:rPr>
          <w:rFonts w:ascii="Times New Roman" w:hAnsi="Times New Roman"/>
          <w:b/>
          <w:sz w:val="28"/>
          <w:szCs w:val="28"/>
        </w:rPr>
        <w:t>Grozījumi Ādažu novada pašvaldības 24.05.2023. nolikumā Nr. 11 “</w:t>
      </w:r>
      <w:r w:rsidRPr="00195CAB">
        <w:rPr>
          <w:rFonts w:ascii="Times New Roman" w:hAnsi="Times New Roman"/>
          <w:b/>
          <w:sz w:val="28"/>
          <w:szCs w:val="28"/>
        </w:rPr>
        <w:t>Iniciatīvas projektu finansēšanas kārtība Ādažu novada pašvaldībā</w:t>
      </w:r>
      <w:r w:rsidRPr="009F6ADC">
        <w:rPr>
          <w:rFonts w:ascii="Times New Roman" w:hAnsi="Times New Roman"/>
          <w:b/>
          <w:sz w:val="28"/>
          <w:szCs w:val="28"/>
        </w:rPr>
        <w:t xml:space="preserve">” </w:t>
      </w:r>
    </w:p>
    <w:bookmarkEnd w:id="1"/>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2798AE2" w14:textId="77777777" w:rsidR="000E465C" w:rsidRPr="00F82847" w:rsidRDefault="000E465C" w:rsidP="000E465C">
      <w:pPr>
        <w:ind w:left="5041"/>
        <w:jc w:val="right"/>
        <w:rPr>
          <w:rFonts w:ascii="Times New Roman" w:hAnsi="Times New Roman"/>
          <w:i/>
        </w:rPr>
      </w:pPr>
      <w:r w:rsidRPr="00F82847">
        <w:rPr>
          <w:rFonts w:ascii="Times New Roman" w:hAnsi="Times New Roman"/>
          <w:i/>
        </w:rPr>
        <w:t xml:space="preserve">Izdots saskaņā ar Pašvaldību likuma </w:t>
      </w:r>
    </w:p>
    <w:p w14:paraId="6BD1E9AC" w14:textId="77777777" w:rsidR="000E465C" w:rsidRPr="00D347BD" w:rsidRDefault="000E465C" w:rsidP="000E465C">
      <w:pPr>
        <w:ind w:left="5041"/>
        <w:jc w:val="right"/>
        <w:rPr>
          <w:rFonts w:ascii="Times New Roman" w:hAnsi="Times New Roman"/>
          <w:noProof/>
        </w:rPr>
      </w:pPr>
      <w:r w:rsidRPr="00D347BD">
        <w:rPr>
          <w:rFonts w:ascii="Times New Roman" w:hAnsi="Times New Roman"/>
          <w:i/>
        </w:rPr>
        <w:t>50. panta pirmo daļu</w:t>
      </w:r>
    </w:p>
    <w:p w14:paraId="19B601A2" w14:textId="77777777" w:rsidR="00310BC7" w:rsidRPr="004C33B2" w:rsidRDefault="00310BC7" w:rsidP="00310BC7">
      <w:pPr>
        <w:shd w:val="clear" w:color="auto" w:fill="FFFFFF"/>
        <w:jc w:val="center"/>
        <w:outlineLvl w:val="1"/>
        <w:rPr>
          <w:rFonts w:ascii="Times New Roman" w:eastAsia="Times New Roman" w:hAnsi="Times New Roman"/>
          <w:b/>
          <w:bCs/>
          <w:iCs/>
          <w:lang w:bidi="en-US"/>
        </w:rPr>
      </w:pPr>
    </w:p>
    <w:p w14:paraId="26C51314" w14:textId="77777777" w:rsidR="000E465C" w:rsidRPr="00D347BD" w:rsidRDefault="000E465C" w:rsidP="000E465C">
      <w:pPr>
        <w:jc w:val="both"/>
        <w:rPr>
          <w:rFonts w:ascii="Times New Roman" w:hAnsi="Times New Roman"/>
        </w:rPr>
      </w:pPr>
      <w:r w:rsidRPr="00D347BD">
        <w:rPr>
          <w:rFonts w:ascii="Times New Roman" w:hAnsi="Times New Roman"/>
        </w:rPr>
        <w:t>Veikt grozījumus Ādažu novada pašvaldības 24.05.2023. nolikumā Nr. 11</w:t>
      </w:r>
      <w:r w:rsidRPr="00D347BD">
        <w:rPr>
          <w:rFonts w:ascii="Times New Roman" w:hAnsi="Times New Roman"/>
          <w:b/>
        </w:rPr>
        <w:t xml:space="preserve"> </w:t>
      </w:r>
      <w:r w:rsidRPr="00D347BD">
        <w:rPr>
          <w:rFonts w:ascii="Times New Roman" w:hAnsi="Times New Roman"/>
        </w:rPr>
        <w:t>“Iniciatīvas projektu finansēšanas kārtība Ādažu novada pašvaldībā”:</w:t>
      </w:r>
    </w:p>
    <w:p w14:paraId="7179B191" w14:textId="19794E18" w:rsidR="000E465C" w:rsidRPr="00D347BD" w:rsidRDefault="000E465C" w:rsidP="000E465C">
      <w:pPr>
        <w:numPr>
          <w:ilvl w:val="0"/>
          <w:numId w:val="5"/>
        </w:numPr>
        <w:spacing w:before="120"/>
        <w:ind w:left="426" w:hanging="426"/>
        <w:jc w:val="both"/>
        <w:rPr>
          <w:rFonts w:ascii="Times New Roman" w:hAnsi="Times New Roman"/>
        </w:rPr>
      </w:pPr>
      <w:r w:rsidRPr="00D347BD">
        <w:rPr>
          <w:rFonts w:ascii="Times New Roman" w:hAnsi="Times New Roman"/>
        </w:rPr>
        <w:t xml:space="preserve">Izteikt 5. punktu šādā redakcijā: </w:t>
      </w:r>
    </w:p>
    <w:p w14:paraId="649DF691" w14:textId="2CC03288" w:rsidR="000E465C" w:rsidRPr="00D347BD" w:rsidRDefault="000E465C" w:rsidP="000E465C">
      <w:pPr>
        <w:spacing w:before="120"/>
        <w:ind w:left="426"/>
        <w:jc w:val="both"/>
        <w:rPr>
          <w:rFonts w:ascii="Times New Roman" w:hAnsi="Times New Roman"/>
        </w:rPr>
      </w:pPr>
      <w:r w:rsidRPr="00D347BD">
        <w:rPr>
          <w:rFonts w:ascii="Times New Roman" w:hAnsi="Times New Roman"/>
        </w:rPr>
        <w:t xml:space="preserve">“5. </w:t>
      </w:r>
      <w:r w:rsidRPr="00D347BD">
        <w:rPr>
          <w:rFonts w:ascii="Times New Roman" w:eastAsia="Times New Roman" w:hAnsi="Times New Roman"/>
        </w:rPr>
        <w:t>Ja pieteikuma iesniedzējs (neatkarīgi no juridiskās formas) līdzfinansējumu plāno izmantot saimnieciskās darbības veikšanai (</w:t>
      </w:r>
      <w:r w:rsidR="008F5C8C">
        <w:rPr>
          <w:rFonts w:ascii="Times New Roman" w:eastAsia="Times New Roman" w:hAnsi="Times New Roman"/>
        </w:rPr>
        <w:t>t.i.,</w:t>
      </w:r>
      <w:r w:rsidRPr="00D347BD">
        <w:rPr>
          <w:rFonts w:ascii="Times New Roman" w:eastAsia="Times New Roman" w:hAnsi="Times New Roman"/>
        </w:rPr>
        <w:t xml:space="preserve"> preču un pakalpojumu piedāvāšana</w:t>
      </w:r>
      <w:r w:rsidR="008F5C8C">
        <w:rPr>
          <w:rFonts w:ascii="Times New Roman" w:eastAsia="Times New Roman" w:hAnsi="Times New Roman"/>
        </w:rPr>
        <w:t>i</w:t>
      </w:r>
      <w:r w:rsidRPr="00D347BD">
        <w:rPr>
          <w:rFonts w:ascii="Times New Roman" w:eastAsia="Times New Roman" w:hAnsi="Times New Roman"/>
        </w:rPr>
        <w:t xml:space="preserve"> tirgū), pašvaldība vērtē, vai projektam piešķiramais atbalsts ir kvalificējams kā komercdarbības atbalsts. </w:t>
      </w:r>
      <w:r w:rsidR="008F5C8C">
        <w:rPr>
          <w:rFonts w:ascii="Times New Roman" w:eastAsia="Times New Roman" w:hAnsi="Times New Roman"/>
        </w:rPr>
        <w:t>Pozitīva atzinuma gadījumā</w:t>
      </w:r>
      <w:r w:rsidRPr="00D347BD">
        <w:rPr>
          <w:rFonts w:ascii="Times New Roman" w:eastAsia="Times New Roman" w:hAnsi="Times New Roman"/>
        </w:rPr>
        <w:t xml:space="preserve"> piemēro </w:t>
      </w:r>
      <w:proofErr w:type="spellStart"/>
      <w:r w:rsidRPr="00D347BD">
        <w:rPr>
          <w:rFonts w:ascii="Times New Roman" w:eastAsia="Times New Roman" w:hAnsi="Times New Roman"/>
          <w:i/>
        </w:rPr>
        <w:t>de</w:t>
      </w:r>
      <w:proofErr w:type="spellEnd"/>
      <w:r w:rsidRPr="00D347BD">
        <w:rPr>
          <w:rFonts w:ascii="Times New Roman" w:eastAsia="Times New Roman" w:hAnsi="Times New Roman"/>
          <w:i/>
        </w:rPr>
        <w:t xml:space="preserve"> </w:t>
      </w:r>
      <w:proofErr w:type="spellStart"/>
      <w:r w:rsidRPr="00D347BD">
        <w:rPr>
          <w:rFonts w:ascii="Times New Roman" w:eastAsia="Times New Roman" w:hAnsi="Times New Roman"/>
          <w:i/>
        </w:rPr>
        <w:t>minimis</w:t>
      </w:r>
      <w:proofErr w:type="spellEnd"/>
      <w:r w:rsidRPr="00D347BD">
        <w:rPr>
          <w:rFonts w:ascii="Times New Roman" w:eastAsia="Times New Roman" w:hAnsi="Times New Roman"/>
          <w:iCs/>
        </w:rPr>
        <w:t xml:space="preserve"> atbalsta</w:t>
      </w:r>
      <w:r w:rsidRPr="00D347BD">
        <w:rPr>
          <w:rFonts w:ascii="Times New Roman" w:eastAsia="Times New Roman" w:hAnsi="Times New Roman"/>
        </w:rPr>
        <w:t xml:space="preserve"> nosacījumus. </w:t>
      </w:r>
      <w:r w:rsidR="008F5C8C">
        <w:rPr>
          <w:rFonts w:ascii="Times New Roman" w:hAnsi="Times New Roman"/>
        </w:rPr>
        <w:t>K</w:t>
      </w:r>
      <w:r w:rsidRPr="00D347BD">
        <w:rPr>
          <w:rFonts w:ascii="Times New Roman" w:hAnsi="Times New Roman"/>
        </w:rPr>
        <w:t>opprojektu gadījumā tiek vērtēts katrs partneris atsevišķi, lai pārliecinātos par katra partnera atbilstību Komisijas regulas Nr. 2023/2831 prasībām.”.</w:t>
      </w:r>
    </w:p>
    <w:p w14:paraId="1B091249" w14:textId="5D8481D4" w:rsidR="000E465C" w:rsidRPr="00D347BD" w:rsidRDefault="000E465C" w:rsidP="000E465C">
      <w:pPr>
        <w:numPr>
          <w:ilvl w:val="0"/>
          <w:numId w:val="5"/>
        </w:numPr>
        <w:spacing w:before="120"/>
        <w:ind w:left="426" w:hanging="426"/>
        <w:jc w:val="both"/>
        <w:rPr>
          <w:rFonts w:ascii="Times New Roman" w:hAnsi="Times New Roman"/>
        </w:rPr>
      </w:pPr>
      <w:r w:rsidRPr="00D347BD">
        <w:rPr>
          <w:rFonts w:ascii="Times New Roman" w:hAnsi="Times New Roman"/>
        </w:rPr>
        <w:t xml:space="preserve">Izteikt 6. punktu šādā redakcijā: </w:t>
      </w:r>
    </w:p>
    <w:p w14:paraId="460F4CCA" w14:textId="36C17B09" w:rsidR="000E465C" w:rsidRPr="00D347BD" w:rsidRDefault="000E465C" w:rsidP="000E465C">
      <w:pPr>
        <w:spacing w:before="120"/>
        <w:ind w:left="426"/>
        <w:jc w:val="both"/>
        <w:rPr>
          <w:rFonts w:ascii="Times New Roman" w:hAnsi="Times New Roman"/>
        </w:rPr>
      </w:pPr>
      <w:r w:rsidRPr="00D347BD">
        <w:rPr>
          <w:rFonts w:ascii="Times New Roman" w:hAnsi="Times New Roman"/>
        </w:rPr>
        <w:t xml:space="preserve">“6. </w:t>
      </w:r>
      <w:proofErr w:type="spellStart"/>
      <w:r w:rsidR="0035088B" w:rsidRPr="00D375A7">
        <w:rPr>
          <w:rFonts w:ascii="Times New Roman" w:hAnsi="Times New Roman" w:cs="Times New Roman"/>
        </w:rPr>
        <w:t>De</w:t>
      </w:r>
      <w:proofErr w:type="spellEnd"/>
      <w:r w:rsidR="0035088B" w:rsidRPr="00D375A7">
        <w:rPr>
          <w:rFonts w:ascii="Times New Roman" w:hAnsi="Times New Roman" w:cs="Times New Roman"/>
        </w:rPr>
        <w:t xml:space="preserve"> </w:t>
      </w:r>
      <w:proofErr w:type="spellStart"/>
      <w:r w:rsidR="0035088B" w:rsidRPr="00D375A7">
        <w:rPr>
          <w:rFonts w:ascii="Times New Roman" w:hAnsi="Times New Roman" w:cs="Times New Roman"/>
        </w:rPr>
        <w:t>minimis</w:t>
      </w:r>
      <w:proofErr w:type="spellEnd"/>
      <w:r w:rsidR="0035088B" w:rsidRPr="00D375A7">
        <w:rPr>
          <w:rFonts w:ascii="Times New Roman" w:hAnsi="Times New Roman" w:cs="Times New Roman"/>
        </w:rPr>
        <w:t xml:space="preserve"> atbalstu nepiešķir Regulas Nr.2023/2831 1.panta 1.punkta a), b), c) un d) apakšpunktā noteiktajām nozarēm un Regulas Nr.2023/2831 1.panta 1.punkta e) un f) apakšpunktā noteiktajām darbībām</w:t>
      </w:r>
      <w:r w:rsidR="0035088B">
        <w:rPr>
          <w:rFonts w:ascii="Times New Roman" w:hAnsi="Times New Roman" w:cs="Times New Roman"/>
        </w:rPr>
        <w:t>.</w:t>
      </w:r>
      <w:r w:rsidRPr="00D347BD">
        <w:rPr>
          <w:rFonts w:ascii="Times New Roman" w:hAnsi="Times New Roman"/>
        </w:rPr>
        <w:t xml:space="preserve">”. </w:t>
      </w:r>
    </w:p>
    <w:p w14:paraId="5401CC28" w14:textId="3F757E41" w:rsidR="000E465C" w:rsidRPr="00D347BD" w:rsidRDefault="000E465C" w:rsidP="000E465C">
      <w:pPr>
        <w:numPr>
          <w:ilvl w:val="0"/>
          <w:numId w:val="5"/>
        </w:numPr>
        <w:spacing w:before="120"/>
        <w:ind w:left="426" w:hanging="426"/>
        <w:jc w:val="both"/>
        <w:rPr>
          <w:rFonts w:ascii="Times New Roman" w:hAnsi="Times New Roman"/>
        </w:rPr>
      </w:pPr>
      <w:r w:rsidRPr="00D347BD">
        <w:rPr>
          <w:rFonts w:ascii="Times New Roman" w:hAnsi="Times New Roman"/>
        </w:rPr>
        <w:t xml:space="preserve">Izteikt 7. punktu šādā redakcijā: </w:t>
      </w:r>
    </w:p>
    <w:p w14:paraId="6401EE26" w14:textId="005E2516" w:rsidR="000E465C" w:rsidRPr="0035088B" w:rsidRDefault="000E465C" w:rsidP="0035088B">
      <w:pPr>
        <w:spacing w:before="120" w:after="120"/>
        <w:ind w:left="426"/>
        <w:jc w:val="both"/>
        <w:rPr>
          <w:rFonts w:ascii="Times New Roman" w:eastAsia="Times New Roman" w:hAnsi="Times New Roman"/>
        </w:rPr>
      </w:pPr>
      <w:r w:rsidRPr="00D347BD">
        <w:rPr>
          <w:rFonts w:ascii="Times New Roman" w:hAnsi="Times New Roman"/>
        </w:rPr>
        <w:t xml:space="preserve">“7. </w:t>
      </w:r>
      <w:bookmarkStart w:id="2" w:name="_Hlk161912285"/>
      <w:bookmarkStart w:id="3" w:name="_Hlk159318295"/>
      <w:r w:rsidR="0035088B" w:rsidRPr="00D375A7">
        <w:rPr>
          <w:rFonts w:ascii="Times New Roman" w:eastAsia="Times New Roman" w:hAnsi="Times New Roman" w:cs="Times New Roman"/>
        </w:rPr>
        <w:t xml:space="preserve">Ja atbalsta pretendents vienlaikus darbojas vienā vai vairākās Komisijas regulas Nr.2023/2831 1.panta 1.punkta a), b), c) un d) apakšpunktā minētajās nozarēs atbalstu drīkst piešķirt tikai tad, ja atbalsta pretendents nodrošina šo nozaru darbību vai uzskaites nodalīšanu, lai saskaņā ar Komisijas regulas Nr.2023/2831 1.panta 2.punktu darbības </w:t>
      </w:r>
      <w:r w:rsidR="0035088B" w:rsidRPr="00D375A7">
        <w:rPr>
          <w:rFonts w:ascii="Times New Roman" w:eastAsia="Times New Roman" w:hAnsi="Times New Roman" w:cs="Times New Roman"/>
        </w:rPr>
        <w:lastRenderedPageBreak/>
        <w:t xml:space="preserve">izslēgtajās nozarēs negūst labumu no </w:t>
      </w:r>
      <w:proofErr w:type="spellStart"/>
      <w:r w:rsidR="0035088B" w:rsidRPr="00D375A7">
        <w:rPr>
          <w:rFonts w:ascii="Times New Roman" w:eastAsia="Times New Roman" w:hAnsi="Times New Roman" w:cs="Times New Roman"/>
        </w:rPr>
        <w:t>de</w:t>
      </w:r>
      <w:proofErr w:type="spellEnd"/>
      <w:r w:rsidR="0035088B" w:rsidRPr="00D375A7">
        <w:rPr>
          <w:rFonts w:ascii="Times New Roman" w:eastAsia="Times New Roman" w:hAnsi="Times New Roman" w:cs="Times New Roman"/>
        </w:rPr>
        <w:t xml:space="preserve"> </w:t>
      </w:r>
      <w:proofErr w:type="spellStart"/>
      <w:r w:rsidR="0035088B" w:rsidRPr="00D375A7">
        <w:rPr>
          <w:rFonts w:ascii="Times New Roman" w:eastAsia="Times New Roman" w:hAnsi="Times New Roman" w:cs="Times New Roman"/>
        </w:rPr>
        <w:t>minimis</w:t>
      </w:r>
      <w:proofErr w:type="spellEnd"/>
      <w:r w:rsidR="0035088B" w:rsidRPr="00D375A7">
        <w:rPr>
          <w:rFonts w:ascii="Times New Roman" w:eastAsia="Times New Roman" w:hAnsi="Times New Roman" w:cs="Times New Roman"/>
        </w:rPr>
        <w:t xml:space="preserve"> atbalsta, ko piešķir saskaņā ar šo nolikumu</w:t>
      </w:r>
      <w:bookmarkEnd w:id="2"/>
      <w:r w:rsidR="0035088B" w:rsidRPr="00D375A7">
        <w:rPr>
          <w:rFonts w:ascii="Times New Roman" w:eastAsia="Times New Roman" w:hAnsi="Times New Roman" w:cs="Times New Roman"/>
        </w:rPr>
        <w:t>.</w:t>
      </w:r>
      <w:bookmarkEnd w:id="3"/>
      <w:r w:rsidRPr="0035088B">
        <w:rPr>
          <w:rFonts w:ascii="Times New Roman" w:hAnsi="Times New Roman"/>
        </w:rPr>
        <w:t>”.</w:t>
      </w:r>
    </w:p>
    <w:p w14:paraId="391A1CEB" w14:textId="3745C262" w:rsidR="000E465C" w:rsidRPr="00D347BD" w:rsidRDefault="000E465C" w:rsidP="000E465C">
      <w:pPr>
        <w:numPr>
          <w:ilvl w:val="0"/>
          <w:numId w:val="5"/>
        </w:numPr>
        <w:spacing w:before="120"/>
        <w:ind w:left="426" w:hanging="426"/>
        <w:jc w:val="both"/>
        <w:rPr>
          <w:rFonts w:ascii="Times New Roman" w:hAnsi="Times New Roman"/>
        </w:rPr>
      </w:pPr>
      <w:r w:rsidRPr="00D347BD">
        <w:rPr>
          <w:rFonts w:ascii="Times New Roman" w:hAnsi="Times New Roman"/>
        </w:rPr>
        <w:t xml:space="preserve">Izteikt 11. punktu jaunā redakcijā: </w:t>
      </w:r>
    </w:p>
    <w:p w14:paraId="39D4398A" w14:textId="1C6656A2" w:rsidR="000E465C" w:rsidRPr="00D347BD" w:rsidRDefault="000E465C" w:rsidP="000E465C">
      <w:pPr>
        <w:spacing w:before="120" w:after="120"/>
        <w:ind w:left="426"/>
        <w:jc w:val="both"/>
        <w:rPr>
          <w:rFonts w:ascii="Times New Roman" w:hAnsi="Times New Roman"/>
        </w:rPr>
      </w:pPr>
      <w:r w:rsidRPr="00D347BD">
        <w:rPr>
          <w:rFonts w:ascii="Times New Roman" w:hAnsi="Times New Roman"/>
        </w:rPr>
        <w:t xml:space="preserve">“11. </w:t>
      </w:r>
      <w:r w:rsidR="0035088B" w:rsidRPr="00D375A7">
        <w:rPr>
          <w:rFonts w:ascii="Times New Roman" w:eastAsia="Times New Roman" w:hAnsi="Times New Roman" w:cs="Times New Roman"/>
        </w:rPr>
        <w:t xml:space="preserve">Piešķirot </w:t>
      </w:r>
      <w:proofErr w:type="spellStart"/>
      <w:r w:rsidR="0035088B" w:rsidRPr="00D375A7">
        <w:rPr>
          <w:rFonts w:ascii="Times New Roman" w:eastAsia="Times New Roman" w:hAnsi="Times New Roman" w:cs="Times New Roman"/>
          <w:i/>
          <w:iCs/>
        </w:rPr>
        <w:t>de</w:t>
      </w:r>
      <w:proofErr w:type="spellEnd"/>
      <w:r w:rsidR="0035088B" w:rsidRPr="00D375A7">
        <w:rPr>
          <w:rFonts w:ascii="Times New Roman" w:eastAsia="Times New Roman" w:hAnsi="Times New Roman" w:cs="Times New Roman"/>
          <w:i/>
          <w:iCs/>
        </w:rPr>
        <w:t xml:space="preserve"> </w:t>
      </w:r>
      <w:proofErr w:type="spellStart"/>
      <w:r w:rsidR="0035088B" w:rsidRPr="00D375A7">
        <w:rPr>
          <w:rFonts w:ascii="Times New Roman" w:eastAsia="Times New Roman" w:hAnsi="Times New Roman" w:cs="Times New Roman"/>
          <w:i/>
          <w:iCs/>
        </w:rPr>
        <w:t>minimis</w:t>
      </w:r>
      <w:proofErr w:type="spellEnd"/>
      <w:r w:rsidR="0035088B" w:rsidRPr="00D375A7">
        <w:rPr>
          <w:rFonts w:ascii="Times New Roman" w:eastAsia="Times New Roman" w:hAnsi="Times New Roman" w:cs="Times New Roman"/>
        </w:rPr>
        <w:t xml:space="preserve"> atbalstu, pārbauda, vai plānotais </w:t>
      </w:r>
      <w:proofErr w:type="spellStart"/>
      <w:r w:rsidR="0035088B" w:rsidRPr="00D375A7">
        <w:rPr>
          <w:rFonts w:ascii="Times New Roman" w:eastAsia="Times New Roman" w:hAnsi="Times New Roman" w:cs="Times New Roman"/>
          <w:i/>
          <w:iCs/>
        </w:rPr>
        <w:t>de</w:t>
      </w:r>
      <w:proofErr w:type="spellEnd"/>
      <w:r w:rsidR="0035088B" w:rsidRPr="00D375A7">
        <w:rPr>
          <w:rFonts w:ascii="Times New Roman" w:eastAsia="Times New Roman" w:hAnsi="Times New Roman" w:cs="Times New Roman"/>
          <w:i/>
          <w:iCs/>
        </w:rPr>
        <w:t xml:space="preserve"> </w:t>
      </w:r>
      <w:proofErr w:type="spellStart"/>
      <w:r w:rsidR="0035088B" w:rsidRPr="00D375A7">
        <w:rPr>
          <w:rFonts w:ascii="Times New Roman" w:eastAsia="Times New Roman" w:hAnsi="Times New Roman" w:cs="Times New Roman"/>
          <w:i/>
          <w:iCs/>
        </w:rPr>
        <w:t>minimis</w:t>
      </w:r>
      <w:proofErr w:type="spellEnd"/>
      <w:r w:rsidR="0035088B" w:rsidRPr="00D375A7">
        <w:rPr>
          <w:rFonts w:ascii="Times New Roman" w:eastAsia="Times New Roman" w:hAnsi="Times New Roman" w:cs="Times New Roman"/>
        </w:rPr>
        <w:t xml:space="preserve"> atbalsts kopā ar iepriekšējos trīs gados, skaitot no atbalsta piešķiršanas dienas, saņemto </w:t>
      </w:r>
      <w:proofErr w:type="spellStart"/>
      <w:r w:rsidR="0035088B" w:rsidRPr="00D375A7">
        <w:rPr>
          <w:rFonts w:ascii="Times New Roman" w:eastAsia="Times New Roman" w:hAnsi="Times New Roman" w:cs="Times New Roman"/>
          <w:i/>
          <w:iCs/>
        </w:rPr>
        <w:t>de</w:t>
      </w:r>
      <w:proofErr w:type="spellEnd"/>
      <w:r w:rsidR="0035088B" w:rsidRPr="00D375A7">
        <w:rPr>
          <w:rFonts w:ascii="Times New Roman" w:eastAsia="Times New Roman" w:hAnsi="Times New Roman" w:cs="Times New Roman"/>
          <w:i/>
          <w:iCs/>
        </w:rPr>
        <w:t xml:space="preserve"> </w:t>
      </w:r>
      <w:proofErr w:type="spellStart"/>
      <w:r w:rsidR="0035088B" w:rsidRPr="00D375A7">
        <w:rPr>
          <w:rFonts w:ascii="Times New Roman" w:eastAsia="Times New Roman" w:hAnsi="Times New Roman" w:cs="Times New Roman"/>
          <w:i/>
          <w:iCs/>
        </w:rPr>
        <w:t>minimis</w:t>
      </w:r>
      <w:proofErr w:type="spellEnd"/>
      <w:r w:rsidR="0035088B" w:rsidRPr="00D375A7">
        <w:rPr>
          <w:rFonts w:ascii="Times New Roman" w:eastAsia="Times New Roman" w:hAnsi="Times New Roman" w:cs="Times New Roman"/>
        </w:rPr>
        <w:t xml:space="preserve"> atbalstu viena vienota uzņēmuma līmenī nepārsniedz Komisijas regulas Nr.2023/2831 3.panta 2.punktā noteikto maksimālo </w:t>
      </w:r>
      <w:proofErr w:type="spellStart"/>
      <w:r w:rsidR="0035088B" w:rsidRPr="00D375A7">
        <w:rPr>
          <w:rFonts w:ascii="Times New Roman" w:eastAsia="Times New Roman" w:hAnsi="Times New Roman" w:cs="Times New Roman"/>
          <w:i/>
          <w:iCs/>
        </w:rPr>
        <w:t>de</w:t>
      </w:r>
      <w:proofErr w:type="spellEnd"/>
      <w:r w:rsidR="0035088B" w:rsidRPr="00D375A7">
        <w:rPr>
          <w:rFonts w:ascii="Times New Roman" w:eastAsia="Times New Roman" w:hAnsi="Times New Roman" w:cs="Times New Roman"/>
          <w:i/>
          <w:iCs/>
        </w:rPr>
        <w:t xml:space="preserve"> </w:t>
      </w:r>
      <w:proofErr w:type="spellStart"/>
      <w:r w:rsidR="0035088B" w:rsidRPr="00D375A7">
        <w:rPr>
          <w:rFonts w:ascii="Times New Roman" w:eastAsia="Times New Roman" w:hAnsi="Times New Roman" w:cs="Times New Roman"/>
          <w:i/>
          <w:iCs/>
        </w:rPr>
        <w:t>minimis</w:t>
      </w:r>
      <w:proofErr w:type="spellEnd"/>
      <w:r w:rsidR="0035088B" w:rsidRPr="00D375A7">
        <w:rPr>
          <w:rFonts w:ascii="Times New Roman" w:eastAsia="Times New Roman" w:hAnsi="Times New Roman" w:cs="Times New Roman"/>
        </w:rPr>
        <w:t xml:space="preserve"> atbalsta apmēru. Viens vienots uzņēmums ir uzņēmums, kas atbilst Komisijas regulas Nr.2023/2831 2.panta 2.punktā noteiktajam.</w:t>
      </w:r>
      <w:r w:rsidR="0035088B">
        <w:rPr>
          <w:rFonts w:ascii="Times New Roman" w:eastAsia="Times New Roman" w:hAnsi="Times New Roman"/>
        </w:rPr>
        <w:t xml:space="preserve"> </w:t>
      </w:r>
      <w:r w:rsidR="0035088B" w:rsidRPr="00696426">
        <w:rPr>
          <w:rFonts w:ascii="Times New Roman" w:eastAsia="Times New Roman" w:hAnsi="Times New Roman"/>
        </w:rPr>
        <w:t xml:space="preserve">Viens vienots uzņēmums atbilst </w:t>
      </w:r>
      <w:r w:rsidR="0035088B">
        <w:rPr>
          <w:rFonts w:ascii="Times New Roman" w:eastAsia="Times New Roman" w:hAnsi="Times New Roman"/>
        </w:rPr>
        <w:t xml:space="preserve">minētās </w:t>
      </w:r>
      <w:r w:rsidR="0035088B" w:rsidRPr="00363794">
        <w:rPr>
          <w:rFonts w:ascii="Times New Roman" w:eastAsia="Times New Roman" w:hAnsi="Times New Roman"/>
        </w:rPr>
        <w:t>regulas-</w:t>
      </w:r>
      <w:r w:rsidR="0035088B" w:rsidRPr="00D375A7">
        <w:rPr>
          <w:b/>
          <w:bCs/>
          <w:i/>
          <w:iCs/>
        </w:rPr>
        <w:t xml:space="preserve"> </w:t>
      </w:r>
      <w:r w:rsidR="0035088B" w:rsidRPr="00363794">
        <w:rPr>
          <w:rFonts w:ascii="Times New Roman" w:eastAsia="Times New Roman" w:hAnsi="Times New Roman"/>
        </w:rPr>
        <w:t xml:space="preserve"> </w:t>
      </w:r>
      <w:r w:rsidR="0035088B" w:rsidRPr="00696426">
        <w:rPr>
          <w:rFonts w:ascii="Times New Roman" w:eastAsia="Times New Roman" w:hAnsi="Times New Roman"/>
        </w:rPr>
        <w:t xml:space="preserve">2. panta 2. punktā noteiktajai “viena vienota uzņēmuma” definīcijai. Projekta ietvaros par </w:t>
      </w:r>
      <w:proofErr w:type="spellStart"/>
      <w:r w:rsidR="0035088B" w:rsidRPr="00696426">
        <w:rPr>
          <w:rFonts w:ascii="Times New Roman" w:eastAsia="Times New Roman" w:hAnsi="Times New Roman"/>
          <w:i/>
        </w:rPr>
        <w:t>de</w:t>
      </w:r>
      <w:proofErr w:type="spellEnd"/>
      <w:r w:rsidR="0035088B" w:rsidRPr="00696426">
        <w:rPr>
          <w:rFonts w:ascii="Times New Roman" w:eastAsia="Times New Roman" w:hAnsi="Times New Roman"/>
          <w:i/>
        </w:rPr>
        <w:t xml:space="preserve"> </w:t>
      </w:r>
      <w:proofErr w:type="spellStart"/>
      <w:r w:rsidR="0035088B" w:rsidRPr="00696426">
        <w:rPr>
          <w:rFonts w:ascii="Times New Roman" w:eastAsia="Times New Roman" w:hAnsi="Times New Roman"/>
          <w:i/>
        </w:rPr>
        <w:t>minimis</w:t>
      </w:r>
      <w:proofErr w:type="spellEnd"/>
      <w:r w:rsidR="0035088B" w:rsidRPr="00696426">
        <w:rPr>
          <w:rFonts w:ascii="Times New Roman" w:eastAsia="Times New Roman" w:hAnsi="Times New Roman"/>
        </w:rPr>
        <w:t xml:space="preserve"> atbalsta piešķiršanas brīdi uzskat</w:t>
      </w:r>
      <w:r w:rsidR="0035088B">
        <w:rPr>
          <w:rFonts w:ascii="Times New Roman" w:eastAsia="Times New Roman" w:hAnsi="Times New Roman"/>
        </w:rPr>
        <w:t>a</w:t>
      </w:r>
      <w:r w:rsidR="0035088B" w:rsidRPr="00696426">
        <w:rPr>
          <w:rFonts w:ascii="Times New Roman" w:eastAsia="Times New Roman" w:hAnsi="Times New Roman"/>
        </w:rPr>
        <w:t xml:space="preserve"> Projekta līdzfinansēšanas līguma noslēgšanas datum</w:t>
      </w:r>
      <w:r w:rsidR="0035088B">
        <w:rPr>
          <w:rFonts w:ascii="Times New Roman" w:eastAsia="Times New Roman" w:hAnsi="Times New Roman"/>
        </w:rPr>
        <w:t>u</w:t>
      </w:r>
      <w:r w:rsidRPr="00D347BD">
        <w:rPr>
          <w:rFonts w:ascii="Times New Roman" w:hAnsi="Times New Roman"/>
        </w:rPr>
        <w:t>.”.</w:t>
      </w:r>
    </w:p>
    <w:p w14:paraId="1DB038A1" w14:textId="568892BB" w:rsidR="000E465C" w:rsidRPr="00D347BD" w:rsidRDefault="000E465C" w:rsidP="000E465C">
      <w:pPr>
        <w:numPr>
          <w:ilvl w:val="0"/>
          <w:numId w:val="5"/>
        </w:numPr>
        <w:spacing w:before="120"/>
        <w:ind w:left="426" w:hanging="426"/>
        <w:jc w:val="both"/>
        <w:rPr>
          <w:rFonts w:ascii="Times New Roman" w:hAnsi="Times New Roman"/>
        </w:rPr>
      </w:pPr>
      <w:r w:rsidRPr="00D347BD">
        <w:rPr>
          <w:rFonts w:ascii="Times New Roman" w:hAnsi="Times New Roman"/>
        </w:rPr>
        <w:t xml:space="preserve">Izteikt 12. punktu šādā  redakcijā: </w:t>
      </w:r>
    </w:p>
    <w:p w14:paraId="0C7935A2" w14:textId="0F6C00ED" w:rsidR="000E465C" w:rsidRPr="00D347BD" w:rsidRDefault="000E465C" w:rsidP="00560071">
      <w:pPr>
        <w:pStyle w:val="Default"/>
        <w:spacing w:before="120" w:after="120"/>
        <w:ind w:left="426"/>
        <w:jc w:val="both"/>
        <w:rPr>
          <w:color w:val="auto"/>
        </w:rPr>
      </w:pPr>
      <w:r w:rsidRPr="00D347BD">
        <w:t xml:space="preserve">“12. </w:t>
      </w:r>
      <w:r w:rsidR="0035088B" w:rsidRPr="00D375A7">
        <w:rPr>
          <w:color w:val="auto"/>
        </w:rPr>
        <w:t xml:space="preserve">Šī Nolikuma ietvaros piešķirto </w:t>
      </w:r>
      <w:proofErr w:type="spellStart"/>
      <w:r w:rsidR="0035088B" w:rsidRPr="00D375A7">
        <w:rPr>
          <w:i/>
          <w:iCs/>
          <w:color w:val="auto"/>
        </w:rPr>
        <w:t>de</w:t>
      </w:r>
      <w:proofErr w:type="spellEnd"/>
      <w:r w:rsidR="0035088B" w:rsidRPr="00D375A7">
        <w:rPr>
          <w:i/>
          <w:iCs/>
          <w:color w:val="auto"/>
        </w:rPr>
        <w:t xml:space="preserve"> </w:t>
      </w:r>
      <w:proofErr w:type="spellStart"/>
      <w:r w:rsidR="0035088B" w:rsidRPr="00D375A7">
        <w:rPr>
          <w:i/>
          <w:iCs/>
          <w:color w:val="auto"/>
        </w:rPr>
        <w:t>minimis</w:t>
      </w:r>
      <w:proofErr w:type="spellEnd"/>
      <w:r w:rsidR="0035088B" w:rsidRPr="00D375A7">
        <w:rPr>
          <w:color w:val="auto"/>
        </w:rPr>
        <w:t xml:space="preserve"> atbalstu drīkst </w:t>
      </w:r>
      <w:proofErr w:type="spellStart"/>
      <w:r w:rsidR="0035088B" w:rsidRPr="00D375A7">
        <w:rPr>
          <w:color w:val="auto"/>
        </w:rPr>
        <w:t>kumulēt</w:t>
      </w:r>
      <w:proofErr w:type="spellEnd"/>
      <w:r w:rsidR="0035088B" w:rsidRPr="00D375A7">
        <w:rPr>
          <w:color w:val="auto"/>
        </w:rPr>
        <w:t xml:space="preserve"> ar citu </w:t>
      </w:r>
      <w:proofErr w:type="spellStart"/>
      <w:r w:rsidR="0035088B" w:rsidRPr="00D375A7">
        <w:rPr>
          <w:color w:val="auto"/>
        </w:rPr>
        <w:t>de</w:t>
      </w:r>
      <w:proofErr w:type="spellEnd"/>
      <w:r w:rsidR="0035088B" w:rsidRPr="00D375A7">
        <w:rPr>
          <w:color w:val="auto"/>
        </w:rPr>
        <w:t xml:space="preserve"> </w:t>
      </w:r>
      <w:proofErr w:type="spellStart"/>
      <w:r w:rsidR="0035088B" w:rsidRPr="00D375A7">
        <w:rPr>
          <w:color w:val="auto"/>
        </w:rPr>
        <w:t>minimis</w:t>
      </w:r>
      <w:proofErr w:type="spellEnd"/>
      <w:r w:rsidR="0035088B" w:rsidRPr="00D375A7">
        <w:rPr>
          <w:color w:val="auto"/>
        </w:rPr>
        <w:t xml:space="preserve"> atbalstu līdz Komisijas regulas Nr.2023/2831 3.panta 2.punktā noteiktajam attiecīgajam robežlielumam, kā arī drīkst </w:t>
      </w:r>
      <w:proofErr w:type="spellStart"/>
      <w:r w:rsidR="0035088B" w:rsidRPr="00D375A7">
        <w:rPr>
          <w:color w:val="auto"/>
        </w:rPr>
        <w:t>kumulēt</w:t>
      </w:r>
      <w:proofErr w:type="spellEnd"/>
      <w:r w:rsidR="0035088B" w:rsidRPr="00D375A7">
        <w:rPr>
          <w:color w:val="auto"/>
        </w:rPr>
        <w:t xml:space="preserve"> ar citu komercdarbības atbalstu, tai skaitā attiecībā uz vienām un tām pašām attiecināmajām izmaksām, ja netiek pārsniegta attiecīgā maksimālā atbalsta intensitāte vai atbalsta summa, kāda noteikta komercdarbības atbalsta programmā vai Eiropas Komisijas lēmumā. Ja par vienām un tām pašām projekta attiecināmajām izmaksām tiek sniegts atbalsts vairāku komercdarbības atbalsta programmu ietvaros, atbalsta saņēmējs iesniedz informāciju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r w:rsidR="0035088B">
        <w:rPr>
          <w:color w:val="auto"/>
        </w:rPr>
        <w:t>.</w:t>
      </w:r>
      <w:r w:rsidRPr="00D347BD">
        <w:t>”.</w:t>
      </w:r>
    </w:p>
    <w:p w14:paraId="210B43B9" w14:textId="0F55DBD5" w:rsidR="000E465C" w:rsidRPr="00D347BD" w:rsidRDefault="000E465C" w:rsidP="000E465C">
      <w:pPr>
        <w:numPr>
          <w:ilvl w:val="0"/>
          <w:numId w:val="5"/>
        </w:numPr>
        <w:spacing w:before="120"/>
        <w:ind w:left="426" w:hanging="426"/>
        <w:jc w:val="both"/>
        <w:rPr>
          <w:rFonts w:ascii="Times New Roman" w:hAnsi="Times New Roman"/>
        </w:rPr>
      </w:pPr>
      <w:r w:rsidRPr="00D347BD">
        <w:rPr>
          <w:rFonts w:ascii="Times New Roman" w:hAnsi="Times New Roman"/>
        </w:rPr>
        <w:t xml:space="preserve">Izteikt 13. punktu jaunā redakcijā: </w:t>
      </w:r>
    </w:p>
    <w:p w14:paraId="4831C8B4" w14:textId="3B2E6F7D" w:rsidR="000E465C" w:rsidRPr="0035088B" w:rsidRDefault="000E465C" w:rsidP="0035088B">
      <w:pPr>
        <w:pStyle w:val="Default"/>
        <w:spacing w:before="120" w:after="120"/>
        <w:ind w:left="426"/>
        <w:jc w:val="both"/>
        <w:rPr>
          <w:color w:val="auto"/>
        </w:rPr>
      </w:pPr>
      <w:r w:rsidRPr="00D347BD">
        <w:t>“13.</w:t>
      </w:r>
      <w:r w:rsidRPr="00D347BD">
        <w:rPr>
          <w:i/>
          <w:iCs/>
        </w:rPr>
        <w:t xml:space="preserve"> </w:t>
      </w:r>
      <w:bookmarkStart w:id="4" w:name="_Hlk159318411"/>
      <w:proofErr w:type="spellStart"/>
      <w:r w:rsidR="0035088B" w:rsidRPr="00D375A7">
        <w:rPr>
          <w:i/>
          <w:iCs/>
          <w:color w:val="auto"/>
        </w:rPr>
        <w:t>De</w:t>
      </w:r>
      <w:proofErr w:type="spellEnd"/>
      <w:r w:rsidR="0035088B" w:rsidRPr="00D375A7">
        <w:rPr>
          <w:i/>
          <w:iCs/>
          <w:color w:val="auto"/>
        </w:rPr>
        <w:t xml:space="preserve"> </w:t>
      </w:r>
      <w:proofErr w:type="spellStart"/>
      <w:r w:rsidR="0035088B" w:rsidRPr="00D375A7">
        <w:rPr>
          <w:i/>
          <w:iCs/>
          <w:color w:val="auto"/>
        </w:rPr>
        <w:t>minimis</w:t>
      </w:r>
      <w:proofErr w:type="spellEnd"/>
      <w:r w:rsidR="0035088B" w:rsidRPr="00D375A7">
        <w:rPr>
          <w:color w:val="auto"/>
        </w:rPr>
        <w:t xml:space="preserve"> atbalstu šī nolikuma ietvaros piešķir, ievērojot Komisijas regulas Nr.2023/2831 7.panta 3.punktā un 8.pantā minēto spēkā esamības termiņu, līdz </w:t>
      </w:r>
      <w:r w:rsidR="0035088B">
        <w:rPr>
          <w:color w:val="auto"/>
        </w:rPr>
        <w:t>3</w:t>
      </w:r>
      <w:r w:rsidR="00BB69F5">
        <w:rPr>
          <w:color w:val="auto"/>
        </w:rPr>
        <w:t>0</w:t>
      </w:r>
      <w:r w:rsidR="0035088B">
        <w:rPr>
          <w:color w:val="auto"/>
        </w:rPr>
        <w:t>.</w:t>
      </w:r>
      <w:r w:rsidR="00BB69F5">
        <w:rPr>
          <w:color w:val="auto"/>
        </w:rPr>
        <w:t>06</w:t>
      </w:r>
      <w:r w:rsidR="0035088B">
        <w:rPr>
          <w:color w:val="auto"/>
        </w:rPr>
        <w:t>.20</w:t>
      </w:r>
      <w:r w:rsidR="00BB69F5">
        <w:rPr>
          <w:color w:val="auto"/>
        </w:rPr>
        <w:t>31</w:t>
      </w:r>
      <w:r w:rsidR="0035088B" w:rsidRPr="00D17850">
        <w:rPr>
          <w:color w:val="auto"/>
        </w:rPr>
        <w:t>.</w:t>
      </w:r>
      <w:bookmarkEnd w:id="4"/>
      <w:r w:rsidRPr="0035088B">
        <w:rPr>
          <w:iCs/>
          <w:color w:val="auto"/>
        </w:rPr>
        <w:t>”.</w:t>
      </w:r>
    </w:p>
    <w:p w14:paraId="38ED7995" w14:textId="72FFE1C0" w:rsidR="000E465C" w:rsidRPr="00D347BD" w:rsidRDefault="000E465C" w:rsidP="000E465C">
      <w:pPr>
        <w:numPr>
          <w:ilvl w:val="0"/>
          <w:numId w:val="5"/>
        </w:numPr>
        <w:spacing w:before="120"/>
        <w:ind w:left="426" w:hanging="426"/>
        <w:jc w:val="both"/>
        <w:rPr>
          <w:rFonts w:ascii="Times New Roman" w:hAnsi="Times New Roman"/>
        </w:rPr>
      </w:pPr>
      <w:r w:rsidRPr="00D347BD">
        <w:rPr>
          <w:rFonts w:ascii="Times New Roman" w:hAnsi="Times New Roman"/>
        </w:rPr>
        <w:t xml:space="preserve">Izteikt 18.4. apakšpunktu jaunā redakcijā: </w:t>
      </w:r>
    </w:p>
    <w:p w14:paraId="095E1AF4" w14:textId="105148DF" w:rsidR="000E465C" w:rsidRPr="00696426" w:rsidRDefault="000E465C" w:rsidP="000E465C">
      <w:pPr>
        <w:spacing w:before="120"/>
        <w:ind w:left="426"/>
        <w:jc w:val="both"/>
        <w:rPr>
          <w:rFonts w:ascii="Times New Roman" w:eastAsia="Times New Roman" w:hAnsi="Times New Roman"/>
          <w:noProof/>
        </w:rPr>
      </w:pPr>
      <w:r w:rsidRPr="00D347BD">
        <w:rPr>
          <w:rFonts w:ascii="Times New Roman" w:hAnsi="Times New Roman"/>
        </w:rPr>
        <w:t>“18.4.</w:t>
      </w:r>
      <w:r w:rsidRPr="00D347BD">
        <w:rPr>
          <w:i/>
          <w:iCs/>
        </w:rPr>
        <w:t xml:space="preserve"> </w:t>
      </w:r>
      <w:r w:rsidR="0035088B" w:rsidRPr="00D17850">
        <w:rPr>
          <w:rFonts w:ascii="Times New Roman" w:hAnsi="Times New Roman"/>
          <w:iCs/>
        </w:rPr>
        <w:t xml:space="preserve">ja pretendentam piemēroti </w:t>
      </w:r>
      <w:proofErr w:type="spellStart"/>
      <w:r w:rsidR="0035088B" w:rsidRPr="00D375A7">
        <w:rPr>
          <w:rFonts w:ascii="Times New Roman" w:hAnsi="Times New Roman"/>
          <w:i/>
        </w:rPr>
        <w:t>de</w:t>
      </w:r>
      <w:proofErr w:type="spellEnd"/>
      <w:r w:rsidR="0035088B" w:rsidRPr="00D375A7">
        <w:rPr>
          <w:rFonts w:ascii="Times New Roman" w:hAnsi="Times New Roman"/>
          <w:i/>
        </w:rPr>
        <w:t xml:space="preserve"> </w:t>
      </w:r>
      <w:proofErr w:type="spellStart"/>
      <w:r w:rsidR="0035088B" w:rsidRPr="00D375A7">
        <w:rPr>
          <w:rFonts w:ascii="Times New Roman" w:hAnsi="Times New Roman"/>
          <w:i/>
        </w:rPr>
        <w:t>minimis</w:t>
      </w:r>
      <w:proofErr w:type="spellEnd"/>
      <w:r w:rsidR="0035088B" w:rsidRPr="00D17850">
        <w:rPr>
          <w:rFonts w:ascii="Times New Roman" w:hAnsi="Times New Roman"/>
          <w:iCs/>
        </w:rPr>
        <w:t xml:space="preserve"> atbalsta nosacījumi un ja tiek pārkāpti Komisijas regulas Nr. 2023/2831 nosacījumi, līdzfinansējuma saņēmējam ir pienākums atmaksāt pašvaldībai projekta ietvaros saņemto nelikumīgo </w:t>
      </w:r>
      <w:proofErr w:type="spellStart"/>
      <w:r w:rsidR="0035088B" w:rsidRPr="00D375A7">
        <w:rPr>
          <w:rFonts w:ascii="Times New Roman" w:hAnsi="Times New Roman"/>
          <w:i/>
        </w:rPr>
        <w:t>de</w:t>
      </w:r>
      <w:proofErr w:type="spellEnd"/>
      <w:r w:rsidR="0035088B" w:rsidRPr="00D375A7">
        <w:rPr>
          <w:rFonts w:ascii="Times New Roman" w:hAnsi="Times New Roman"/>
          <w:i/>
        </w:rPr>
        <w:t xml:space="preserve"> </w:t>
      </w:r>
      <w:proofErr w:type="spellStart"/>
      <w:r w:rsidR="0035088B" w:rsidRPr="00D375A7">
        <w:rPr>
          <w:rFonts w:ascii="Times New Roman" w:hAnsi="Times New Roman"/>
          <w:i/>
        </w:rPr>
        <w:t>minimis</w:t>
      </w:r>
      <w:proofErr w:type="spellEnd"/>
      <w:r w:rsidR="0035088B" w:rsidRPr="00D17850">
        <w:rPr>
          <w:rFonts w:ascii="Times New Roman" w:hAnsi="Times New Roman"/>
          <w:iCs/>
        </w:rPr>
        <w:t xml:space="preserve"> atbalstu kopā ar procentiem no līdzekļiem, kas ir brīvi no komercdarbības atbalsta, atbilstoši Komercdarbības atbalsta kontroles likuma IV vai V nodaļas nosacījumiem</w:t>
      </w:r>
      <w:r w:rsidR="0035088B">
        <w:rPr>
          <w:rFonts w:ascii="Times New Roman" w:hAnsi="Times New Roman"/>
          <w:iCs/>
        </w:rPr>
        <w:t>;”.</w:t>
      </w:r>
    </w:p>
    <w:p w14:paraId="7A3CC39A" w14:textId="357C0CB2" w:rsidR="000E465C" w:rsidRPr="00D347BD" w:rsidRDefault="000E465C" w:rsidP="000E465C">
      <w:pPr>
        <w:numPr>
          <w:ilvl w:val="0"/>
          <w:numId w:val="5"/>
        </w:numPr>
        <w:spacing w:before="120"/>
        <w:ind w:left="426" w:hanging="426"/>
        <w:jc w:val="both"/>
        <w:rPr>
          <w:rFonts w:ascii="Times New Roman" w:hAnsi="Times New Roman"/>
        </w:rPr>
      </w:pPr>
      <w:r w:rsidRPr="00D347BD">
        <w:rPr>
          <w:rFonts w:ascii="Times New Roman" w:hAnsi="Times New Roman"/>
        </w:rPr>
        <w:t xml:space="preserve">Izteikt 80. punktu jaunā redakcijā: </w:t>
      </w:r>
    </w:p>
    <w:p w14:paraId="4D71FC79" w14:textId="77777777" w:rsidR="00733A8E" w:rsidRDefault="000E465C" w:rsidP="00560071">
      <w:pPr>
        <w:spacing w:before="120"/>
        <w:ind w:left="425"/>
        <w:jc w:val="both"/>
        <w:rPr>
          <w:rFonts w:ascii="Times New Roman" w:eastAsia="Times New Roman" w:hAnsi="Times New Roman"/>
        </w:rPr>
      </w:pPr>
      <w:r w:rsidRPr="00D347BD">
        <w:rPr>
          <w:rFonts w:ascii="Times New Roman" w:hAnsi="Times New Roman"/>
        </w:rPr>
        <w:t>“80.</w:t>
      </w:r>
      <w:r w:rsidRPr="00D347BD">
        <w:rPr>
          <w:i/>
          <w:iCs/>
        </w:rPr>
        <w:t xml:space="preserve"> </w:t>
      </w:r>
      <w:r w:rsidRPr="00D347BD">
        <w:rPr>
          <w:rFonts w:ascii="Times New Roman" w:eastAsia="Times New Roman" w:hAnsi="Times New Roman"/>
        </w:rPr>
        <w:t>Līdzfinansējumam var pieteikties Ādažu novada administratīvajā teritorijā patstāvīgi darbojošās biedrības – Carnikavas invalīdu biedrība, Ādažu novada pensionāru biedrība, senioru biedrība “Paeglis”, senioru biedrība “Senči”, ja:</w:t>
      </w:r>
    </w:p>
    <w:p w14:paraId="0D14C29F" w14:textId="2E4024DE" w:rsidR="00733A8E" w:rsidRPr="00733A8E" w:rsidRDefault="00733A8E" w:rsidP="00733A8E">
      <w:pPr>
        <w:pStyle w:val="ListParagraph"/>
        <w:numPr>
          <w:ilvl w:val="1"/>
          <w:numId w:val="7"/>
        </w:numPr>
        <w:spacing w:before="120"/>
        <w:ind w:left="993"/>
        <w:jc w:val="both"/>
        <w:rPr>
          <w:rFonts w:ascii="Times New Roman" w:hAnsi="Times New Roman"/>
          <w:sz w:val="24"/>
          <w:szCs w:val="24"/>
        </w:rPr>
      </w:pPr>
      <w:r w:rsidRPr="00733A8E">
        <w:rPr>
          <w:rFonts w:ascii="Times New Roman" w:hAnsi="Times New Roman"/>
          <w:sz w:val="24"/>
          <w:szCs w:val="24"/>
        </w:rPr>
        <w:t>biedrība iepriekšējā periodā ir aktīvi darbojusies biedrības mērķu sasniegšanā;</w:t>
      </w:r>
    </w:p>
    <w:p w14:paraId="2A4B3C05" w14:textId="0FD14F70" w:rsidR="00733A8E" w:rsidRPr="00733A8E" w:rsidRDefault="00733A8E" w:rsidP="00733A8E">
      <w:pPr>
        <w:pStyle w:val="ListParagraph"/>
        <w:numPr>
          <w:ilvl w:val="1"/>
          <w:numId w:val="7"/>
        </w:numPr>
        <w:spacing w:before="120"/>
        <w:ind w:left="993"/>
        <w:jc w:val="both"/>
        <w:rPr>
          <w:rFonts w:ascii="Times New Roman" w:hAnsi="Times New Roman"/>
          <w:sz w:val="24"/>
          <w:szCs w:val="24"/>
        </w:rPr>
      </w:pPr>
      <w:r w:rsidRPr="00733A8E">
        <w:rPr>
          <w:rFonts w:ascii="Times New Roman" w:hAnsi="Times New Roman"/>
          <w:sz w:val="24"/>
          <w:szCs w:val="24"/>
        </w:rPr>
        <w:t>biedrība iesniedza pieprasījumu līdzfinansējuma saņemšanai nākamajam gadam līdz kārtējā gada 1. oktobrim;</w:t>
      </w:r>
    </w:p>
    <w:p w14:paraId="28848560" w14:textId="3A14D542" w:rsidR="00BB16A4" w:rsidRPr="0035088B" w:rsidRDefault="00733A8E" w:rsidP="00733A8E">
      <w:pPr>
        <w:pStyle w:val="ListParagraph"/>
        <w:numPr>
          <w:ilvl w:val="1"/>
          <w:numId w:val="7"/>
        </w:numPr>
        <w:spacing w:before="120"/>
        <w:ind w:left="993"/>
        <w:jc w:val="both"/>
        <w:rPr>
          <w:rFonts w:ascii="Times New Roman" w:hAnsi="Times New Roman" w:cstheme="minorBidi"/>
          <w:sz w:val="24"/>
          <w:szCs w:val="24"/>
        </w:rPr>
      </w:pPr>
      <w:r w:rsidRPr="00733A8E">
        <w:rPr>
          <w:rFonts w:ascii="Times New Roman" w:hAnsi="Times New Roman"/>
          <w:sz w:val="24"/>
          <w:szCs w:val="24"/>
        </w:rPr>
        <w:t>biedrība ievēroja iepriekšējā gadā piešķirtā līdzfinansējuma izmantošanas nosacījumus, kā arī sniedza atskaites par tā izmantošanu.</w:t>
      </w:r>
      <w:r w:rsidR="000E465C" w:rsidRPr="00733A8E">
        <w:rPr>
          <w:rFonts w:ascii="Times New Roman" w:hAnsi="Times New Roman"/>
          <w:sz w:val="24"/>
          <w:szCs w:val="24"/>
        </w:rPr>
        <w:t>”.</w:t>
      </w:r>
    </w:p>
    <w:p w14:paraId="612F5889" w14:textId="1805E703" w:rsidR="0035088B" w:rsidRPr="00D347BD" w:rsidRDefault="0035088B" w:rsidP="0035088B">
      <w:pPr>
        <w:numPr>
          <w:ilvl w:val="0"/>
          <w:numId w:val="5"/>
        </w:numPr>
        <w:spacing w:before="120"/>
        <w:ind w:left="426" w:hanging="426"/>
        <w:jc w:val="both"/>
        <w:rPr>
          <w:rFonts w:ascii="Times New Roman" w:hAnsi="Times New Roman"/>
        </w:rPr>
      </w:pPr>
      <w:r w:rsidRPr="00D347BD">
        <w:rPr>
          <w:rFonts w:ascii="Times New Roman" w:hAnsi="Times New Roman"/>
        </w:rPr>
        <w:t xml:space="preserve">Izteikt </w:t>
      </w:r>
      <w:r>
        <w:rPr>
          <w:rFonts w:ascii="Times New Roman" w:hAnsi="Times New Roman"/>
        </w:rPr>
        <w:t>96</w:t>
      </w:r>
      <w:r w:rsidRPr="00D347BD">
        <w:rPr>
          <w:rFonts w:ascii="Times New Roman" w:hAnsi="Times New Roman"/>
        </w:rPr>
        <w:t xml:space="preserve">. punktu jaunā redakcijā: </w:t>
      </w:r>
    </w:p>
    <w:p w14:paraId="712A4189" w14:textId="29B8223A" w:rsidR="0035088B" w:rsidRDefault="0035088B" w:rsidP="0035088B">
      <w:pPr>
        <w:spacing w:before="120" w:after="120"/>
        <w:ind w:left="426"/>
        <w:jc w:val="both"/>
        <w:rPr>
          <w:rFonts w:ascii="Times New Roman" w:hAnsi="Times New Roman"/>
        </w:rPr>
      </w:pPr>
      <w:r>
        <w:rPr>
          <w:rFonts w:ascii="Times New Roman" w:hAnsi="Times New Roman"/>
        </w:rPr>
        <w:t xml:space="preserve">“96. </w:t>
      </w:r>
      <w:r w:rsidRPr="00696426">
        <w:rPr>
          <w:rFonts w:ascii="Times New Roman" w:eastAsia="Times New Roman" w:hAnsi="Times New Roman"/>
        </w:rPr>
        <w:t>Komercdarbības atbalsts šī nolikuma ietvaros tiek sniegts saskaņā ar Eiropas Komisijas 20</w:t>
      </w:r>
      <w:r>
        <w:rPr>
          <w:rFonts w:ascii="Times New Roman" w:eastAsia="Times New Roman" w:hAnsi="Times New Roman"/>
        </w:rPr>
        <w:t>23</w:t>
      </w:r>
      <w:r w:rsidRPr="00696426">
        <w:rPr>
          <w:rFonts w:ascii="Times New Roman" w:eastAsia="Times New Roman" w:hAnsi="Times New Roman"/>
        </w:rPr>
        <w:t xml:space="preserve">. gada </w:t>
      </w:r>
      <w:r>
        <w:rPr>
          <w:rFonts w:ascii="Times New Roman" w:eastAsia="Times New Roman" w:hAnsi="Times New Roman"/>
        </w:rPr>
        <w:t>13</w:t>
      </w:r>
      <w:r w:rsidRPr="00696426">
        <w:rPr>
          <w:rFonts w:ascii="Times New Roman" w:eastAsia="Times New Roman" w:hAnsi="Times New Roman"/>
        </w:rPr>
        <w:t xml:space="preserve">. decembra regulu Nr. </w:t>
      </w:r>
      <w:r w:rsidRPr="00D375A7">
        <w:rPr>
          <w:rFonts w:ascii="Times New Roman" w:eastAsia="Times New Roman" w:hAnsi="Times New Roman" w:cs="Times New Roman"/>
        </w:rPr>
        <w:t xml:space="preserve">2023/2831 </w:t>
      </w:r>
      <w:r w:rsidRPr="00696426">
        <w:rPr>
          <w:rFonts w:ascii="Times New Roman" w:eastAsia="Times New Roman" w:hAnsi="Times New Roman"/>
        </w:rPr>
        <w:t xml:space="preserve">par Līguma par Eiropas Savienības darbību 107. un 108. panta piemērošanu </w:t>
      </w:r>
      <w:proofErr w:type="spellStart"/>
      <w:r w:rsidRPr="00696426">
        <w:rPr>
          <w:rFonts w:ascii="Times New Roman" w:eastAsia="Times New Roman" w:hAnsi="Times New Roman"/>
          <w:i/>
        </w:rPr>
        <w:t>de</w:t>
      </w:r>
      <w:proofErr w:type="spellEnd"/>
      <w:r w:rsidRPr="00696426">
        <w:rPr>
          <w:rFonts w:ascii="Times New Roman" w:eastAsia="Times New Roman" w:hAnsi="Times New Roman"/>
          <w:i/>
        </w:rPr>
        <w:t xml:space="preserve"> </w:t>
      </w:r>
      <w:proofErr w:type="spellStart"/>
      <w:r w:rsidRPr="00696426">
        <w:rPr>
          <w:rFonts w:ascii="Times New Roman" w:eastAsia="Times New Roman" w:hAnsi="Times New Roman"/>
          <w:i/>
        </w:rPr>
        <w:t>minimis</w:t>
      </w:r>
      <w:proofErr w:type="spellEnd"/>
      <w:r w:rsidRPr="00696426">
        <w:rPr>
          <w:rFonts w:ascii="Times New Roman" w:eastAsia="Times New Roman" w:hAnsi="Times New Roman"/>
        </w:rPr>
        <w:t xml:space="preserve"> atbalstam. Attiecīgi tas </w:t>
      </w:r>
      <w:r w:rsidRPr="00696426">
        <w:rPr>
          <w:rFonts w:ascii="Times New Roman" w:eastAsia="Times New Roman" w:hAnsi="Times New Roman"/>
        </w:rPr>
        <w:lastRenderedPageBreak/>
        <w:t xml:space="preserve">uzliek par pienākumu veikt darbības, lai reģistrētu un apkopotu visu informāciju par regulas piemērošanu. </w:t>
      </w:r>
      <w:r w:rsidRPr="00D375A7">
        <w:rPr>
          <w:rFonts w:ascii="Times New Roman" w:eastAsia="Times New Roman" w:hAnsi="Times New Roman" w:cs="Times New Roman"/>
        </w:rPr>
        <w:t>Līdzfinansējuma saņēmējs datus par saņemto atbalstu glabā 10 gadus no tā piešķiršanas dienas, bet pašvaldība – 10 gadus no pēdējā atbalsta piešķiršanas dienas šī nolikuma ietvaros</w:t>
      </w:r>
      <w:r>
        <w:rPr>
          <w:rFonts w:ascii="Times New Roman" w:hAnsi="Times New Roman"/>
        </w:rPr>
        <w:t>.</w:t>
      </w:r>
      <w:r w:rsidRPr="0035088B">
        <w:rPr>
          <w:rFonts w:ascii="Times New Roman" w:hAnsi="Times New Roman"/>
        </w:rPr>
        <w:t>”</w:t>
      </w:r>
      <w:r>
        <w:rPr>
          <w:rFonts w:ascii="Times New Roman" w:hAnsi="Times New Roman"/>
        </w:rPr>
        <w:t>.</w:t>
      </w:r>
    </w:p>
    <w:p w14:paraId="1F46C55E" w14:textId="31EE66BC" w:rsidR="0035088B" w:rsidRPr="0035088B" w:rsidRDefault="0035088B" w:rsidP="0035088B">
      <w:pPr>
        <w:pStyle w:val="ListParagraph"/>
        <w:numPr>
          <w:ilvl w:val="0"/>
          <w:numId w:val="5"/>
        </w:numPr>
        <w:spacing w:before="120" w:after="120"/>
        <w:ind w:left="426"/>
        <w:jc w:val="both"/>
        <w:rPr>
          <w:rFonts w:ascii="Times New Roman" w:hAnsi="Times New Roman"/>
          <w:sz w:val="24"/>
          <w:szCs w:val="24"/>
          <w:lang w:eastAsia="en-US"/>
        </w:rPr>
      </w:pPr>
      <w:r w:rsidRPr="0035088B">
        <w:rPr>
          <w:rFonts w:ascii="Times New Roman" w:hAnsi="Times New Roman"/>
          <w:sz w:val="24"/>
          <w:szCs w:val="24"/>
          <w:lang w:eastAsia="en-US"/>
        </w:rPr>
        <w:t>Papildināt nolikumu ar 97.punktu:</w:t>
      </w:r>
    </w:p>
    <w:p w14:paraId="5C9ED3D0" w14:textId="7453A098" w:rsidR="0035088B" w:rsidRPr="0035088B" w:rsidRDefault="0035088B" w:rsidP="0035088B">
      <w:pPr>
        <w:spacing w:before="120" w:after="120"/>
        <w:ind w:left="567"/>
        <w:jc w:val="both"/>
        <w:rPr>
          <w:rFonts w:ascii="Times New Roman" w:eastAsia="Times New Roman" w:hAnsi="Times New Roman" w:cs="Times New Roman"/>
        </w:rPr>
      </w:pPr>
      <w:r w:rsidRPr="0035088B">
        <w:rPr>
          <w:rFonts w:ascii="Times New Roman" w:eastAsia="Times New Roman" w:hAnsi="Times New Roman" w:cs="Times New Roman"/>
        </w:rPr>
        <w:t>“</w:t>
      </w:r>
      <w:r>
        <w:rPr>
          <w:rFonts w:ascii="Times New Roman" w:eastAsia="Times New Roman" w:hAnsi="Times New Roman" w:cs="Times New Roman"/>
        </w:rPr>
        <w:t xml:space="preserve">97. </w:t>
      </w:r>
      <w:r w:rsidRPr="00D375A7">
        <w:rPr>
          <w:rFonts w:ascii="Times New Roman" w:eastAsia="Times New Roman" w:hAnsi="Times New Roman" w:cs="Times New Roman"/>
        </w:rPr>
        <w:t>Atbalsta pretendenta atbilstību Komisijas regulas Nr.2023/2831 nosacījumiem pārbauda pirms tā atbilstības nolikuma projekta kvalitātes kritēriju izvērtēšanas</w:t>
      </w:r>
      <w:r w:rsidRPr="0035088B">
        <w:rPr>
          <w:rFonts w:ascii="Times New Roman" w:eastAsia="Times New Roman" w:hAnsi="Times New Roman" w:cs="Times New Roman"/>
        </w:rPr>
        <w:t>.”.</w:t>
      </w:r>
    </w:p>
    <w:p w14:paraId="449E33C7" w14:textId="04353AC7" w:rsidR="00310BC7" w:rsidRDefault="00310BC7" w:rsidP="00BB16A4">
      <w:pPr>
        <w:jc w:val="both"/>
        <w:rPr>
          <w:rFonts w:ascii="Times New Roman" w:hAnsi="Times New Roman" w:cs="Times New Roman"/>
        </w:rPr>
      </w:pPr>
    </w:p>
    <w:p w14:paraId="091CA3D6" w14:textId="77777777" w:rsidR="00310BC7" w:rsidRDefault="00310BC7" w:rsidP="00BB16A4">
      <w:pPr>
        <w:jc w:val="both"/>
        <w:rPr>
          <w:rFonts w:ascii="Times New Roman" w:hAnsi="Times New Roman" w:cs="Times New Roman"/>
        </w:rPr>
      </w:pPr>
    </w:p>
    <w:p w14:paraId="4A2D83C4" w14:textId="77777777" w:rsidR="000E465C" w:rsidRPr="00564CA6" w:rsidRDefault="000E465C" w:rsidP="00BB16A4">
      <w:pPr>
        <w:jc w:val="both"/>
        <w:rPr>
          <w:rFonts w:ascii="Times New Roman" w:hAnsi="Times New Roman" w:cs="Times New Roman"/>
        </w:rPr>
      </w:pPr>
    </w:p>
    <w:p w14:paraId="6955A864" w14:textId="6706536E" w:rsidR="00564CA6" w:rsidRPr="00DD67D5" w:rsidRDefault="000E465C"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764D9661" w:rsidR="00DD67D5" w:rsidRPr="00DD67D5" w:rsidRDefault="000E465C" w:rsidP="00DD67D5">
      <w:pPr>
        <w:jc w:val="center"/>
        <w:rPr>
          <w:rFonts w:ascii="Times New Roman" w:hAnsi="Times New Roman" w:cs="Times New Roman"/>
        </w:rPr>
      </w:pPr>
      <w:r w:rsidRPr="00DD67D5">
        <w:rPr>
          <w:rFonts w:ascii="Times New Roman" w:eastAsia="Calibri" w:hAnsi="Times New Roman"/>
        </w:rPr>
        <w:t>ŠIS DOKUMENTS IR ELEKTRONISKI PARAKSTĪTS AR DROŠU ELEKTRONISKO PARAKSTU UN SATUR LAIKA ZĪMOGU</w:t>
      </w:r>
    </w:p>
    <w:sectPr w:rsidR="00DD67D5" w:rsidRPr="00DD67D5" w:rsidSect="007D6136">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2479C" w14:textId="77777777" w:rsidR="000779E9" w:rsidRDefault="000779E9">
      <w:r>
        <w:separator/>
      </w:r>
    </w:p>
  </w:endnote>
  <w:endnote w:type="continuationSeparator" w:id="0">
    <w:p w14:paraId="4061838B" w14:textId="77777777" w:rsidR="000779E9" w:rsidRDefault="0007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99040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E465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9132B" w14:textId="77777777" w:rsidR="000779E9" w:rsidRDefault="000779E9">
      <w:r>
        <w:separator/>
      </w:r>
    </w:p>
  </w:footnote>
  <w:footnote w:type="continuationSeparator" w:id="0">
    <w:p w14:paraId="6FCA165D" w14:textId="77777777" w:rsidR="000779E9" w:rsidRDefault="00077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733D"/>
    <w:multiLevelType w:val="multilevel"/>
    <w:tmpl w:val="B7E693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107752F3"/>
    <w:multiLevelType w:val="hybridMultilevel"/>
    <w:tmpl w:val="63841CA0"/>
    <w:lvl w:ilvl="0" w:tplc="E8BCFD60">
      <w:start w:val="1"/>
      <w:numFmt w:val="decimal"/>
      <w:lvlText w:val="%1."/>
      <w:lvlJc w:val="left"/>
      <w:pPr>
        <w:ind w:left="720" w:hanging="360"/>
      </w:pPr>
      <w:rPr>
        <w:rFonts w:hint="default"/>
      </w:rPr>
    </w:lvl>
    <w:lvl w:ilvl="1" w:tplc="D5C810C4" w:tentative="1">
      <w:start w:val="1"/>
      <w:numFmt w:val="lowerLetter"/>
      <w:lvlText w:val="%2."/>
      <w:lvlJc w:val="left"/>
      <w:pPr>
        <w:ind w:left="1440" w:hanging="360"/>
      </w:pPr>
    </w:lvl>
    <w:lvl w:ilvl="2" w:tplc="755CB1B8" w:tentative="1">
      <w:start w:val="1"/>
      <w:numFmt w:val="lowerRoman"/>
      <w:lvlText w:val="%3."/>
      <w:lvlJc w:val="right"/>
      <w:pPr>
        <w:ind w:left="2160" w:hanging="180"/>
      </w:pPr>
    </w:lvl>
    <w:lvl w:ilvl="3" w:tplc="5610FCA8" w:tentative="1">
      <w:start w:val="1"/>
      <w:numFmt w:val="decimal"/>
      <w:lvlText w:val="%4."/>
      <w:lvlJc w:val="left"/>
      <w:pPr>
        <w:ind w:left="2880" w:hanging="360"/>
      </w:pPr>
    </w:lvl>
    <w:lvl w:ilvl="4" w:tplc="68EEF506" w:tentative="1">
      <w:start w:val="1"/>
      <w:numFmt w:val="lowerLetter"/>
      <w:lvlText w:val="%5."/>
      <w:lvlJc w:val="left"/>
      <w:pPr>
        <w:ind w:left="3600" w:hanging="360"/>
      </w:pPr>
    </w:lvl>
    <w:lvl w:ilvl="5" w:tplc="86D89C7A" w:tentative="1">
      <w:start w:val="1"/>
      <w:numFmt w:val="lowerRoman"/>
      <w:lvlText w:val="%6."/>
      <w:lvlJc w:val="right"/>
      <w:pPr>
        <w:ind w:left="4320" w:hanging="180"/>
      </w:pPr>
    </w:lvl>
    <w:lvl w:ilvl="6" w:tplc="6912301E" w:tentative="1">
      <w:start w:val="1"/>
      <w:numFmt w:val="decimal"/>
      <w:lvlText w:val="%7."/>
      <w:lvlJc w:val="left"/>
      <w:pPr>
        <w:ind w:left="5040" w:hanging="360"/>
      </w:pPr>
    </w:lvl>
    <w:lvl w:ilvl="7" w:tplc="5B241006" w:tentative="1">
      <w:start w:val="1"/>
      <w:numFmt w:val="lowerLetter"/>
      <w:lvlText w:val="%8."/>
      <w:lvlJc w:val="left"/>
      <w:pPr>
        <w:ind w:left="5760" w:hanging="360"/>
      </w:pPr>
    </w:lvl>
    <w:lvl w:ilvl="8" w:tplc="166C6A3C" w:tentative="1">
      <w:start w:val="1"/>
      <w:numFmt w:val="lowerRoman"/>
      <w:lvlText w:val="%9."/>
      <w:lvlJc w:val="right"/>
      <w:pPr>
        <w:ind w:left="6480" w:hanging="180"/>
      </w:pPr>
    </w:lvl>
  </w:abstractNum>
  <w:abstractNum w:abstractNumId="3" w15:restartNumberingAfterBreak="0">
    <w:nsid w:val="2CFB4777"/>
    <w:multiLevelType w:val="multilevel"/>
    <w:tmpl w:val="828EF6AA"/>
    <w:lvl w:ilvl="0">
      <w:start w:val="1"/>
      <w:numFmt w:val="decimal"/>
      <w:lvlText w:val="%1."/>
      <w:lvlJc w:val="left"/>
      <w:pPr>
        <w:ind w:left="2204" w:hanging="360"/>
      </w:pPr>
      <w:rPr>
        <w:rFonts w:ascii="Times New Roman" w:hAnsi="Times New Roman" w:cs="Times New Roman" w:hint="default"/>
        <w:b w:val="0"/>
        <w:bCs/>
        <w:color w:val="auto"/>
        <w:sz w:val="24"/>
        <w:szCs w:val="24"/>
      </w:rPr>
    </w:lvl>
    <w:lvl w:ilvl="1">
      <w:start w:val="1"/>
      <w:numFmt w:val="decimal"/>
      <w:lvlText w:val="%1.%2."/>
      <w:lvlJc w:val="left"/>
      <w:pPr>
        <w:ind w:left="858" w:hanging="432"/>
      </w:pPr>
      <w:rPr>
        <w:rFonts w:ascii="Times New Roman" w:hAnsi="Times New Roman" w:cs="Times New Roman" w:hint="default"/>
        <w:strike w:val="0"/>
        <w:sz w:val="24"/>
        <w:szCs w:val="24"/>
      </w:rPr>
    </w:lvl>
    <w:lvl w:ilvl="2">
      <w:start w:val="1"/>
      <w:numFmt w:val="decimal"/>
      <w:lvlText w:val="%1.%2.%3."/>
      <w:lvlJc w:val="left"/>
      <w:pPr>
        <w:ind w:left="1224" w:hanging="504"/>
      </w:pPr>
      <w:rPr>
        <w:b w:val="0"/>
        <w:bCs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EA5C64"/>
    <w:multiLevelType w:val="multilevel"/>
    <w:tmpl w:val="3ECA3D70"/>
    <w:lvl w:ilvl="0">
      <w:start w:val="8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B0B5139"/>
    <w:multiLevelType w:val="hybridMultilevel"/>
    <w:tmpl w:val="ECBA4B7A"/>
    <w:lvl w:ilvl="0" w:tplc="37CAC694">
      <w:start w:val="1"/>
      <w:numFmt w:val="decimal"/>
      <w:lvlText w:val="%1."/>
      <w:lvlJc w:val="left"/>
      <w:pPr>
        <w:ind w:left="720" w:hanging="360"/>
      </w:pPr>
      <w:rPr>
        <w:rFonts w:cstheme="minorBidi" w:hint="default"/>
      </w:rPr>
    </w:lvl>
    <w:lvl w:ilvl="1" w:tplc="B706FBA4" w:tentative="1">
      <w:start w:val="1"/>
      <w:numFmt w:val="lowerLetter"/>
      <w:lvlText w:val="%2."/>
      <w:lvlJc w:val="left"/>
      <w:pPr>
        <w:ind w:left="1440" w:hanging="360"/>
      </w:pPr>
    </w:lvl>
    <w:lvl w:ilvl="2" w:tplc="5244842A" w:tentative="1">
      <w:start w:val="1"/>
      <w:numFmt w:val="lowerRoman"/>
      <w:lvlText w:val="%3."/>
      <w:lvlJc w:val="right"/>
      <w:pPr>
        <w:ind w:left="2160" w:hanging="180"/>
      </w:pPr>
    </w:lvl>
    <w:lvl w:ilvl="3" w:tplc="E8640C94" w:tentative="1">
      <w:start w:val="1"/>
      <w:numFmt w:val="decimal"/>
      <w:lvlText w:val="%4."/>
      <w:lvlJc w:val="left"/>
      <w:pPr>
        <w:ind w:left="2880" w:hanging="360"/>
      </w:pPr>
    </w:lvl>
    <w:lvl w:ilvl="4" w:tplc="F15AA3F2" w:tentative="1">
      <w:start w:val="1"/>
      <w:numFmt w:val="lowerLetter"/>
      <w:lvlText w:val="%5."/>
      <w:lvlJc w:val="left"/>
      <w:pPr>
        <w:ind w:left="3600" w:hanging="360"/>
      </w:pPr>
    </w:lvl>
    <w:lvl w:ilvl="5" w:tplc="1CD8FC50" w:tentative="1">
      <w:start w:val="1"/>
      <w:numFmt w:val="lowerRoman"/>
      <w:lvlText w:val="%6."/>
      <w:lvlJc w:val="right"/>
      <w:pPr>
        <w:ind w:left="4320" w:hanging="180"/>
      </w:pPr>
    </w:lvl>
    <w:lvl w:ilvl="6" w:tplc="12220D06" w:tentative="1">
      <w:start w:val="1"/>
      <w:numFmt w:val="decimal"/>
      <w:lvlText w:val="%7."/>
      <w:lvlJc w:val="left"/>
      <w:pPr>
        <w:ind w:left="5040" w:hanging="360"/>
      </w:pPr>
    </w:lvl>
    <w:lvl w:ilvl="7" w:tplc="DDBC1AA6" w:tentative="1">
      <w:start w:val="1"/>
      <w:numFmt w:val="lowerLetter"/>
      <w:lvlText w:val="%8."/>
      <w:lvlJc w:val="left"/>
      <w:pPr>
        <w:ind w:left="5760" w:hanging="360"/>
      </w:pPr>
    </w:lvl>
    <w:lvl w:ilvl="8" w:tplc="AB8E1B32" w:tentative="1">
      <w:start w:val="1"/>
      <w:numFmt w:val="lowerRoman"/>
      <w:lvlText w:val="%9."/>
      <w:lvlJc w:val="right"/>
      <w:pPr>
        <w:ind w:left="6480" w:hanging="180"/>
      </w:pPr>
    </w:lvl>
  </w:abstractNum>
  <w:num w:numId="1" w16cid:durableId="1080567416">
    <w:abstractNumId w:val="5"/>
  </w:num>
  <w:num w:numId="2" w16cid:durableId="1964530278">
    <w:abstractNumId w:val="2"/>
  </w:num>
  <w:num w:numId="3" w16cid:durableId="1884442053">
    <w:abstractNumId w:val="1"/>
  </w:num>
  <w:num w:numId="4" w16cid:durableId="1274290402">
    <w:abstractNumId w:val="6"/>
  </w:num>
  <w:num w:numId="5" w16cid:durableId="28074460">
    <w:abstractNumId w:val="0"/>
  </w:num>
  <w:num w:numId="6" w16cid:durableId="1740249509">
    <w:abstractNumId w:val="3"/>
  </w:num>
  <w:num w:numId="7" w16cid:durableId="849098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779E9"/>
    <w:rsid w:val="000E465C"/>
    <w:rsid w:val="0017602A"/>
    <w:rsid w:val="00195A73"/>
    <w:rsid w:val="001D15E2"/>
    <w:rsid w:val="0025391B"/>
    <w:rsid w:val="00270FF8"/>
    <w:rsid w:val="00297558"/>
    <w:rsid w:val="00310BC7"/>
    <w:rsid w:val="0035088B"/>
    <w:rsid w:val="00351D48"/>
    <w:rsid w:val="00423332"/>
    <w:rsid w:val="00477874"/>
    <w:rsid w:val="004C33B2"/>
    <w:rsid w:val="004D516C"/>
    <w:rsid w:val="0053073B"/>
    <w:rsid w:val="00543508"/>
    <w:rsid w:val="00560071"/>
    <w:rsid w:val="00564A42"/>
    <w:rsid w:val="00564CA6"/>
    <w:rsid w:val="005C7FA1"/>
    <w:rsid w:val="00617AAC"/>
    <w:rsid w:val="00626425"/>
    <w:rsid w:val="00682008"/>
    <w:rsid w:val="00693F05"/>
    <w:rsid w:val="006D3451"/>
    <w:rsid w:val="006D3B4D"/>
    <w:rsid w:val="00733A8E"/>
    <w:rsid w:val="0074092B"/>
    <w:rsid w:val="00782453"/>
    <w:rsid w:val="007B4DDB"/>
    <w:rsid w:val="007D6136"/>
    <w:rsid w:val="008257F8"/>
    <w:rsid w:val="008F5C8C"/>
    <w:rsid w:val="009139A1"/>
    <w:rsid w:val="00952B15"/>
    <w:rsid w:val="00996740"/>
    <w:rsid w:val="009B7E7B"/>
    <w:rsid w:val="009E353D"/>
    <w:rsid w:val="00A52B04"/>
    <w:rsid w:val="00AF3FB3"/>
    <w:rsid w:val="00B36CD4"/>
    <w:rsid w:val="00B7091C"/>
    <w:rsid w:val="00BB16A4"/>
    <w:rsid w:val="00BB69F5"/>
    <w:rsid w:val="00C03DFC"/>
    <w:rsid w:val="00C04047"/>
    <w:rsid w:val="00C924D3"/>
    <w:rsid w:val="00C9477C"/>
    <w:rsid w:val="00D86969"/>
    <w:rsid w:val="00DD67D5"/>
    <w:rsid w:val="00E52DA2"/>
    <w:rsid w:val="00E75D8D"/>
    <w:rsid w:val="00EA3150"/>
    <w:rsid w:val="00F7579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paragraph" w:customStyle="1" w:styleId="Default">
    <w:name w:val="Default"/>
    <w:rsid w:val="000E465C"/>
    <w:pPr>
      <w:autoSpaceDE w:val="0"/>
      <w:autoSpaceDN w:val="0"/>
      <w:adjustRightInd w:val="0"/>
    </w:pPr>
    <w:rPr>
      <w:rFonts w:ascii="Times New Roman" w:eastAsia="Times New Roman" w:hAnsi="Times New Roman" w:cs="Times New Roman"/>
      <w:color w:val="000000"/>
    </w:rPr>
  </w:style>
  <w:style w:type="paragraph" w:styleId="Revision">
    <w:name w:val="Revision"/>
    <w:hidden/>
    <w:uiPriority w:val="99"/>
    <w:semiHidden/>
    <w:rsid w:val="008F5C8C"/>
  </w:style>
  <w:style w:type="character" w:styleId="CommentReference">
    <w:name w:val="annotation reference"/>
    <w:basedOn w:val="DefaultParagraphFont"/>
    <w:uiPriority w:val="99"/>
    <w:semiHidden/>
    <w:unhideWhenUsed/>
    <w:rsid w:val="00626425"/>
    <w:rPr>
      <w:sz w:val="16"/>
      <w:szCs w:val="16"/>
    </w:rPr>
  </w:style>
  <w:style w:type="paragraph" w:styleId="CommentText">
    <w:name w:val="annotation text"/>
    <w:basedOn w:val="Normal"/>
    <w:link w:val="CommentTextChar"/>
    <w:uiPriority w:val="99"/>
    <w:unhideWhenUsed/>
    <w:rsid w:val="00626425"/>
    <w:rPr>
      <w:sz w:val="20"/>
      <w:szCs w:val="20"/>
    </w:rPr>
  </w:style>
  <w:style w:type="character" w:customStyle="1" w:styleId="CommentTextChar">
    <w:name w:val="Comment Text Char"/>
    <w:basedOn w:val="DefaultParagraphFont"/>
    <w:link w:val="CommentText"/>
    <w:uiPriority w:val="99"/>
    <w:rsid w:val="00626425"/>
    <w:rPr>
      <w:sz w:val="20"/>
      <w:szCs w:val="20"/>
    </w:rPr>
  </w:style>
  <w:style w:type="paragraph" w:styleId="CommentSubject">
    <w:name w:val="annotation subject"/>
    <w:basedOn w:val="CommentText"/>
    <w:next w:val="CommentText"/>
    <w:link w:val="CommentSubjectChar"/>
    <w:uiPriority w:val="99"/>
    <w:semiHidden/>
    <w:unhideWhenUsed/>
    <w:rsid w:val="00626425"/>
    <w:rPr>
      <w:b/>
      <w:bCs/>
    </w:rPr>
  </w:style>
  <w:style w:type="character" w:customStyle="1" w:styleId="CommentSubjectChar">
    <w:name w:val="Comment Subject Char"/>
    <w:basedOn w:val="CommentTextChar"/>
    <w:link w:val="CommentSubject"/>
    <w:uiPriority w:val="99"/>
    <w:semiHidden/>
    <w:rsid w:val="006264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3715</Words>
  <Characters>2118</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2024-03-21T12:08:00Z</dcterms:created>
  <dcterms:modified xsi:type="dcterms:W3CDTF">2024-03-21T12:08:00Z</dcterms:modified>
</cp:coreProperties>
</file>