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C9A4" w14:textId="77777777" w:rsidR="006074B0" w:rsidRPr="00462BF9" w:rsidRDefault="006074B0" w:rsidP="006074B0">
      <w:pPr>
        <w:jc w:val="right"/>
        <w:rPr>
          <w:noProof/>
        </w:rPr>
      </w:pPr>
    </w:p>
    <w:p w14:paraId="5C260966" w14:textId="3BB6F8CE" w:rsidR="006074B0" w:rsidRDefault="006074B0" w:rsidP="006074B0">
      <w:pPr>
        <w:jc w:val="right"/>
        <w:rPr>
          <w:noProof/>
        </w:rPr>
      </w:pPr>
    </w:p>
    <w:p w14:paraId="7573C19D" w14:textId="74D78883" w:rsidR="00551A4D" w:rsidRDefault="00551A4D" w:rsidP="006074B0">
      <w:pPr>
        <w:jc w:val="right"/>
        <w:rPr>
          <w:noProof/>
        </w:rPr>
      </w:pPr>
    </w:p>
    <w:p w14:paraId="0B9CF9C3" w14:textId="20265E2C" w:rsidR="00551A4D" w:rsidRDefault="00551A4D" w:rsidP="006074B0">
      <w:pPr>
        <w:jc w:val="right"/>
        <w:rPr>
          <w:noProof/>
        </w:rPr>
      </w:pPr>
    </w:p>
    <w:p w14:paraId="7AF77787" w14:textId="02B16311" w:rsidR="00551A4D" w:rsidRDefault="00551A4D" w:rsidP="006074B0">
      <w:pPr>
        <w:jc w:val="right"/>
        <w:rPr>
          <w:noProof/>
        </w:rPr>
      </w:pPr>
    </w:p>
    <w:p w14:paraId="3A437F0C" w14:textId="77777777" w:rsidR="006074B0" w:rsidRPr="00F64017" w:rsidRDefault="006074B0" w:rsidP="006074B0">
      <w:pPr>
        <w:jc w:val="center"/>
        <w:rPr>
          <w:bCs/>
          <w:noProof/>
          <w:sz w:val="28"/>
          <w:szCs w:val="28"/>
        </w:rPr>
      </w:pPr>
      <w:smartTag w:uri="schemas-tilde-lv/tildestengine" w:element="veidnes">
        <w:smartTagPr>
          <w:attr w:name="text" w:val="LĒMUMS&#10;"/>
          <w:attr w:name="id" w:val="-1"/>
          <w:attr w:name="baseform" w:val="lēmums"/>
        </w:smartTagPr>
        <w:r w:rsidRPr="00F64017">
          <w:rPr>
            <w:bCs/>
            <w:noProof/>
            <w:sz w:val="28"/>
            <w:szCs w:val="28"/>
          </w:rPr>
          <w:t>LĒMUMS</w:t>
        </w:r>
      </w:smartTag>
    </w:p>
    <w:p w14:paraId="4A6DC5E7" w14:textId="77777777" w:rsidR="006074B0" w:rsidRPr="00F64017" w:rsidRDefault="006074B0" w:rsidP="006074B0">
      <w:pPr>
        <w:jc w:val="center"/>
        <w:rPr>
          <w:noProof/>
        </w:rPr>
      </w:pPr>
      <w:r w:rsidRPr="00F64017">
        <w:rPr>
          <w:noProof/>
        </w:rPr>
        <w:t>Ādažu novadā</w:t>
      </w:r>
    </w:p>
    <w:p w14:paraId="704E00E3" w14:textId="77777777" w:rsidR="006074B0" w:rsidRPr="003926A0" w:rsidRDefault="006074B0" w:rsidP="006074B0">
      <w:pPr>
        <w:jc w:val="center"/>
        <w:rPr>
          <w:b/>
          <w:noProof/>
          <w:color w:val="FF0000"/>
        </w:rPr>
      </w:pPr>
    </w:p>
    <w:p w14:paraId="7B84F9B9" w14:textId="6B1D9D15" w:rsidR="006074B0" w:rsidRPr="00F64017" w:rsidRDefault="006074B0" w:rsidP="006074B0">
      <w:pPr>
        <w:rPr>
          <w:noProof/>
        </w:rPr>
      </w:pPr>
      <w:r w:rsidRPr="00F64017">
        <w:rPr>
          <w:noProof/>
        </w:rPr>
        <w:t xml:space="preserve">2021.gada </w:t>
      </w:r>
      <w:r w:rsidR="00F64017">
        <w:rPr>
          <w:noProof/>
        </w:rPr>
        <w:t>22</w:t>
      </w:r>
      <w:r w:rsidRPr="00F64017">
        <w:rPr>
          <w:noProof/>
        </w:rPr>
        <w:t>.</w:t>
      </w:r>
      <w:r w:rsidR="00F64017">
        <w:rPr>
          <w:noProof/>
        </w:rPr>
        <w:t xml:space="preserve"> jūnijā</w:t>
      </w:r>
      <w:r w:rsidRPr="00F64017">
        <w:rPr>
          <w:noProof/>
        </w:rPr>
        <w:tab/>
      </w:r>
      <w:r w:rsidRPr="00F64017">
        <w:rPr>
          <w:noProof/>
        </w:rPr>
        <w:tab/>
        <w:t xml:space="preserve">                                                                              </w:t>
      </w:r>
      <w:r w:rsidRPr="00F64017">
        <w:rPr>
          <w:noProof/>
        </w:rPr>
        <w:tab/>
      </w:r>
      <w:r w:rsidRPr="00F64017">
        <w:rPr>
          <w:b/>
          <w:bCs/>
          <w:noProof/>
        </w:rPr>
        <w:t>Nr.</w:t>
      </w:r>
      <w:r w:rsidR="00551A4D">
        <w:rPr>
          <w:b/>
          <w:bCs/>
          <w:noProof/>
        </w:rPr>
        <w:t xml:space="preserve"> 136</w:t>
      </w:r>
    </w:p>
    <w:p w14:paraId="376D38C0" w14:textId="77777777" w:rsidR="006074B0" w:rsidRPr="003926A0" w:rsidRDefault="006074B0" w:rsidP="006074B0">
      <w:pPr>
        <w:rPr>
          <w:noProof/>
          <w:color w:val="FF0000"/>
        </w:rPr>
      </w:pPr>
      <w:r w:rsidRPr="003926A0">
        <w:rPr>
          <w:noProof/>
          <w:color w:val="FF0000"/>
        </w:rPr>
        <w:tab/>
      </w:r>
      <w:r w:rsidRPr="003926A0">
        <w:rPr>
          <w:noProof/>
          <w:color w:val="FF0000"/>
        </w:rPr>
        <w:tab/>
      </w:r>
      <w:r w:rsidRPr="003926A0">
        <w:rPr>
          <w:noProof/>
          <w:color w:val="FF0000"/>
        </w:rPr>
        <w:tab/>
        <w:t xml:space="preserve">                          </w:t>
      </w:r>
      <w:r w:rsidRPr="003926A0">
        <w:rPr>
          <w:noProof/>
          <w:color w:val="FF0000"/>
        </w:rPr>
        <w:tab/>
      </w:r>
      <w:r w:rsidRPr="003926A0">
        <w:rPr>
          <w:noProof/>
          <w:color w:val="FF0000"/>
        </w:rPr>
        <w:tab/>
      </w:r>
    </w:p>
    <w:p w14:paraId="7426F20B" w14:textId="77777777" w:rsidR="006074B0" w:rsidRPr="00E146AA" w:rsidRDefault="006074B0" w:rsidP="006074B0">
      <w:pPr>
        <w:jc w:val="center"/>
      </w:pPr>
      <w:r w:rsidRPr="00E146AA">
        <w:rPr>
          <w:b/>
          <w:noProof/>
        </w:rPr>
        <w:t>Par</w:t>
      </w:r>
      <w:r w:rsidR="003926A0">
        <w:rPr>
          <w:b/>
          <w:noProof/>
        </w:rPr>
        <w:t xml:space="preserve"> pabalstu piešķiršanu krīzes situācijā</w:t>
      </w:r>
    </w:p>
    <w:p w14:paraId="1520771A" w14:textId="77777777" w:rsidR="006074B0" w:rsidRPr="00E146AA" w:rsidRDefault="006074B0" w:rsidP="006074B0">
      <w:pPr>
        <w:jc w:val="center"/>
        <w:rPr>
          <w:b/>
          <w:noProof/>
        </w:rPr>
      </w:pPr>
    </w:p>
    <w:p w14:paraId="1985D187" w14:textId="62BA4809" w:rsidR="006074B0" w:rsidRPr="00D63F3C" w:rsidRDefault="006074B0" w:rsidP="006074B0">
      <w:pPr>
        <w:jc w:val="both"/>
      </w:pPr>
      <w:r w:rsidRPr="00D63F3C">
        <w:t>Ādažu novada dome izskatīja</w:t>
      </w:r>
      <w:r w:rsidR="003926A0">
        <w:t xml:space="preserve"> </w:t>
      </w:r>
      <w:r w:rsidR="006A4FE0">
        <w:t>(</w:t>
      </w:r>
      <w:r w:rsidR="006A4FE0" w:rsidRPr="006A4FE0">
        <w:rPr>
          <w:i/>
          <w:iCs/>
        </w:rPr>
        <w:t>vārds, uzvārds</w:t>
      </w:r>
      <w:r w:rsidR="006A4FE0">
        <w:t>)</w:t>
      </w:r>
      <w:r w:rsidRPr="00D63F3C">
        <w:t>, deklarētā</w:t>
      </w:r>
      <w:r w:rsidR="003926A0">
        <w:t xml:space="preserve"> dzīvesvieta </w:t>
      </w:r>
      <w:r w:rsidR="006A4FE0">
        <w:t>(</w:t>
      </w:r>
      <w:r w:rsidR="006A4FE0" w:rsidRPr="006A4FE0">
        <w:rPr>
          <w:i/>
          <w:iCs/>
        </w:rPr>
        <w:t>adrese</w:t>
      </w:r>
      <w:r w:rsidR="006A4FE0">
        <w:t>)</w:t>
      </w:r>
      <w:r w:rsidRPr="00D63F3C">
        <w:t>,</w:t>
      </w:r>
      <w:r w:rsidR="003926A0">
        <w:t xml:space="preserve"> 09.06.2021. </w:t>
      </w:r>
      <w:r w:rsidRPr="00D63F3C">
        <w:t>iesniegumu ar lūgumu</w:t>
      </w:r>
      <w:r w:rsidR="003926A0">
        <w:t xml:space="preserve"> piešķirt pabalstu</w:t>
      </w:r>
      <w:r w:rsidR="002867FA">
        <w:t xml:space="preserve"> krīzes situācijā,</w:t>
      </w:r>
      <w:r w:rsidR="003926A0">
        <w:t xml:space="preserve"> sakarā ar </w:t>
      </w:r>
      <w:r w:rsidR="002635D9">
        <w:t xml:space="preserve">07.06.2021. </w:t>
      </w:r>
      <w:r w:rsidR="003926A0">
        <w:t xml:space="preserve">ugunsgrēku </w:t>
      </w:r>
      <w:r w:rsidR="001D67C7">
        <w:t>dzīves</w:t>
      </w:r>
      <w:r w:rsidR="003926A0">
        <w:t xml:space="preserve">vietā </w:t>
      </w:r>
      <w:r w:rsidR="006A4FE0">
        <w:t>(</w:t>
      </w:r>
      <w:r w:rsidR="006A4FE0" w:rsidRPr="006A4FE0">
        <w:rPr>
          <w:i/>
          <w:iCs/>
        </w:rPr>
        <w:t>ielas nosaukums, numurs</w:t>
      </w:r>
      <w:r w:rsidR="006A4FE0">
        <w:t>)</w:t>
      </w:r>
      <w:r w:rsidR="001D67C7">
        <w:t>, Ādaž</w:t>
      </w:r>
      <w:r w:rsidR="00E231DD">
        <w:t>i</w:t>
      </w:r>
      <w:r w:rsidR="003926A0">
        <w:t>, Ādažu novad</w:t>
      </w:r>
      <w:r w:rsidR="00E231DD">
        <w:t>s</w:t>
      </w:r>
      <w:r w:rsidR="003926A0">
        <w:t>, k</w:t>
      </w:r>
      <w:r w:rsidR="001D67C7">
        <w:t>ā</w:t>
      </w:r>
      <w:r w:rsidR="003926A0">
        <w:t xml:space="preserve"> rezul</w:t>
      </w:r>
      <w:r w:rsidR="00477DD3">
        <w:t>tātā nodega dzīvojamā māja ar visu iedzīvi</w:t>
      </w:r>
      <w:r w:rsidR="003926A0">
        <w:t>.</w:t>
      </w:r>
      <w:r w:rsidRPr="00D63F3C">
        <w:t xml:space="preserve"> </w:t>
      </w:r>
    </w:p>
    <w:p w14:paraId="3DC3DA8C" w14:textId="77777777" w:rsidR="006074B0" w:rsidRDefault="006074B0" w:rsidP="006074B0">
      <w:pPr>
        <w:spacing w:before="120"/>
        <w:jc w:val="both"/>
      </w:pPr>
      <w:r w:rsidRPr="00E146AA">
        <w:t xml:space="preserve">Izvērtējot </w:t>
      </w:r>
      <w:r w:rsidR="00477F12">
        <w:t>d</w:t>
      </w:r>
      <w:r w:rsidR="00477F12" w:rsidRPr="00E146AA">
        <w:t xml:space="preserve">omes </w:t>
      </w:r>
      <w:r w:rsidRPr="00E146AA">
        <w:t>rīcībā esošo informāciju un ar lietu saistītos apstākļus, konstatēts:</w:t>
      </w:r>
    </w:p>
    <w:p w14:paraId="1DA3F0AC" w14:textId="26C23860" w:rsidR="003926A0" w:rsidRPr="00E146AA" w:rsidRDefault="006A4FE0" w:rsidP="00477DD3">
      <w:pPr>
        <w:numPr>
          <w:ilvl w:val="0"/>
          <w:numId w:val="1"/>
        </w:numPr>
        <w:spacing w:before="120"/>
        <w:jc w:val="both"/>
      </w:pPr>
      <w:r>
        <w:t>(</w:t>
      </w:r>
      <w:r w:rsidRPr="006A4FE0">
        <w:rPr>
          <w:i/>
          <w:iCs/>
        </w:rPr>
        <w:t>vārds, uzvārds</w:t>
      </w:r>
      <w:r>
        <w:t>)</w:t>
      </w:r>
      <w:r w:rsidR="00477DD3">
        <w:t xml:space="preserve"> </w:t>
      </w:r>
      <w:r w:rsidR="001D67C7">
        <w:t>norād</w:t>
      </w:r>
      <w:r w:rsidR="00980766">
        <w:t>a</w:t>
      </w:r>
      <w:r w:rsidR="001D67C7">
        <w:t>, ka viņa ģimenes</w:t>
      </w:r>
      <w:r w:rsidR="00477DD3">
        <w:t xml:space="preserve"> </w:t>
      </w:r>
      <w:r w:rsidR="001D67C7">
        <w:t xml:space="preserve">dzīvesvietā </w:t>
      </w:r>
      <w:r>
        <w:t>(</w:t>
      </w:r>
      <w:r w:rsidRPr="006A4FE0">
        <w:rPr>
          <w:i/>
          <w:iCs/>
        </w:rPr>
        <w:t>ielas nosaukums, numurs</w:t>
      </w:r>
      <w:r>
        <w:t>)</w:t>
      </w:r>
      <w:r w:rsidR="001D67C7">
        <w:t>, Ādaž</w:t>
      </w:r>
      <w:r w:rsidR="00E231DD">
        <w:t>i</w:t>
      </w:r>
      <w:r w:rsidR="001D67C7">
        <w:t>, Ādažu novad</w:t>
      </w:r>
      <w:r w:rsidR="00E231DD">
        <w:t>s</w:t>
      </w:r>
      <w:r w:rsidR="00477DD3">
        <w:t>,</w:t>
      </w:r>
      <w:r w:rsidR="008A413A">
        <w:t xml:space="preserve"> 07.06.2021.</w:t>
      </w:r>
      <w:r w:rsidR="00477DD3">
        <w:t xml:space="preserve"> izcēlās ugunsgrēks, k</w:t>
      </w:r>
      <w:r w:rsidR="001D67C7">
        <w:t>ā</w:t>
      </w:r>
      <w:r w:rsidR="00477DD3">
        <w:t xml:space="preserve"> rezultātā nodega dzīvojamā māja ar visu iedzīvi, dokumentiem, personīgajām mantām un iekrājumiem. Iesniegum</w:t>
      </w:r>
      <w:r w:rsidR="00980766">
        <w:t>ā norādīts</w:t>
      </w:r>
      <w:r w:rsidR="00477DD3">
        <w:t>,</w:t>
      </w:r>
      <w:r w:rsidR="001D67C7">
        <w:t xml:space="preserve"> ka </w:t>
      </w:r>
      <w:r w:rsidR="002635D9">
        <w:t xml:space="preserve">minētajā </w:t>
      </w:r>
      <w:r w:rsidR="001D67C7">
        <w:t xml:space="preserve">adresē </w:t>
      </w:r>
      <w:r w:rsidR="00477DD3">
        <w:t xml:space="preserve">faktiski dzīvoja </w:t>
      </w:r>
      <w:r>
        <w:t>(</w:t>
      </w:r>
      <w:r w:rsidRPr="006A4FE0">
        <w:rPr>
          <w:i/>
          <w:iCs/>
        </w:rPr>
        <w:t>vārds, uzvārds</w:t>
      </w:r>
      <w:r>
        <w:t xml:space="preserve">) </w:t>
      </w:r>
      <w:r w:rsidR="00980766">
        <w:t xml:space="preserve">ar sievu </w:t>
      </w:r>
      <w:r>
        <w:t>(</w:t>
      </w:r>
      <w:r w:rsidRPr="006A4FE0">
        <w:rPr>
          <w:i/>
          <w:iCs/>
        </w:rPr>
        <w:t>vārds, uzvārds</w:t>
      </w:r>
      <w:r>
        <w:t>)</w:t>
      </w:r>
      <w:r w:rsidR="00477DD3">
        <w:t>,</w:t>
      </w:r>
      <w:r w:rsidR="00980766">
        <w:t xml:space="preserve"> bērniem</w:t>
      </w:r>
      <w:r w:rsidR="00477DD3">
        <w:t xml:space="preserve"> </w:t>
      </w:r>
      <w:r>
        <w:t>(</w:t>
      </w:r>
      <w:r w:rsidRPr="006A4FE0">
        <w:rPr>
          <w:i/>
          <w:iCs/>
        </w:rPr>
        <w:t>vārds, uzvārds</w:t>
      </w:r>
      <w:r>
        <w:t xml:space="preserve">) </w:t>
      </w:r>
      <w:r w:rsidR="001D67C7">
        <w:t>(9</w:t>
      </w:r>
      <w:r w:rsidR="008A413A">
        <w:t xml:space="preserve"> </w:t>
      </w:r>
      <w:proofErr w:type="spellStart"/>
      <w:r w:rsidR="008A413A">
        <w:t>g.v</w:t>
      </w:r>
      <w:proofErr w:type="spellEnd"/>
      <w:r w:rsidR="008A413A">
        <w:t>.)</w:t>
      </w:r>
      <w:r w:rsidR="00477DD3">
        <w:t xml:space="preserve">, </w:t>
      </w:r>
      <w:r>
        <w:t>(</w:t>
      </w:r>
      <w:r w:rsidRPr="006A4FE0">
        <w:rPr>
          <w:i/>
          <w:iCs/>
        </w:rPr>
        <w:t>vārds, uzvārds</w:t>
      </w:r>
      <w:r>
        <w:t xml:space="preserve">) </w:t>
      </w:r>
      <w:r w:rsidR="008A413A">
        <w:t xml:space="preserve">(7 </w:t>
      </w:r>
      <w:proofErr w:type="spellStart"/>
      <w:r w:rsidR="008A413A">
        <w:t>g.v</w:t>
      </w:r>
      <w:proofErr w:type="spellEnd"/>
      <w:r w:rsidR="008A413A">
        <w:t>.)</w:t>
      </w:r>
      <w:r w:rsidR="00477DD3">
        <w:t>,</w:t>
      </w:r>
      <w:r w:rsidR="00980766">
        <w:t xml:space="preserve"> </w:t>
      </w:r>
      <w:r w:rsidR="00472A95">
        <w:t>(</w:t>
      </w:r>
      <w:r w:rsidR="00472A95" w:rsidRPr="006A4FE0">
        <w:rPr>
          <w:i/>
          <w:iCs/>
        </w:rPr>
        <w:t>vārds, uzvārds</w:t>
      </w:r>
      <w:r w:rsidR="00472A95">
        <w:t xml:space="preserve">) </w:t>
      </w:r>
      <w:r w:rsidR="008A413A">
        <w:t xml:space="preserve">(15 </w:t>
      </w:r>
      <w:proofErr w:type="spellStart"/>
      <w:r w:rsidR="008A413A">
        <w:t>g.v</w:t>
      </w:r>
      <w:proofErr w:type="spellEnd"/>
      <w:r w:rsidR="008A413A">
        <w:t>.)</w:t>
      </w:r>
      <w:r w:rsidR="00980766">
        <w:t xml:space="preserve">, māti </w:t>
      </w:r>
      <w:r>
        <w:t>(</w:t>
      </w:r>
      <w:r w:rsidRPr="006A4FE0">
        <w:rPr>
          <w:i/>
          <w:iCs/>
        </w:rPr>
        <w:t>vārds, uzvārds</w:t>
      </w:r>
      <w:r>
        <w:t>)</w:t>
      </w:r>
      <w:r w:rsidR="00980766">
        <w:t xml:space="preserve"> un </w:t>
      </w:r>
      <w:r w:rsidR="001D67C7">
        <w:t xml:space="preserve">sievas </w:t>
      </w:r>
      <w:r w:rsidR="00980766">
        <w:t xml:space="preserve">tēvu </w:t>
      </w:r>
      <w:r>
        <w:t>(</w:t>
      </w:r>
      <w:r w:rsidRPr="006A4FE0">
        <w:rPr>
          <w:i/>
          <w:iCs/>
        </w:rPr>
        <w:t>vārds, uzvārds</w:t>
      </w:r>
      <w:r>
        <w:t>)</w:t>
      </w:r>
      <w:r w:rsidR="00980766">
        <w:t>.</w:t>
      </w:r>
      <w:r w:rsidR="00477DD3">
        <w:t xml:space="preserve">    </w:t>
      </w:r>
    </w:p>
    <w:p w14:paraId="3554B8B9" w14:textId="0317171C" w:rsidR="001B3187" w:rsidRDefault="006074B0" w:rsidP="00313B4F">
      <w:pPr>
        <w:numPr>
          <w:ilvl w:val="0"/>
          <w:numId w:val="1"/>
        </w:numPr>
        <w:spacing w:before="120" w:after="120"/>
        <w:ind w:left="357" w:hanging="357"/>
        <w:jc w:val="both"/>
      </w:pPr>
      <w:r w:rsidRPr="00E146AA">
        <w:t>Saskaņā ar Iedzīvotāju reģistr</w:t>
      </w:r>
      <w:r w:rsidR="00477F12">
        <w:t>a</w:t>
      </w:r>
      <w:r w:rsidRPr="00E146AA">
        <w:t xml:space="preserve"> ziņām (aplūkots 09.0</w:t>
      </w:r>
      <w:r w:rsidR="008A413A">
        <w:t>7</w:t>
      </w:r>
      <w:r w:rsidRPr="00E146AA">
        <w:t>.2021.)</w:t>
      </w:r>
      <w:r w:rsidR="008A413A">
        <w:t xml:space="preserve"> adresē </w:t>
      </w:r>
      <w:r w:rsidR="006A4FE0">
        <w:t>(</w:t>
      </w:r>
      <w:r w:rsidR="006A4FE0" w:rsidRPr="006A4FE0">
        <w:rPr>
          <w:i/>
          <w:iCs/>
        </w:rPr>
        <w:t>ielas nosaukums, numurs</w:t>
      </w:r>
      <w:r w:rsidR="006A4FE0">
        <w:t>)</w:t>
      </w:r>
      <w:r w:rsidR="008A413A">
        <w:t xml:space="preserve">, Ādaži, Ādažu novads, ir deklarēti </w:t>
      </w:r>
      <w:r w:rsidR="006A4FE0">
        <w:t>(</w:t>
      </w:r>
      <w:r w:rsidR="006A4FE0" w:rsidRPr="006A4FE0">
        <w:rPr>
          <w:i/>
          <w:iCs/>
        </w:rPr>
        <w:t>vārds, uzvārds</w:t>
      </w:r>
      <w:r w:rsidR="006A4FE0">
        <w:t>)</w:t>
      </w:r>
      <w:r w:rsidR="008A413A">
        <w:t xml:space="preserve">, </w:t>
      </w:r>
      <w:r w:rsidR="006A4FE0">
        <w:t>(</w:t>
      </w:r>
      <w:r w:rsidR="006A4FE0" w:rsidRPr="006A4FE0">
        <w:rPr>
          <w:i/>
          <w:iCs/>
        </w:rPr>
        <w:t>vārds, uzvārds</w:t>
      </w:r>
      <w:r w:rsidR="006A4FE0">
        <w:t xml:space="preserve">) </w:t>
      </w:r>
      <w:r w:rsidR="001B3187">
        <w:t xml:space="preserve">un </w:t>
      </w:r>
      <w:r w:rsidR="006A4FE0">
        <w:t>(</w:t>
      </w:r>
      <w:r w:rsidR="006A4FE0" w:rsidRPr="006A4FE0">
        <w:rPr>
          <w:i/>
          <w:iCs/>
        </w:rPr>
        <w:t>vārds, uzvārds</w:t>
      </w:r>
      <w:r w:rsidR="006A4FE0">
        <w:t>)</w:t>
      </w:r>
      <w:r w:rsidR="001B3187">
        <w:t xml:space="preserve">. </w:t>
      </w:r>
      <w:r w:rsidR="006A4FE0">
        <w:t>(</w:t>
      </w:r>
      <w:r w:rsidR="006A4FE0" w:rsidRPr="006A4FE0">
        <w:rPr>
          <w:i/>
          <w:iCs/>
        </w:rPr>
        <w:t>vārds, uzvārds</w:t>
      </w:r>
      <w:r w:rsidR="006A4FE0">
        <w:t xml:space="preserve">) </w:t>
      </w:r>
      <w:r w:rsidR="008A413A">
        <w:t>un bērna</w:t>
      </w:r>
      <w:r w:rsidR="001B3187">
        <w:t xml:space="preserve"> </w:t>
      </w:r>
      <w:r w:rsidR="006A4FE0">
        <w:t>(</w:t>
      </w:r>
      <w:r w:rsidR="006A4FE0" w:rsidRPr="006A4FE0">
        <w:rPr>
          <w:i/>
          <w:iCs/>
        </w:rPr>
        <w:t>vārds, uzvārds</w:t>
      </w:r>
      <w:r w:rsidR="006A4FE0">
        <w:t xml:space="preserve">) </w:t>
      </w:r>
      <w:r w:rsidR="008A413A">
        <w:t>dzīvesvieta deklarēta</w:t>
      </w:r>
      <w:r w:rsidR="001B3187">
        <w:t xml:space="preserve"> adresē</w:t>
      </w:r>
      <w:r w:rsidR="008A413A">
        <w:t xml:space="preserve"> </w:t>
      </w:r>
      <w:r w:rsidR="006A4FE0">
        <w:t>(</w:t>
      </w:r>
      <w:r w:rsidR="008A413A" w:rsidRPr="006A4FE0">
        <w:rPr>
          <w:i/>
          <w:iCs/>
        </w:rPr>
        <w:t>iela</w:t>
      </w:r>
      <w:r w:rsidR="006A4FE0" w:rsidRPr="006A4FE0">
        <w:rPr>
          <w:i/>
          <w:iCs/>
        </w:rPr>
        <w:t>s nosaukums, numurs, dzīvokļa numurs</w:t>
      </w:r>
      <w:r w:rsidR="006A4FE0">
        <w:t>)</w:t>
      </w:r>
      <w:r w:rsidR="008A413A" w:rsidRPr="00D63F3C">
        <w:t>,</w:t>
      </w:r>
      <w:r w:rsidR="008A413A">
        <w:t xml:space="preserve"> Ādaži</w:t>
      </w:r>
      <w:r w:rsidR="008A413A" w:rsidRPr="00D63F3C">
        <w:t>, Ādažu novads</w:t>
      </w:r>
      <w:r w:rsidR="001B3187">
        <w:t xml:space="preserve">. </w:t>
      </w:r>
      <w:r w:rsidR="006A4FE0">
        <w:t>(</w:t>
      </w:r>
      <w:r w:rsidR="006A4FE0" w:rsidRPr="006A4FE0">
        <w:rPr>
          <w:i/>
          <w:iCs/>
        </w:rPr>
        <w:t>vārds, uzvārds</w:t>
      </w:r>
      <w:r w:rsidR="006A4FE0">
        <w:t xml:space="preserve">) </w:t>
      </w:r>
      <w:r w:rsidR="001B3187">
        <w:t xml:space="preserve">dzīvesvieta </w:t>
      </w:r>
      <w:r w:rsidRPr="00E146AA">
        <w:t>deklarēt</w:t>
      </w:r>
      <w:r w:rsidR="001B3187">
        <w:t xml:space="preserve">a adresē </w:t>
      </w:r>
      <w:r w:rsidR="006A4FE0">
        <w:t>(</w:t>
      </w:r>
      <w:r w:rsidR="006A4FE0" w:rsidRPr="006A4FE0">
        <w:rPr>
          <w:i/>
          <w:iCs/>
        </w:rPr>
        <w:t>ielas nosaukums, numurs, dzīvokļa numurs</w:t>
      </w:r>
      <w:r w:rsidR="006A4FE0">
        <w:t>)</w:t>
      </w:r>
      <w:r w:rsidR="001B3187">
        <w:t>, Rīga</w:t>
      </w:r>
      <w:r w:rsidR="001D67C7">
        <w:t>,</w:t>
      </w:r>
      <w:r w:rsidR="002867FA">
        <w:t xml:space="preserve"> un </w:t>
      </w:r>
      <w:r w:rsidR="006A4FE0">
        <w:t>(</w:t>
      </w:r>
      <w:r w:rsidR="006A4FE0" w:rsidRPr="006A4FE0">
        <w:rPr>
          <w:i/>
          <w:iCs/>
        </w:rPr>
        <w:t>vārds, uzvārds</w:t>
      </w:r>
      <w:r w:rsidR="006A4FE0">
        <w:t xml:space="preserve">) </w:t>
      </w:r>
      <w:r w:rsidR="001D67C7">
        <w:t>dzīves</w:t>
      </w:r>
      <w:r w:rsidRPr="00E146AA">
        <w:t>vieta</w:t>
      </w:r>
      <w:r w:rsidR="001B3187">
        <w:t xml:space="preserve"> deklarēta adresē </w:t>
      </w:r>
      <w:r w:rsidR="006A4FE0">
        <w:t>(</w:t>
      </w:r>
      <w:r w:rsidR="006A4FE0" w:rsidRPr="006A4FE0">
        <w:rPr>
          <w:i/>
          <w:iCs/>
        </w:rPr>
        <w:t>ielas nosaukums, numurs, dzīvokļa numurs</w:t>
      </w:r>
      <w:r w:rsidR="006A4FE0">
        <w:t>)</w:t>
      </w:r>
      <w:r w:rsidR="001B3187">
        <w:t>, Rīga</w:t>
      </w:r>
      <w:r w:rsidRPr="00E146AA">
        <w:t>.</w:t>
      </w:r>
    </w:p>
    <w:p w14:paraId="0E3F5A91" w14:textId="727DF312" w:rsidR="00E61235" w:rsidRDefault="004C6663" w:rsidP="00313B4F">
      <w:pPr>
        <w:numPr>
          <w:ilvl w:val="0"/>
          <w:numId w:val="1"/>
        </w:numPr>
        <w:spacing w:after="120"/>
        <w:ind w:left="357" w:hanging="357"/>
        <w:jc w:val="both"/>
      </w:pPr>
      <w:r>
        <w:t xml:space="preserve">Adresē </w:t>
      </w:r>
      <w:r w:rsidR="006A4FE0">
        <w:t>(</w:t>
      </w:r>
      <w:r w:rsidR="006A4FE0" w:rsidRPr="006A4FE0">
        <w:rPr>
          <w:i/>
          <w:iCs/>
        </w:rPr>
        <w:t>ielas nosaukums, numurs</w:t>
      </w:r>
      <w:r w:rsidR="006A4FE0">
        <w:t>)</w:t>
      </w:r>
      <w:r>
        <w:t>, Ādaži, Ādažu novads, 07.06.2021. izc</w:t>
      </w:r>
      <w:r w:rsidR="001D67C7">
        <w:t>ēlās ugunsgrēks, dega 2 stāvu dzīvojamā</w:t>
      </w:r>
      <w:r w:rsidR="006A4FE0">
        <w:t xml:space="preserve"> </w:t>
      </w:r>
      <w:r w:rsidR="001D67C7">
        <w:t>māja</w:t>
      </w:r>
      <w:r>
        <w:t xml:space="preserve"> 600</w:t>
      </w:r>
      <w:r w:rsidR="002635D9">
        <w:t xml:space="preserve"> </w:t>
      </w:r>
      <w:r>
        <w:t>m</w:t>
      </w:r>
      <w:r w:rsidRPr="004C6663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platībā, ko</w:t>
      </w:r>
      <w:r w:rsidR="00E61235">
        <w:t xml:space="preserve"> apliecina</w:t>
      </w:r>
      <w:r>
        <w:t xml:space="preserve"> Valsts ugunsdzēsības un glābšanas dienesta Rīgas reģiona pārvaldes 6. daļas vada komandiera, virsleitnanta Uģa </w:t>
      </w:r>
      <w:proofErr w:type="spellStart"/>
      <w:r>
        <w:t>Liekmaņa</w:t>
      </w:r>
      <w:proofErr w:type="spellEnd"/>
      <w:r w:rsidR="00E61235">
        <w:t xml:space="preserve"> 08.06.2021. akts par ugunsgrēku Nr. 21-22747.</w:t>
      </w:r>
      <w:r>
        <w:t xml:space="preserve"> </w:t>
      </w:r>
    </w:p>
    <w:p w14:paraId="2F82197C" w14:textId="77777777" w:rsidR="00462BF9" w:rsidRDefault="00E61235" w:rsidP="00462BF9">
      <w:pPr>
        <w:numPr>
          <w:ilvl w:val="0"/>
          <w:numId w:val="1"/>
        </w:numPr>
        <w:spacing w:after="120"/>
        <w:ind w:left="357" w:hanging="357"/>
        <w:jc w:val="both"/>
      </w:pPr>
      <w:r w:rsidRPr="00E61235">
        <w:t>Sociāl</w:t>
      </w:r>
      <w:r>
        <w:t>o pakalpojumu un sociālās</w:t>
      </w:r>
      <w:r w:rsidRPr="00E61235">
        <w:t xml:space="preserve"> palīdzības</w:t>
      </w:r>
      <w:r>
        <w:t xml:space="preserve"> likuma 35. panta otrās daļas 2. punkts nosaka, ka pabalsts krīzes situācijā ir </w:t>
      </w:r>
      <w:r w:rsidRPr="00E61235">
        <w:t>operatīvi sniegts materiāls atbalsts ārēju notikumu radītu seku novēršanai vai mazināšanai</w:t>
      </w:r>
      <w:r>
        <w:t xml:space="preserve"> un 5. panta pirmā un ceturtā daļa nosaka, ka s</w:t>
      </w:r>
      <w:r w:rsidRPr="00E61235">
        <w:t xml:space="preserve">ociālo palīdzību klientam sniedz, pamatojoties uz viņa materiālo resursu </w:t>
      </w:r>
      <w:r w:rsidR="001D67C7">
        <w:t>-</w:t>
      </w:r>
      <w:r w:rsidRPr="00E61235">
        <w:t xml:space="preserve"> ienākumu un īpašuma </w:t>
      </w:r>
      <w:r w:rsidR="001D67C7">
        <w:t>-</w:t>
      </w:r>
      <w:r w:rsidRPr="00E61235">
        <w:t xml:space="preserve"> </w:t>
      </w:r>
      <w:proofErr w:type="spellStart"/>
      <w:r w:rsidRPr="00E61235">
        <w:t>izvērtējumu</w:t>
      </w:r>
      <w:proofErr w:type="spellEnd"/>
      <w:r w:rsidRPr="00E61235">
        <w:t>, individuāli paredzot katra klienta līdzdarbību, izņemot krīzes situāciju</w:t>
      </w:r>
      <w:r>
        <w:t xml:space="preserve"> </w:t>
      </w:r>
      <w:r w:rsidRPr="00E61235">
        <w:t xml:space="preserve">un </w:t>
      </w:r>
      <w:r w:rsidR="00313B4F">
        <w:t>š</w:t>
      </w:r>
      <w:r w:rsidRPr="00E61235">
        <w:t>ā likuma </w:t>
      </w:r>
      <w:hyperlink r:id="rId5" w:anchor="p35" w:history="1">
        <w:r w:rsidRPr="001D67C7">
          <w:rPr>
            <w:rStyle w:val="Hyperlink"/>
            <w:color w:val="auto"/>
            <w:u w:val="none"/>
          </w:rPr>
          <w:t>35.</w:t>
        </w:r>
      </w:hyperlink>
      <w:r w:rsidRPr="00E61235">
        <w:t> panta pirmajā un otrajā daļā noteiktos sociālās palīdzības pabalstus pašvaldība izmaksā no pašvaldības budžeta līdzekļiem.</w:t>
      </w:r>
    </w:p>
    <w:p w14:paraId="2D18755A" w14:textId="77777777" w:rsidR="002359C1" w:rsidRDefault="00313B4F" w:rsidP="002359C1">
      <w:pPr>
        <w:numPr>
          <w:ilvl w:val="0"/>
          <w:numId w:val="1"/>
        </w:numPr>
        <w:spacing w:after="120"/>
        <w:ind w:left="357" w:hanging="357"/>
        <w:jc w:val="both"/>
      </w:pPr>
      <w:r w:rsidRPr="00462BF9">
        <w:t>Ādažu novada domes 2021. gada 26. janvāra saistošo noteikumu Nr.2/2021 ,,Par sociālās palīdzības pabalstiem trūcīgām un maznodrošinātām mājsaimniecībām vai personām krīzes situācijās”</w:t>
      </w:r>
      <w:r w:rsidR="00462BF9">
        <w:t xml:space="preserve"> 20.1. apakšpunkts nosaka, ka p</w:t>
      </w:r>
      <w:r w:rsidR="00462BF9" w:rsidRPr="00462BF9">
        <w:t>abalstu krīzes situācijā piešķir personai un katram tās ģimenes loceklim šādā apmērā</w:t>
      </w:r>
      <w:r w:rsidR="00462BF9">
        <w:t xml:space="preserve">: </w:t>
      </w:r>
      <w:r w:rsidR="00462BF9" w:rsidRPr="00462BF9">
        <w:t xml:space="preserve">katastrofas, stihiskas nelaimes gadījumos (ugunsgrēks, plūdi, vētras postījumi, u.c.) - līdz 700 </w:t>
      </w:r>
      <w:proofErr w:type="spellStart"/>
      <w:r w:rsidR="00462BF9" w:rsidRPr="002635D9">
        <w:rPr>
          <w:i/>
          <w:iCs/>
        </w:rPr>
        <w:t>euro</w:t>
      </w:r>
      <w:proofErr w:type="spellEnd"/>
      <w:r w:rsidR="00462BF9" w:rsidRPr="00462BF9">
        <w:t xml:space="preserve"> apmērā, piešķir pašvaldības dome, ņemot vērā radīto zaudējumu sekas</w:t>
      </w:r>
      <w:r w:rsidR="00E31BC1">
        <w:t>.</w:t>
      </w:r>
    </w:p>
    <w:p w14:paraId="1E5AC63A" w14:textId="563BFE5F" w:rsidR="002359C1" w:rsidRDefault="006074B0" w:rsidP="002359C1">
      <w:pPr>
        <w:spacing w:after="120"/>
        <w:jc w:val="both"/>
      </w:pPr>
      <w:r w:rsidRPr="002359C1">
        <w:rPr>
          <w:shd w:val="clear" w:color="auto" w:fill="FFFFFF"/>
        </w:rPr>
        <w:t>Sociālais dienests ie</w:t>
      </w:r>
      <w:r w:rsidR="00477F12" w:rsidRPr="002359C1">
        <w:rPr>
          <w:shd w:val="clear" w:color="auto" w:fill="FFFFFF"/>
        </w:rPr>
        <w:t>rosina domei</w:t>
      </w:r>
      <w:r w:rsidRPr="002359C1">
        <w:rPr>
          <w:shd w:val="clear" w:color="auto" w:fill="FFFFFF"/>
        </w:rPr>
        <w:t xml:space="preserve"> atbalstīt</w:t>
      </w:r>
      <w:r w:rsidR="00E31BC1" w:rsidRPr="002359C1">
        <w:rPr>
          <w:shd w:val="clear" w:color="auto" w:fill="FFFFFF"/>
        </w:rPr>
        <w:t xml:space="preserve"> krīzes pabalsta piešķiršanu 700 EUR apmērā katrai  </w:t>
      </w:r>
      <w:r w:rsidR="002359C1">
        <w:t xml:space="preserve">adresē </w:t>
      </w:r>
      <w:r w:rsidR="006A4FE0">
        <w:t>(</w:t>
      </w:r>
      <w:r w:rsidR="006A4FE0" w:rsidRPr="006A4FE0">
        <w:rPr>
          <w:i/>
          <w:iCs/>
        </w:rPr>
        <w:t>ielas nosaukums, numurs</w:t>
      </w:r>
      <w:r w:rsidR="006A4FE0">
        <w:t>)</w:t>
      </w:r>
      <w:r w:rsidR="002359C1">
        <w:t>, Ādaži, Ādažu novads, faktiski dzīvojošai un Ādažu novadā</w:t>
      </w:r>
      <w:r w:rsidR="002359C1" w:rsidRPr="002359C1">
        <w:rPr>
          <w:shd w:val="clear" w:color="auto" w:fill="FFFFFF"/>
        </w:rPr>
        <w:t xml:space="preserve"> </w:t>
      </w:r>
      <w:r w:rsidR="00E31BC1" w:rsidRPr="002359C1">
        <w:rPr>
          <w:shd w:val="clear" w:color="auto" w:fill="FFFFFF"/>
        </w:rPr>
        <w:t>deklarētai personai.</w:t>
      </w:r>
      <w:r w:rsidRPr="002359C1">
        <w:rPr>
          <w:shd w:val="clear" w:color="auto" w:fill="FFFFFF"/>
        </w:rPr>
        <w:t xml:space="preserve"> </w:t>
      </w:r>
    </w:p>
    <w:p w14:paraId="1B737251" w14:textId="4A03F3EF" w:rsidR="002359C1" w:rsidRPr="00E231DD" w:rsidRDefault="00E31BC1" w:rsidP="002359C1">
      <w:pPr>
        <w:spacing w:after="120"/>
        <w:jc w:val="both"/>
        <w:rPr>
          <w:shd w:val="clear" w:color="auto" w:fill="FFFFFF"/>
        </w:rPr>
      </w:pPr>
      <w:r w:rsidRPr="00E231DD">
        <w:rPr>
          <w:shd w:val="clear" w:color="auto" w:fill="FFFFFF"/>
        </w:rPr>
        <w:lastRenderedPageBreak/>
        <w:t>Krīzes pabalstu piešķiršanai nepieciešami Sociālā dienesta budžeta grozījumi</w:t>
      </w:r>
      <w:r w:rsidR="00E231DD" w:rsidRPr="00E231DD">
        <w:rPr>
          <w:shd w:val="clear" w:color="auto" w:fill="FFFFFF"/>
        </w:rPr>
        <w:t>, pārceļot naudas summu 3500 EUR apmērā no EKK 6421 uz</w:t>
      </w:r>
      <w:r w:rsidR="002867FA" w:rsidRPr="00E231DD">
        <w:rPr>
          <w:shd w:val="clear" w:color="auto" w:fill="FFFFFF"/>
        </w:rPr>
        <w:t xml:space="preserve"> EKK 6254</w:t>
      </w:r>
      <w:r w:rsidR="00E231DD" w:rsidRPr="00E231DD">
        <w:rPr>
          <w:shd w:val="clear" w:color="auto" w:fill="FFFFFF"/>
        </w:rPr>
        <w:t>.</w:t>
      </w:r>
      <w:r w:rsidRPr="00E231DD">
        <w:rPr>
          <w:shd w:val="clear" w:color="auto" w:fill="FFFFFF"/>
        </w:rPr>
        <w:t xml:space="preserve"> </w:t>
      </w:r>
    </w:p>
    <w:p w14:paraId="36F55FB3" w14:textId="6810E451" w:rsidR="00FB49EE" w:rsidRDefault="006D5410" w:rsidP="002359C1">
      <w:pPr>
        <w:spacing w:after="120"/>
        <w:jc w:val="both"/>
      </w:pPr>
      <w:r w:rsidRPr="004F1C81">
        <w:t>Ņemot vērā iepriekš minēto un, pamatojoties uz Sociālo pakalpojumu un sociālās palīdzības likuma</w:t>
      </w:r>
      <w:r>
        <w:t xml:space="preserve"> 5. panta pirmo un ceturto daļu, </w:t>
      </w:r>
      <w:r w:rsidRPr="004F1C81">
        <w:t xml:space="preserve"> </w:t>
      </w:r>
      <w:r w:rsidRPr="00FB49EE">
        <w:t xml:space="preserve">35. panta otrās daļas 2. punktu, </w:t>
      </w:r>
      <w:r w:rsidR="00FB49EE" w:rsidRPr="00FB49EE">
        <w:t>Ādažu novada domes 2021. gada 26. janvāra saistošo noteikumu Nr.2/2021 ,,Par sociālās palīdzības pabalstiem trūcīgām un maznodrošinātām mājsaimniecībām vai personām krīzes situācijās” 20.1.</w:t>
      </w:r>
      <w:r w:rsidR="00FB49EE">
        <w:t xml:space="preserve"> apakšpunktu,</w:t>
      </w:r>
      <w:r w:rsidR="00FB49EE" w:rsidRPr="00FB49EE">
        <w:t xml:space="preserve"> </w:t>
      </w:r>
      <w:r w:rsidRPr="00FB49EE">
        <w:t>Ādažu novada dome</w:t>
      </w:r>
    </w:p>
    <w:p w14:paraId="7E651A6F" w14:textId="77777777" w:rsidR="00FB49EE" w:rsidRPr="00FB49EE" w:rsidRDefault="00FB49EE" w:rsidP="00FB49EE">
      <w:pPr>
        <w:pStyle w:val="BodyText"/>
        <w:spacing w:before="120"/>
        <w:jc w:val="center"/>
        <w:rPr>
          <w:rFonts w:ascii="Times New Roman" w:hAnsi="Times New Roman"/>
          <w:b/>
          <w:bCs/>
          <w:sz w:val="24"/>
          <w:szCs w:val="24"/>
        </w:rPr>
      </w:pPr>
      <w:r w:rsidRPr="00FB49EE">
        <w:rPr>
          <w:rFonts w:ascii="Times New Roman" w:hAnsi="Times New Roman"/>
          <w:b/>
          <w:bCs/>
          <w:sz w:val="24"/>
          <w:szCs w:val="24"/>
        </w:rPr>
        <w:t>NOLEMJ:</w:t>
      </w:r>
    </w:p>
    <w:p w14:paraId="07B40E50" w14:textId="0B5E9DBA" w:rsidR="00FB49EE" w:rsidRPr="00E231DD" w:rsidRDefault="00FB49EE" w:rsidP="002635D9">
      <w:pPr>
        <w:pStyle w:val="BodyText"/>
        <w:numPr>
          <w:ilvl w:val="0"/>
          <w:numId w:val="17"/>
        </w:numPr>
        <w:spacing w:before="120"/>
        <w:ind w:left="425" w:hanging="425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6A4FE0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Piešķirt </w:t>
      </w:r>
      <w:r w:rsidR="006A4FE0" w:rsidRPr="006A4FE0">
        <w:rPr>
          <w:rFonts w:ascii="Times New Roman" w:hAnsi="Times New Roman"/>
          <w:sz w:val="24"/>
          <w:szCs w:val="24"/>
        </w:rPr>
        <w:t>(</w:t>
      </w:r>
      <w:r w:rsidR="006A4FE0" w:rsidRPr="006A4FE0">
        <w:rPr>
          <w:rFonts w:ascii="Times New Roman" w:hAnsi="Times New Roman"/>
          <w:i/>
          <w:iCs/>
          <w:sz w:val="24"/>
          <w:szCs w:val="24"/>
        </w:rPr>
        <w:t>vārds, uzvārds</w:t>
      </w:r>
      <w:r w:rsidR="006A4FE0" w:rsidRPr="006A4FE0">
        <w:rPr>
          <w:rFonts w:ascii="Times New Roman" w:hAnsi="Times New Roman"/>
          <w:sz w:val="24"/>
          <w:szCs w:val="24"/>
        </w:rPr>
        <w:t>)</w:t>
      </w:r>
      <w:r w:rsidR="006A4FE0" w:rsidRPr="006A4FE0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r w:rsidRPr="006A4FE0">
        <w:rPr>
          <w:rFonts w:ascii="Times New Roman" w:eastAsia="Calibri" w:hAnsi="Times New Roman"/>
          <w:sz w:val="24"/>
          <w:szCs w:val="24"/>
          <w:shd w:val="clear" w:color="auto" w:fill="FFFFFF"/>
        </w:rPr>
        <w:t>(</w:t>
      </w:r>
      <w:r w:rsidR="006A4FE0" w:rsidRPr="006A4FE0">
        <w:rPr>
          <w:rFonts w:ascii="Times New Roman" w:eastAsia="Calibri" w:hAnsi="Times New Roman"/>
          <w:i/>
          <w:iCs/>
          <w:sz w:val="24"/>
          <w:szCs w:val="24"/>
          <w:shd w:val="clear" w:color="auto" w:fill="FFFFFF"/>
        </w:rPr>
        <w:t>personas kods</w:t>
      </w:r>
      <w:r w:rsidRPr="00E231DD">
        <w:rPr>
          <w:rFonts w:ascii="Times New Roman" w:eastAsia="Calibri" w:hAnsi="Times New Roman"/>
          <w:sz w:val="24"/>
          <w:szCs w:val="24"/>
          <w:shd w:val="clear" w:color="auto" w:fill="FFFFFF"/>
        </w:rPr>
        <w:t>)</w:t>
      </w:r>
      <w:r w:rsidR="002359C1" w:rsidRPr="00E231DD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ģimenei</w:t>
      </w:r>
      <w:r w:rsidR="00F64017" w:rsidRPr="00E231DD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r w:rsidR="001E154B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5 cilvēku sastāvā </w:t>
      </w:r>
      <w:r w:rsidRPr="00E231DD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vienreizēju pabalstu krīzes situācijā 3500 EUR (trīs tūkstoši pieci simti </w:t>
      </w:r>
      <w:proofErr w:type="spellStart"/>
      <w:r w:rsidRPr="002635D9">
        <w:rPr>
          <w:rFonts w:ascii="Times New Roman" w:eastAsia="Calibri" w:hAnsi="Times New Roman"/>
          <w:i/>
          <w:iCs/>
          <w:sz w:val="24"/>
          <w:szCs w:val="24"/>
          <w:shd w:val="clear" w:color="auto" w:fill="FFFFFF"/>
        </w:rPr>
        <w:t>euro</w:t>
      </w:r>
      <w:proofErr w:type="spellEnd"/>
      <w:r w:rsidRPr="00E231DD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un 00 centi) apmērā</w:t>
      </w:r>
      <w:r w:rsidRPr="00E231DD">
        <w:rPr>
          <w:rFonts w:ascii="Times New Roman" w:hAnsi="Times New Roman"/>
          <w:sz w:val="24"/>
          <w:szCs w:val="24"/>
        </w:rPr>
        <w:t xml:space="preserve">, </w:t>
      </w:r>
      <w:r w:rsidR="00E231DD" w:rsidRPr="00E231DD">
        <w:rPr>
          <w:rFonts w:ascii="Times New Roman" w:eastAsia="Calibri" w:hAnsi="Times New Roman"/>
          <w:sz w:val="24"/>
          <w:szCs w:val="24"/>
          <w:shd w:val="clear" w:color="auto" w:fill="FFFFFF"/>
        </w:rPr>
        <w:t>pārskaitot</w:t>
      </w:r>
      <w:r w:rsidRPr="00E231DD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r w:rsidR="002635D9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to </w:t>
      </w:r>
      <w:r w:rsidR="002359C1" w:rsidRPr="00E231DD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uz </w:t>
      </w:r>
      <w:r w:rsidR="006A4FE0" w:rsidRPr="006A4FE0">
        <w:rPr>
          <w:rFonts w:ascii="Times New Roman" w:hAnsi="Times New Roman"/>
          <w:sz w:val="24"/>
          <w:szCs w:val="24"/>
        </w:rPr>
        <w:t>(</w:t>
      </w:r>
      <w:r w:rsidR="006A4FE0" w:rsidRPr="006A4FE0">
        <w:rPr>
          <w:rFonts w:ascii="Times New Roman" w:hAnsi="Times New Roman"/>
          <w:i/>
          <w:iCs/>
          <w:sz w:val="24"/>
          <w:szCs w:val="24"/>
        </w:rPr>
        <w:t>vārds, uzvārds</w:t>
      </w:r>
      <w:r w:rsidR="006A4FE0" w:rsidRPr="006A4FE0">
        <w:rPr>
          <w:rFonts w:ascii="Times New Roman" w:hAnsi="Times New Roman"/>
          <w:sz w:val="24"/>
          <w:szCs w:val="24"/>
        </w:rPr>
        <w:t>)</w:t>
      </w:r>
      <w:r w:rsidR="006A4FE0" w:rsidRPr="006A4FE0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 </w:t>
      </w:r>
      <w:r w:rsidRPr="00E231DD">
        <w:rPr>
          <w:rFonts w:ascii="Times New Roman" w:eastAsia="Calibri" w:hAnsi="Times New Roman"/>
          <w:sz w:val="24"/>
          <w:szCs w:val="24"/>
          <w:shd w:val="clear" w:color="auto" w:fill="FFFFFF"/>
        </w:rPr>
        <w:t>personīgo kon</w:t>
      </w:r>
      <w:r w:rsidR="00F64017" w:rsidRPr="00E231DD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tu </w:t>
      </w:r>
      <w:r w:rsidR="006A4FE0">
        <w:rPr>
          <w:rFonts w:ascii="Times New Roman" w:eastAsia="Calibri" w:hAnsi="Times New Roman"/>
          <w:sz w:val="24"/>
          <w:szCs w:val="24"/>
          <w:shd w:val="clear" w:color="auto" w:fill="FFFFFF"/>
        </w:rPr>
        <w:t>(</w:t>
      </w:r>
      <w:r w:rsidR="006A4FE0" w:rsidRPr="006A4FE0">
        <w:rPr>
          <w:rFonts w:ascii="Times New Roman" w:eastAsia="Calibri" w:hAnsi="Times New Roman"/>
          <w:i/>
          <w:iCs/>
          <w:sz w:val="24"/>
          <w:szCs w:val="24"/>
          <w:shd w:val="clear" w:color="auto" w:fill="FFFFFF"/>
        </w:rPr>
        <w:t>konta numurs</w:t>
      </w:r>
      <w:r w:rsidR="006A4FE0">
        <w:rPr>
          <w:rFonts w:ascii="Times New Roman" w:eastAsia="Calibri" w:hAnsi="Times New Roman"/>
          <w:sz w:val="24"/>
          <w:szCs w:val="24"/>
          <w:shd w:val="clear" w:color="auto" w:fill="FFFFFF"/>
        </w:rPr>
        <w:t>)</w:t>
      </w:r>
      <w:r w:rsidRPr="00E231DD">
        <w:rPr>
          <w:rFonts w:ascii="Times New Roman" w:eastAsia="Calibri" w:hAnsi="Times New Roman"/>
          <w:sz w:val="24"/>
          <w:szCs w:val="24"/>
          <w:shd w:val="clear" w:color="auto" w:fill="FFFFFF"/>
        </w:rPr>
        <w:t>.</w:t>
      </w:r>
    </w:p>
    <w:p w14:paraId="0694EEB1" w14:textId="1B4FA022" w:rsidR="002635D9" w:rsidRDefault="00FB49EE" w:rsidP="002635D9">
      <w:pPr>
        <w:pStyle w:val="BodyText"/>
        <w:numPr>
          <w:ilvl w:val="0"/>
          <w:numId w:val="17"/>
        </w:numPr>
        <w:spacing w:before="120"/>
        <w:ind w:left="425" w:hanging="425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FB49EE">
        <w:rPr>
          <w:rFonts w:ascii="Times New Roman" w:eastAsia="Calibri" w:hAnsi="Times New Roman"/>
          <w:sz w:val="24"/>
          <w:szCs w:val="24"/>
          <w:shd w:val="clear" w:color="auto" w:fill="FFFFFF"/>
        </w:rPr>
        <w:t xml:space="preserve">Finansējumu lēmuma izpildei paredzēt no Sociālā dienesta budžeta tāmes līdzekļiem (EKK </w:t>
      </w:r>
      <w:r w:rsidRPr="002635D9">
        <w:rPr>
          <w:rFonts w:ascii="Times New Roman" w:eastAsia="Calibri" w:hAnsi="Times New Roman"/>
          <w:sz w:val="24"/>
          <w:szCs w:val="24"/>
          <w:shd w:val="clear" w:color="auto" w:fill="FFFFFF"/>
        </w:rPr>
        <w:t>6254).</w:t>
      </w:r>
    </w:p>
    <w:p w14:paraId="6DA8934C" w14:textId="283884E9" w:rsidR="002635D9" w:rsidRDefault="002359C1" w:rsidP="002635D9">
      <w:pPr>
        <w:pStyle w:val="BodyText"/>
        <w:numPr>
          <w:ilvl w:val="0"/>
          <w:numId w:val="17"/>
        </w:numPr>
        <w:spacing w:before="120"/>
        <w:ind w:left="425" w:hanging="425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635D9">
        <w:rPr>
          <w:rFonts w:ascii="Times New Roman" w:hAnsi="Times New Roman"/>
          <w:sz w:val="24"/>
          <w:szCs w:val="24"/>
        </w:rPr>
        <w:t xml:space="preserve">Domes Grāmatvedības daļas vadītājam </w:t>
      </w:r>
      <w:proofErr w:type="spellStart"/>
      <w:r w:rsidRPr="002635D9">
        <w:rPr>
          <w:rFonts w:ascii="Times New Roman" w:hAnsi="Times New Roman"/>
          <w:sz w:val="24"/>
          <w:szCs w:val="24"/>
        </w:rPr>
        <w:t>E.Liepiņam</w:t>
      </w:r>
      <w:proofErr w:type="spellEnd"/>
      <w:r w:rsidRPr="002635D9">
        <w:rPr>
          <w:rFonts w:ascii="Times New Roman" w:hAnsi="Times New Roman"/>
          <w:sz w:val="24"/>
          <w:szCs w:val="24"/>
        </w:rPr>
        <w:t xml:space="preserve"> organizēt lēmuma 1.punkta izpildi. </w:t>
      </w:r>
    </w:p>
    <w:p w14:paraId="34D58E49" w14:textId="08883D69" w:rsidR="006074B0" w:rsidRPr="002635D9" w:rsidRDefault="006074B0" w:rsidP="002635D9">
      <w:pPr>
        <w:pStyle w:val="BodyText"/>
        <w:numPr>
          <w:ilvl w:val="0"/>
          <w:numId w:val="17"/>
        </w:numPr>
        <w:spacing w:before="120"/>
        <w:ind w:left="425" w:hanging="425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2635D9">
        <w:rPr>
          <w:rFonts w:ascii="Times New Roman" w:hAnsi="Times New Roman"/>
          <w:sz w:val="24"/>
          <w:szCs w:val="24"/>
        </w:rPr>
        <w:t>Lēmumu var pārsūdzēt Administratīvajā rajona tiesā (Rīga, Baldones iela 1A) viena mēneša laikā no tā spēkā stāšanās dienas.</w:t>
      </w:r>
    </w:p>
    <w:p w14:paraId="7FC068BF" w14:textId="6A200E29" w:rsidR="006074B0" w:rsidRDefault="006074B0" w:rsidP="006074B0">
      <w:pPr>
        <w:jc w:val="both"/>
        <w:rPr>
          <w:b/>
          <w:color w:val="4472C4" w:themeColor="accent5"/>
        </w:rPr>
      </w:pPr>
    </w:p>
    <w:p w14:paraId="6ACC2B82" w14:textId="77777777" w:rsidR="00551A4D" w:rsidRPr="00F64017" w:rsidRDefault="00551A4D" w:rsidP="006074B0">
      <w:pPr>
        <w:jc w:val="both"/>
        <w:rPr>
          <w:b/>
          <w:color w:val="4472C4" w:themeColor="accent5"/>
        </w:rPr>
      </w:pPr>
    </w:p>
    <w:p w14:paraId="137F6C9D" w14:textId="77777777" w:rsidR="006074B0" w:rsidRPr="00E146AA" w:rsidRDefault="006074B0" w:rsidP="006074B0">
      <w:pPr>
        <w:jc w:val="both"/>
        <w:rPr>
          <w:b/>
          <w:color w:val="4472C4" w:themeColor="accent5"/>
        </w:rPr>
      </w:pPr>
    </w:p>
    <w:p w14:paraId="1A767504" w14:textId="77777777" w:rsidR="006074B0" w:rsidRPr="00E146AA" w:rsidRDefault="006074B0" w:rsidP="006074B0">
      <w:pPr>
        <w:jc w:val="both"/>
      </w:pPr>
      <w:r w:rsidRPr="00E146AA">
        <w:t xml:space="preserve">Domes priekšsēdētājs </w:t>
      </w:r>
      <w:r w:rsidRPr="00E146AA">
        <w:tab/>
      </w:r>
      <w:r w:rsidRPr="00E146AA">
        <w:tab/>
      </w:r>
      <w:r w:rsidRPr="00E146AA">
        <w:tab/>
      </w:r>
      <w:r w:rsidRPr="00E146AA">
        <w:tab/>
      </w:r>
      <w:r w:rsidRPr="00E146AA">
        <w:tab/>
      </w:r>
      <w:r w:rsidRPr="00E146AA">
        <w:tab/>
        <w:t xml:space="preserve">                  </w:t>
      </w:r>
      <w:r>
        <w:tab/>
      </w:r>
      <w:proofErr w:type="spellStart"/>
      <w:r w:rsidRPr="00E146AA">
        <w:t>M.Sprindžuks</w:t>
      </w:r>
      <w:proofErr w:type="spellEnd"/>
    </w:p>
    <w:p w14:paraId="4D73D3D9" w14:textId="77777777" w:rsidR="006074B0" w:rsidRDefault="006074B0" w:rsidP="006074B0">
      <w:pPr>
        <w:spacing w:before="120"/>
        <w:jc w:val="both"/>
        <w:rPr>
          <w:i/>
        </w:rPr>
      </w:pPr>
    </w:p>
    <w:sectPr w:rsidR="006074B0" w:rsidSect="0049759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42AB"/>
    <w:multiLevelType w:val="multilevel"/>
    <w:tmpl w:val="826E4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" w15:restartNumberingAfterBreak="0">
    <w:nsid w:val="1EEF5C4A"/>
    <w:multiLevelType w:val="hybridMultilevel"/>
    <w:tmpl w:val="9CB2EF02"/>
    <w:lvl w:ilvl="0" w:tplc="A02E8E1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0D5DC0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2531C"/>
    <w:multiLevelType w:val="multilevel"/>
    <w:tmpl w:val="9012AB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A647D3"/>
    <w:multiLevelType w:val="hybridMultilevel"/>
    <w:tmpl w:val="9716A236"/>
    <w:lvl w:ilvl="0" w:tplc="DF6E1DA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43E3F02"/>
    <w:multiLevelType w:val="hybridMultilevel"/>
    <w:tmpl w:val="482E94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4D20CC"/>
    <w:multiLevelType w:val="multilevel"/>
    <w:tmpl w:val="AFC0CC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D9F222B"/>
    <w:multiLevelType w:val="hybridMultilevel"/>
    <w:tmpl w:val="B7606E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20F21"/>
    <w:multiLevelType w:val="hybridMultilevel"/>
    <w:tmpl w:val="563CCCA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46C4C"/>
    <w:multiLevelType w:val="multilevel"/>
    <w:tmpl w:val="26749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1555361"/>
    <w:multiLevelType w:val="multilevel"/>
    <w:tmpl w:val="679C484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0"/>
      </w:rPr>
    </w:lvl>
  </w:abstractNum>
  <w:abstractNum w:abstractNumId="11" w15:restartNumberingAfterBreak="0">
    <w:nsid w:val="63EC275B"/>
    <w:multiLevelType w:val="multilevel"/>
    <w:tmpl w:val="3162D99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6D24A44"/>
    <w:multiLevelType w:val="multilevel"/>
    <w:tmpl w:val="26749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2C6315"/>
    <w:multiLevelType w:val="multilevel"/>
    <w:tmpl w:val="0426001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 w15:restartNumberingAfterBreak="0">
    <w:nsid w:val="6FFC6583"/>
    <w:multiLevelType w:val="multilevel"/>
    <w:tmpl w:val="FAEE2F7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0733641"/>
    <w:multiLevelType w:val="multilevel"/>
    <w:tmpl w:val="26749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D5165DB"/>
    <w:multiLevelType w:val="multilevel"/>
    <w:tmpl w:val="26749C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"/>
  </w:num>
  <w:num w:numId="5">
    <w:abstractNumId w:val="1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4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5"/>
  </w:num>
  <w:num w:numId="16">
    <w:abstractNumId w:val="1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954"/>
    <w:rsid w:val="0003425E"/>
    <w:rsid w:val="000450A2"/>
    <w:rsid w:val="00053C3A"/>
    <w:rsid w:val="0006516B"/>
    <w:rsid w:val="00075F5D"/>
    <w:rsid w:val="000B1D5B"/>
    <w:rsid w:val="000B6E83"/>
    <w:rsid w:val="000C3678"/>
    <w:rsid w:val="000F0981"/>
    <w:rsid w:val="000F1634"/>
    <w:rsid w:val="000F57D0"/>
    <w:rsid w:val="00126E83"/>
    <w:rsid w:val="001503F4"/>
    <w:rsid w:val="001B3187"/>
    <w:rsid w:val="001C1048"/>
    <w:rsid w:val="001C7993"/>
    <w:rsid w:val="001D67C7"/>
    <w:rsid w:val="001D6B94"/>
    <w:rsid w:val="001E154B"/>
    <w:rsid w:val="001E45D8"/>
    <w:rsid w:val="001E7479"/>
    <w:rsid w:val="00206A2F"/>
    <w:rsid w:val="002359C1"/>
    <w:rsid w:val="002635D9"/>
    <w:rsid w:val="00284B89"/>
    <w:rsid w:val="002867FA"/>
    <w:rsid w:val="0029002A"/>
    <w:rsid w:val="002D4F36"/>
    <w:rsid w:val="002D66A7"/>
    <w:rsid w:val="00313B4F"/>
    <w:rsid w:val="00320FBC"/>
    <w:rsid w:val="003458A8"/>
    <w:rsid w:val="00346B17"/>
    <w:rsid w:val="00361A47"/>
    <w:rsid w:val="003657A7"/>
    <w:rsid w:val="003926A0"/>
    <w:rsid w:val="003B0E62"/>
    <w:rsid w:val="003C67D1"/>
    <w:rsid w:val="003F1C1E"/>
    <w:rsid w:val="003F4FF1"/>
    <w:rsid w:val="004011BD"/>
    <w:rsid w:val="00403E70"/>
    <w:rsid w:val="00411954"/>
    <w:rsid w:val="004156CE"/>
    <w:rsid w:val="00431798"/>
    <w:rsid w:val="0044383F"/>
    <w:rsid w:val="00462BF9"/>
    <w:rsid w:val="00472A95"/>
    <w:rsid w:val="00477DD3"/>
    <w:rsid w:val="00477F12"/>
    <w:rsid w:val="00497596"/>
    <w:rsid w:val="004C6663"/>
    <w:rsid w:val="0052293F"/>
    <w:rsid w:val="00551A4D"/>
    <w:rsid w:val="00590CCC"/>
    <w:rsid w:val="005F44A4"/>
    <w:rsid w:val="00603C90"/>
    <w:rsid w:val="00606597"/>
    <w:rsid w:val="006074B0"/>
    <w:rsid w:val="00636E44"/>
    <w:rsid w:val="006459F4"/>
    <w:rsid w:val="00654252"/>
    <w:rsid w:val="00655D37"/>
    <w:rsid w:val="006606EA"/>
    <w:rsid w:val="006A4FE0"/>
    <w:rsid w:val="006C4C69"/>
    <w:rsid w:val="006C53E9"/>
    <w:rsid w:val="006D5410"/>
    <w:rsid w:val="0070280B"/>
    <w:rsid w:val="00702A1D"/>
    <w:rsid w:val="00706466"/>
    <w:rsid w:val="00716CFF"/>
    <w:rsid w:val="00720EE3"/>
    <w:rsid w:val="007267B5"/>
    <w:rsid w:val="0073012C"/>
    <w:rsid w:val="00730CD8"/>
    <w:rsid w:val="007370FC"/>
    <w:rsid w:val="00766EB9"/>
    <w:rsid w:val="007758A3"/>
    <w:rsid w:val="00790FE1"/>
    <w:rsid w:val="00791050"/>
    <w:rsid w:val="007F30D5"/>
    <w:rsid w:val="00826B34"/>
    <w:rsid w:val="008328C1"/>
    <w:rsid w:val="00836264"/>
    <w:rsid w:val="00837028"/>
    <w:rsid w:val="008750C4"/>
    <w:rsid w:val="0088624D"/>
    <w:rsid w:val="0088708C"/>
    <w:rsid w:val="00892F93"/>
    <w:rsid w:val="008A3562"/>
    <w:rsid w:val="008A413A"/>
    <w:rsid w:val="008A6AA5"/>
    <w:rsid w:val="008C3096"/>
    <w:rsid w:val="008F7F27"/>
    <w:rsid w:val="00947784"/>
    <w:rsid w:val="00962A6A"/>
    <w:rsid w:val="00980766"/>
    <w:rsid w:val="009B00EB"/>
    <w:rsid w:val="009D004B"/>
    <w:rsid w:val="00A05F22"/>
    <w:rsid w:val="00A17557"/>
    <w:rsid w:val="00A33541"/>
    <w:rsid w:val="00A36965"/>
    <w:rsid w:val="00A73895"/>
    <w:rsid w:val="00A94B8A"/>
    <w:rsid w:val="00AA0873"/>
    <w:rsid w:val="00AA75F3"/>
    <w:rsid w:val="00AB1D3A"/>
    <w:rsid w:val="00AD3709"/>
    <w:rsid w:val="00AF2EBA"/>
    <w:rsid w:val="00B41C25"/>
    <w:rsid w:val="00B75036"/>
    <w:rsid w:val="00B9236B"/>
    <w:rsid w:val="00BB17A2"/>
    <w:rsid w:val="00BB27F3"/>
    <w:rsid w:val="00BE0312"/>
    <w:rsid w:val="00C019EA"/>
    <w:rsid w:val="00C3633A"/>
    <w:rsid w:val="00C416B3"/>
    <w:rsid w:val="00C430E0"/>
    <w:rsid w:val="00C71532"/>
    <w:rsid w:val="00C83C36"/>
    <w:rsid w:val="00CA10C6"/>
    <w:rsid w:val="00CF4922"/>
    <w:rsid w:val="00D50BBB"/>
    <w:rsid w:val="00DB6690"/>
    <w:rsid w:val="00DF7A58"/>
    <w:rsid w:val="00E231DD"/>
    <w:rsid w:val="00E31BC1"/>
    <w:rsid w:val="00E4193C"/>
    <w:rsid w:val="00E61235"/>
    <w:rsid w:val="00E8209A"/>
    <w:rsid w:val="00EA1F03"/>
    <w:rsid w:val="00EA59C5"/>
    <w:rsid w:val="00F44654"/>
    <w:rsid w:val="00F60FA8"/>
    <w:rsid w:val="00F63F21"/>
    <w:rsid w:val="00F64017"/>
    <w:rsid w:val="00FB49EE"/>
    <w:rsid w:val="00FC711B"/>
    <w:rsid w:val="00F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4EA9D880"/>
  <w15:docId w15:val="{F88B0A58-19B4-4DF4-B1CB-5415C6A5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954"/>
    <w:pPr>
      <w:spacing w:after="0"/>
      <w:jc w:val="left"/>
    </w:pPr>
    <w:rPr>
      <w:rFonts w:eastAsia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9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19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411954"/>
    <w:pPr>
      <w:jc w:val="both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411954"/>
    <w:rPr>
      <w:rFonts w:ascii="Arial" w:eastAsia="Times New Roman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053C3A"/>
    <w:pPr>
      <w:ind w:left="720"/>
      <w:contextualSpacing/>
      <w:jc w:val="both"/>
    </w:pPr>
  </w:style>
  <w:style w:type="character" w:styleId="Hyperlink">
    <w:name w:val="Hyperlink"/>
    <w:uiPriority w:val="99"/>
    <w:unhideWhenUsed/>
    <w:rsid w:val="00E4193C"/>
    <w:rPr>
      <w:color w:val="0000FF"/>
      <w:u w:val="single"/>
    </w:rPr>
  </w:style>
  <w:style w:type="character" w:styleId="Strong">
    <w:name w:val="Strong"/>
    <w:uiPriority w:val="22"/>
    <w:qFormat/>
    <w:rsid w:val="00E4193C"/>
    <w:rPr>
      <w:b/>
      <w:bCs/>
    </w:rPr>
  </w:style>
  <w:style w:type="character" w:customStyle="1" w:styleId="NoSpacingChar">
    <w:name w:val="No Spacing Char"/>
    <w:link w:val="NoSpacing"/>
    <w:uiPriority w:val="1"/>
    <w:locked/>
    <w:rsid w:val="0044383F"/>
    <w:rPr>
      <w:iCs/>
      <w:sz w:val="21"/>
      <w:szCs w:val="21"/>
    </w:rPr>
  </w:style>
  <w:style w:type="paragraph" w:styleId="NoSpacing">
    <w:name w:val="No Spacing"/>
    <w:basedOn w:val="Normal"/>
    <w:link w:val="NoSpacingChar"/>
    <w:uiPriority w:val="1"/>
    <w:qFormat/>
    <w:rsid w:val="0044383F"/>
    <w:rPr>
      <w:rFonts w:eastAsiaTheme="minorHAnsi"/>
      <w:iCs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346B17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tv213">
    <w:name w:val="tv213"/>
    <w:basedOn w:val="Normal"/>
    <w:rsid w:val="00A05F22"/>
    <w:pPr>
      <w:spacing w:before="100" w:beforeAutospacing="1" w:after="100" w:afterAutospacing="1"/>
    </w:pPr>
    <w:rPr>
      <w:rFonts w:eastAsia="Times New Roman"/>
      <w:lang w:val="en-US"/>
    </w:rPr>
  </w:style>
  <w:style w:type="character" w:customStyle="1" w:styleId="fontsize2">
    <w:name w:val="fontsize2"/>
    <w:basedOn w:val="DefaultParagraphFont"/>
    <w:rsid w:val="00E61235"/>
  </w:style>
  <w:style w:type="paragraph" w:customStyle="1" w:styleId="Style12">
    <w:name w:val="Style12"/>
    <w:basedOn w:val="Normal"/>
    <w:uiPriority w:val="99"/>
    <w:rsid w:val="00462BF9"/>
    <w:pPr>
      <w:widowControl w:val="0"/>
      <w:autoSpaceDE w:val="0"/>
      <w:autoSpaceDN w:val="0"/>
      <w:adjustRightInd w:val="0"/>
      <w:spacing w:line="275" w:lineRule="exact"/>
      <w:ind w:hanging="283"/>
      <w:jc w:val="both"/>
    </w:pPr>
    <w:rPr>
      <w:rFonts w:ascii="Calibri" w:eastAsia="Times New Roman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9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684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2770</Words>
  <Characters>1580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Guna Galūza</dc:creator>
  <cp:lastModifiedBy>Jevgēnija Sviridenkova</cp:lastModifiedBy>
  <cp:revision>3</cp:revision>
  <dcterms:created xsi:type="dcterms:W3CDTF">2021-06-17T05:07:00Z</dcterms:created>
  <dcterms:modified xsi:type="dcterms:W3CDTF">2021-06-17T05:07:00Z</dcterms:modified>
</cp:coreProperties>
</file>