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1DA1" w14:textId="77777777" w:rsidR="004D516C" w:rsidRDefault="0028794F" w:rsidP="00564CA6">
      <w:r>
        <w:rPr>
          <w:noProof/>
        </w:rPr>
        <w:drawing>
          <wp:inline distT="0" distB="0" distL="0" distR="0" wp14:anchorId="597E31B9" wp14:editId="5946639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356134" w14:textId="77777777" w:rsidR="000179AF" w:rsidRDefault="000179AF" w:rsidP="000179AF">
      <w:pPr>
        <w:jc w:val="right"/>
        <w:rPr>
          <w:rFonts w:ascii="Times New Roman" w:hAnsi="Times New Roman" w:cs="Times New Roman"/>
          <w:noProof/>
          <w:sz w:val="25"/>
          <w:szCs w:val="25"/>
        </w:rPr>
      </w:pPr>
    </w:p>
    <w:p w14:paraId="25DEAA19" w14:textId="77777777" w:rsidR="000179AF" w:rsidRPr="004E48EF" w:rsidRDefault="000179AF" w:rsidP="000179AF">
      <w:pPr>
        <w:jc w:val="right"/>
        <w:rPr>
          <w:rFonts w:ascii="Times New Roman" w:hAnsi="Times New Roman" w:cs="Times New Roman"/>
          <w:noProof/>
          <w:sz w:val="25"/>
          <w:szCs w:val="25"/>
        </w:rPr>
      </w:pPr>
      <w:r w:rsidRPr="004E48EF">
        <w:rPr>
          <w:rFonts w:ascii="Times New Roman" w:hAnsi="Times New Roman" w:cs="Times New Roman"/>
          <w:noProof/>
          <w:sz w:val="25"/>
          <w:szCs w:val="25"/>
        </w:rPr>
        <w:t>PROJEKTS uz 12.02.2024.</w:t>
      </w:r>
    </w:p>
    <w:p w14:paraId="6A3044A1" w14:textId="77777777" w:rsidR="000179AF" w:rsidRPr="004E48EF" w:rsidRDefault="000179AF" w:rsidP="000179AF">
      <w:pPr>
        <w:jc w:val="right"/>
        <w:rPr>
          <w:rFonts w:ascii="Times New Roman" w:hAnsi="Times New Roman" w:cs="Times New Roman"/>
          <w:noProof/>
          <w:sz w:val="25"/>
          <w:szCs w:val="25"/>
        </w:rPr>
      </w:pPr>
    </w:p>
    <w:p w14:paraId="58C5B7E1" w14:textId="77777777" w:rsidR="000179AF" w:rsidRPr="004E48EF" w:rsidRDefault="000179AF" w:rsidP="000179AF">
      <w:pPr>
        <w:jc w:val="right"/>
        <w:rPr>
          <w:rFonts w:ascii="Times New Roman" w:hAnsi="Times New Roman" w:cs="Times New Roman"/>
          <w:noProof/>
          <w:sz w:val="25"/>
          <w:szCs w:val="25"/>
        </w:rPr>
      </w:pPr>
      <w:r w:rsidRPr="004E48EF">
        <w:rPr>
          <w:rFonts w:ascii="Times New Roman" w:hAnsi="Times New Roman" w:cs="Times New Roman"/>
          <w:noProof/>
          <w:sz w:val="25"/>
          <w:szCs w:val="25"/>
        </w:rPr>
        <w:t>vēlamais datums izskatīšanai: Finanšu komitejā 21.02.2024.</w:t>
      </w:r>
    </w:p>
    <w:p w14:paraId="342C1DBD" w14:textId="77777777" w:rsidR="000179AF" w:rsidRPr="004E48EF" w:rsidRDefault="000179AF" w:rsidP="000179AF">
      <w:pPr>
        <w:jc w:val="right"/>
        <w:rPr>
          <w:rFonts w:ascii="Times New Roman" w:hAnsi="Times New Roman" w:cs="Times New Roman"/>
          <w:noProof/>
          <w:sz w:val="25"/>
          <w:szCs w:val="25"/>
        </w:rPr>
      </w:pPr>
      <w:r w:rsidRPr="004E48EF">
        <w:rPr>
          <w:rFonts w:ascii="Times New Roman" w:hAnsi="Times New Roman" w:cs="Times New Roman"/>
          <w:noProof/>
          <w:sz w:val="25"/>
          <w:szCs w:val="25"/>
        </w:rPr>
        <w:t>domē: 29.02.2024.</w:t>
      </w:r>
    </w:p>
    <w:p w14:paraId="1B7D9DD3" w14:textId="77777777" w:rsidR="000179AF" w:rsidRPr="004E48EF" w:rsidRDefault="000179AF" w:rsidP="000179AF">
      <w:pPr>
        <w:jc w:val="right"/>
        <w:rPr>
          <w:rFonts w:ascii="Times New Roman" w:hAnsi="Times New Roman" w:cs="Times New Roman"/>
          <w:noProof/>
          <w:sz w:val="25"/>
          <w:szCs w:val="25"/>
        </w:rPr>
      </w:pPr>
      <w:r w:rsidRPr="004E48EF">
        <w:rPr>
          <w:rFonts w:ascii="Times New Roman" w:hAnsi="Times New Roman" w:cs="Times New Roman"/>
          <w:noProof/>
          <w:sz w:val="25"/>
          <w:szCs w:val="25"/>
        </w:rPr>
        <w:t>sagatavotājs: Ilze Vanka - Krilovska</w:t>
      </w:r>
    </w:p>
    <w:p w14:paraId="3D1C6A0A" w14:textId="77777777" w:rsidR="000179AF" w:rsidRPr="004E48EF" w:rsidRDefault="000179AF" w:rsidP="000179AF">
      <w:pPr>
        <w:jc w:val="right"/>
        <w:rPr>
          <w:rFonts w:ascii="Times New Roman" w:hAnsi="Times New Roman" w:cs="Times New Roman"/>
          <w:noProof/>
          <w:sz w:val="25"/>
          <w:szCs w:val="25"/>
        </w:rPr>
      </w:pPr>
      <w:r w:rsidRPr="004E48EF">
        <w:rPr>
          <w:rFonts w:ascii="Times New Roman" w:hAnsi="Times New Roman" w:cs="Times New Roman"/>
          <w:noProof/>
          <w:sz w:val="25"/>
          <w:szCs w:val="25"/>
        </w:rPr>
        <w:t>ziņotājs: Ilze Vanka - Krilovska</w:t>
      </w:r>
    </w:p>
    <w:p w14:paraId="061CD8EE" w14:textId="77777777" w:rsidR="000179AF" w:rsidRPr="004E48EF" w:rsidRDefault="000179AF" w:rsidP="000179AF">
      <w:pPr>
        <w:ind w:left="5387" w:firstLine="279"/>
        <w:jc w:val="right"/>
        <w:rPr>
          <w:rFonts w:ascii="Times New Roman" w:hAnsi="Times New Roman"/>
          <w:bCs/>
          <w:sz w:val="25"/>
          <w:szCs w:val="25"/>
        </w:rPr>
      </w:pPr>
      <w:bookmarkStart w:id="0" w:name="_Hlk86306296"/>
    </w:p>
    <w:p w14:paraId="1BBAC707" w14:textId="77777777" w:rsidR="000179AF" w:rsidRPr="004E48EF" w:rsidRDefault="000179AF" w:rsidP="000179AF">
      <w:pPr>
        <w:ind w:left="5387" w:firstLine="279"/>
        <w:jc w:val="right"/>
        <w:rPr>
          <w:rFonts w:ascii="Times New Roman" w:hAnsi="Times New Roman"/>
          <w:bCs/>
          <w:sz w:val="25"/>
          <w:szCs w:val="25"/>
        </w:rPr>
      </w:pPr>
      <w:r w:rsidRPr="004E48EF">
        <w:rPr>
          <w:rFonts w:ascii="Times New Roman" w:hAnsi="Times New Roman"/>
          <w:bCs/>
          <w:sz w:val="25"/>
          <w:szCs w:val="25"/>
        </w:rPr>
        <w:t>APSTIPRINĀTS</w:t>
      </w:r>
    </w:p>
    <w:p w14:paraId="67722398" w14:textId="77777777" w:rsidR="000179AF" w:rsidRPr="004E48EF" w:rsidRDefault="000179AF" w:rsidP="000179AF">
      <w:pPr>
        <w:ind w:left="5387"/>
        <w:jc w:val="right"/>
        <w:rPr>
          <w:rFonts w:ascii="Times New Roman" w:hAnsi="Times New Roman"/>
          <w:bCs/>
          <w:sz w:val="25"/>
          <w:szCs w:val="25"/>
        </w:rPr>
      </w:pPr>
      <w:r w:rsidRPr="004E48EF">
        <w:rPr>
          <w:rFonts w:ascii="Times New Roman" w:hAnsi="Times New Roman"/>
          <w:bCs/>
          <w:sz w:val="25"/>
          <w:szCs w:val="25"/>
        </w:rPr>
        <w:t xml:space="preserve">ar Ādažu novada pašvaldības domes </w:t>
      </w:r>
      <w:r w:rsidRPr="004E48EF">
        <w:rPr>
          <w:rFonts w:ascii="Times New Roman" w:hAnsi="Times New Roman"/>
          <w:noProof/>
          <w:sz w:val="25"/>
          <w:szCs w:val="25"/>
        </w:rPr>
        <w:t>2024. gada 29. februāra</w:t>
      </w:r>
      <w:r w:rsidRPr="004E48EF">
        <w:rPr>
          <w:rFonts w:ascii="Times New Roman" w:hAnsi="Times New Roman"/>
          <w:bCs/>
          <w:sz w:val="25"/>
          <w:szCs w:val="25"/>
        </w:rPr>
        <w:t xml:space="preserve"> sēdes lēmumu (</w:t>
      </w:r>
      <w:r w:rsidRPr="004E48EF">
        <w:rPr>
          <w:rFonts w:ascii="Times New Roman" w:hAnsi="Times New Roman"/>
          <w:sz w:val="25"/>
          <w:szCs w:val="25"/>
        </w:rPr>
        <w:t>protokols Nr. _ § _</w:t>
      </w:r>
      <w:r w:rsidRPr="004E48EF">
        <w:rPr>
          <w:rFonts w:ascii="Times New Roman" w:hAnsi="Times New Roman"/>
          <w:bCs/>
          <w:sz w:val="25"/>
          <w:szCs w:val="25"/>
        </w:rPr>
        <w:t xml:space="preserve">) </w:t>
      </w:r>
    </w:p>
    <w:bookmarkEnd w:id="0"/>
    <w:p w14:paraId="20CC6612" w14:textId="77777777" w:rsidR="000179AF" w:rsidRPr="004C33B2" w:rsidRDefault="000179AF" w:rsidP="000179AF">
      <w:pPr>
        <w:shd w:val="clear" w:color="auto" w:fill="FFFFFF"/>
        <w:rPr>
          <w:rFonts w:ascii="Times New Roman" w:eastAsia="Times New Roman" w:hAnsi="Times New Roman"/>
          <w:sz w:val="28"/>
          <w:szCs w:val="28"/>
          <w:lang w:bidi="en-US"/>
        </w:rPr>
      </w:pPr>
    </w:p>
    <w:p w14:paraId="5C7490F0" w14:textId="77777777" w:rsidR="000179AF" w:rsidRPr="004C33B2" w:rsidRDefault="000179AF" w:rsidP="000179AF">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7EE91D34" w14:textId="77777777" w:rsidR="000179AF" w:rsidRPr="004E48EF" w:rsidRDefault="000179AF" w:rsidP="000179AF">
      <w:pPr>
        <w:jc w:val="center"/>
        <w:rPr>
          <w:rFonts w:ascii="Times New Roman" w:eastAsia="Times New Roman" w:hAnsi="Times New Roman"/>
          <w:sz w:val="25"/>
          <w:szCs w:val="25"/>
          <w:lang w:eastAsia="lv-LV"/>
        </w:rPr>
      </w:pPr>
      <w:r w:rsidRPr="004E48EF">
        <w:rPr>
          <w:rFonts w:ascii="Times New Roman" w:eastAsia="Times New Roman" w:hAnsi="Times New Roman"/>
          <w:sz w:val="25"/>
          <w:szCs w:val="25"/>
          <w:lang w:eastAsia="lv-LV"/>
        </w:rPr>
        <w:t>Ādažos, Ādažu novadā</w:t>
      </w:r>
    </w:p>
    <w:p w14:paraId="501241CF" w14:textId="77777777" w:rsidR="000179AF" w:rsidRPr="004E48EF" w:rsidRDefault="000179AF" w:rsidP="000179AF">
      <w:pPr>
        <w:rPr>
          <w:rFonts w:ascii="Times New Roman" w:hAnsi="Times New Roman" w:cs="Times New Roman"/>
          <w:sz w:val="25"/>
          <w:szCs w:val="25"/>
        </w:rPr>
      </w:pPr>
      <w:r w:rsidRPr="004E48EF">
        <w:rPr>
          <w:rFonts w:ascii="Times New Roman" w:hAnsi="Times New Roman" w:cs="Times New Roman"/>
          <w:noProof/>
          <w:sz w:val="25"/>
          <w:szCs w:val="25"/>
        </w:rPr>
        <w:tab/>
      </w:r>
      <w:r w:rsidRPr="004E48EF">
        <w:rPr>
          <w:rFonts w:ascii="Times New Roman" w:hAnsi="Times New Roman" w:cs="Times New Roman"/>
          <w:noProof/>
          <w:sz w:val="25"/>
          <w:szCs w:val="25"/>
        </w:rPr>
        <w:tab/>
      </w:r>
      <w:r w:rsidRPr="004E48EF">
        <w:rPr>
          <w:rFonts w:ascii="Times New Roman" w:hAnsi="Times New Roman" w:cs="Times New Roman"/>
          <w:noProof/>
          <w:sz w:val="25"/>
          <w:szCs w:val="25"/>
        </w:rPr>
        <w:tab/>
      </w:r>
      <w:r w:rsidRPr="004E48EF">
        <w:rPr>
          <w:rFonts w:ascii="Times New Roman" w:hAnsi="Times New Roman" w:cs="Times New Roman"/>
          <w:noProof/>
          <w:sz w:val="25"/>
          <w:szCs w:val="25"/>
        </w:rPr>
        <w:tab/>
      </w:r>
    </w:p>
    <w:p w14:paraId="67738E05" w14:textId="77777777" w:rsidR="000179AF" w:rsidRPr="004E48EF" w:rsidRDefault="000179AF" w:rsidP="000179AF">
      <w:pPr>
        <w:rPr>
          <w:rFonts w:ascii="Times New Roman" w:hAnsi="Times New Roman" w:cs="Times New Roman"/>
          <w:sz w:val="25"/>
          <w:szCs w:val="25"/>
        </w:rPr>
      </w:pPr>
      <w:r w:rsidRPr="00D576D5">
        <w:rPr>
          <w:rFonts w:ascii="Times New Roman" w:hAnsi="Times New Roman" w:cs="Times New Roman"/>
          <w:sz w:val="25"/>
          <w:szCs w:val="25"/>
        </w:rPr>
        <w:t xml:space="preserve">2024. gada </w:t>
      </w:r>
      <w:r w:rsidR="00D576D5" w:rsidRPr="00531079">
        <w:rPr>
          <w:rFonts w:ascii="Times New Roman" w:hAnsi="Times New Roman" w:cs="Times New Roman"/>
          <w:sz w:val="25"/>
          <w:szCs w:val="25"/>
        </w:rPr>
        <w:t>29</w:t>
      </w:r>
      <w:r w:rsidRPr="00531079">
        <w:rPr>
          <w:rFonts w:ascii="Times New Roman" w:hAnsi="Times New Roman" w:cs="Times New Roman"/>
          <w:sz w:val="25"/>
          <w:szCs w:val="25"/>
        </w:rPr>
        <w:t xml:space="preserve">. </w:t>
      </w:r>
      <w:r w:rsidRPr="00D576D5">
        <w:rPr>
          <w:rFonts w:ascii="Times New Roman" w:hAnsi="Times New Roman" w:cs="Times New Roman"/>
          <w:sz w:val="25"/>
          <w:szCs w:val="25"/>
        </w:rPr>
        <w:t xml:space="preserve">februārī </w:t>
      </w:r>
      <w:r w:rsidRPr="00D576D5">
        <w:rPr>
          <w:rFonts w:ascii="Times New Roman" w:hAnsi="Times New Roman" w:cs="Times New Roman"/>
          <w:sz w:val="25"/>
          <w:szCs w:val="25"/>
        </w:rPr>
        <w:tab/>
      </w:r>
      <w:r w:rsidRPr="00D576D5">
        <w:rPr>
          <w:rFonts w:ascii="Times New Roman" w:hAnsi="Times New Roman" w:cs="Times New Roman"/>
          <w:sz w:val="25"/>
          <w:szCs w:val="25"/>
        </w:rPr>
        <w:tab/>
      </w:r>
      <w:r w:rsidRPr="00D576D5">
        <w:rPr>
          <w:rFonts w:ascii="Times New Roman" w:hAnsi="Times New Roman" w:cs="Times New Roman"/>
          <w:sz w:val="25"/>
          <w:szCs w:val="25"/>
        </w:rPr>
        <w:tab/>
      </w:r>
      <w:r w:rsidRPr="00D576D5">
        <w:rPr>
          <w:rFonts w:ascii="Times New Roman" w:hAnsi="Times New Roman" w:cs="Times New Roman"/>
          <w:sz w:val="25"/>
          <w:szCs w:val="25"/>
        </w:rPr>
        <w:tab/>
      </w:r>
      <w:r w:rsidRPr="00D576D5">
        <w:rPr>
          <w:rFonts w:ascii="Times New Roman" w:hAnsi="Times New Roman" w:cs="Times New Roman"/>
          <w:sz w:val="25"/>
          <w:szCs w:val="25"/>
        </w:rPr>
        <w:tab/>
      </w:r>
      <w:r w:rsidRPr="00D576D5">
        <w:rPr>
          <w:rFonts w:ascii="Times New Roman" w:hAnsi="Times New Roman" w:cs="Times New Roman"/>
          <w:b/>
          <w:sz w:val="25"/>
          <w:szCs w:val="25"/>
        </w:rPr>
        <w:t>Nr.</w:t>
      </w:r>
      <w:r w:rsidRPr="00D576D5">
        <w:rPr>
          <w:rFonts w:ascii="Times New Roman" w:hAnsi="Times New Roman" w:cs="Times New Roman"/>
          <w:noProof/>
          <w:sz w:val="25"/>
          <w:szCs w:val="25"/>
        </w:rPr>
        <w:fldChar w:fldCharType="begin"/>
      </w:r>
      <w:r w:rsidRPr="00D576D5">
        <w:rPr>
          <w:rFonts w:ascii="Times New Roman" w:hAnsi="Times New Roman" w:cs="Times New Roman"/>
          <w:noProof/>
          <w:sz w:val="25"/>
          <w:szCs w:val="25"/>
        </w:rPr>
        <w:instrText>MERGEFIELD DOKREGNUMURS</w:instrText>
      </w:r>
      <w:r w:rsidRPr="00D576D5">
        <w:rPr>
          <w:rFonts w:ascii="Times New Roman" w:hAnsi="Times New Roman" w:cs="Times New Roman"/>
          <w:noProof/>
          <w:sz w:val="25"/>
          <w:szCs w:val="25"/>
        </w:rPr>
        <w:fldChar w:fldCharType="separate"/>
      </w:r>
      <w:r w:rsidRPr="00D576D5">
        <w:rPr>
          <w:rFonts w:ascii="Times New Roman" w:hAnsi="Times New Roman" w:cs="Times New Roman"/>
          <w:noProof/>
          <w:sz w:val="25"/>
          <w:szCs w:val="25"/>
        </w:rPr>
        <w:t>«DOKREGNUMURS»</w:t>
      </w:r>
      <w:r w:rsidRPr="00D576D5">
        <w:rPr>
          <w:rFonts w:ascii="Times New Roman" w:hAnsi="Times New Roman" w:cs="Times New Roman"/>
          <w:noProof/>
          <w:sz w:val="25"/>
          <w:szCs w:val="25"/>
        </w:rPr>
        <w:fldChar w:fldCharType="end"/>
      </w:r>
      <w:r w:rsidRPr="004E48EF">
        <w:rPr>
          <w:rFonts w:ascii="Times New Roman" w:hAnsi="Times New Roman" w:cs="Times New Roman"/>
          <w:sz w:val="25"/>
          <w:szCs w:val="25"/>
        </w:rPr>
        <w:tab/>
      </w:r>
    </w:p>
    <w:p w14:paraId="571C3E44" w14:textId="77777777" w:rsidR="000179AF" w:rsidRPr="004E48EF" w:rsidRDefault="000179AF" w:rsidP="000179AF">
      <w:pPr>
        <w:rPr>
          <w:rFonts w:ascii="Times New Roman" w:hAnsi="Times New Roman" w:cs="Times New Roman"/>
          <w:b/>
        </w:rPr>
      </w:pPr>
    </w:p>
    <w:p w14:paraId="718D987B" w14:textId="77777777" w:rsidR="000179AF" w:rsidRPr="004E48EF" w:rsidRDefault="000179AF" w:rsidP="000179AF">
      <w:pPr>
        <w:jc w:val="center"/>
        <w:rPr>
          <w:rFonts w:ascii="Times New Roman" w:hAnsi="Times New Roman" w:cs="Times New Roman"/>
          <w:b/>
          <w:bCs/>
          <w:sz w:val="28"/>
          <w:szCs w:val="28"/>
        </w:rPr>
      </w:pPr>
      <w:r w:rsidRPr="004E48EF">
        <w:rPr>
          <w:rFonts w:ascii="Times New Roman" w:hAnsi="Times New Roman" w:cs="Times New Roman"/>
          <w:b/>
          <w:bCs/>
          <w:sz w:val="28"/>
          <w:szCs w:val="28"/>
        </w:rPr>
        <w:t>Grozījum</w:t>
      </w:r>
      <w:r w:rsidR="004C112E">
        <w:rPr>
          <w:rFonts w:ascii="Times New Roman" w:hAnsi="Times New Roman" w:cs="Times New Roman"/>
          <w:b/>
          <w:bCs/>
          <w:sz w:val="28"/>
          <w:szCs w:val="28"/>
        </w:rPr>
        <w:t>i</w:t>
      </w:r>
      <w:r w:rsidRPr="004E48EF">
        <w:rPr>
          <w:rFonts w:ascii="Times New Roman" w:hAnsi="Times New Roman" w:cs="Times New Roman"/>
          <w:b/>
          <w:bCs/>
          <w:sz w:val="28"/>
          <w:szCs w:val="28"/>
        </w:rPr>
        <w:t xml:space="preserve"> Ādažu novada pašvaldības</w:t>
      </w:r>
      <w:r w:rsidR="00101880">
        <w:rPr>
          <w:rFonts w:ascii="Times New Roman" w:hAnsi="Times New Roman" w:cs="Times New Roman"/>
          <w:b/>
          <w:bCs/>
          <w:sz w:val="28"/>
          <w:szCs w:val="28"/>
        </w:rPr>
        <w:t xml:space="preserve"> domes</w:t>
      </w:r>
      <w:r w:rsidRPr="004E48EF">
        <w:rPr>
          <w:rFonts w:ascii="Times New Roman" w:hAnsi="Times New Roman" w:cs="Times New Roman"/>
          <w:b/>
          <w:bCs/>
          <w:sz w:val="28"/>
          <w:szCs w:val="28"/>
        </w:rPr>
        <w:t xml:space="preserve"> 25.01.2024. nolikumā Nr. 2 “Konkursa “Sabiedrība ar dvēseli 2024” nolikums”</w:t>
      </w:r>
    </w:p>
    <w:p w14:paraId="601FA875" w14:textId="77777777" w:rsidR="000179AF" w:rsidRPr="004E48EF" w:rsidRDefault="000179AF" w:rsidP="000179A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98E816C" w14:textId="77777777" w:rsidR="00ED26C8" w:rsidRPr="007B18B7" w:rsidRDefault="000179AF" w:rsidP="007B18B7">
      <w:pPr>
        <w:spacing w:after="120"/>
        <w:jc w:val="both"/>
        <w:rPr>
          <w:rFonts w:ascii="Times New Roman" w:hAnsi="Times New Roman"/>
        </w:rPr>
      </w:pPr>
      <w:r w:rsidRPr="007B18B7">
        <w:rPr>
          <w:rFonts w:ascii="Times New Roman" w:hAnsi="Times New Roman"/>
        </w:rPr>
        <w:t>Veikt Ādažu novada pašvaldības 25.01.2024. nolikum</w:t>
      </w:r>
      <w:r w:rsidR="00ED26C8" w:rsidRPr="007B18B7">
        <w:rPr>
          <w:rFonts w:ascii="Times New Roman" w:hAnsi="Times New Roman"/>
        </w:rPr>
        <w:t>ā</w:t>
      </w:r>
      <w:r w:rsidRPr="007B18B7">
        <w:rPr>
          <w:rFonts w:ascii="Times New Roman" w:hAnsi="Times New Roman"/>
        </w:rPr>
        <w:t xml:space="preserve"> Nr. 2 “Konkursa “Sabiedrība ar dvēseli 2024” nolikums”</w:t>
      </w:r>
      <w:r w:rsidR="004C112E" w:rsidRPr="007B18B7">
        <w:rPr>
          <w:rFonts w:ascii="Times New Roman" w:hAnsi="Times New Roman"/>
        </w:rPr>
        <w:t xml:space="preserve"> šādus grozījumus</w:t>
      </w:r>
      <w:r w:rsidR="00ED26C8" w:rsidRPr="007B18B7">
        <w:rPr>
          <w:rFonts w:ascii="Times New Roman" w:hAnsi="Times New Roman"/>
        </w:rPr>
        <w:t>:</w:t>
      </w:r>
    </w:p>
    <w:p w14:paraId="2B07DBCF" w14:textId="77777777" w:rsidR="00ED26C8" w:rsidRPr="007B18B7" w:rsidRDefault="0043719E" w:rsidP="008F0739">
      <w:pPr>
        <w:pStyle w:val="ListParagraph"/>
        <w:numPr>
          <w:ilvl w:val="0"/>
          <w:numId w:val="8"/>
        </w:numPr>
        <w:spacing w:after="120"/>
        <w:ind w:left="284" w:hanging="284"/>
        <w:jc w:val="both"/>
        <w:rPr>
          <w:rFonts w:ascii="Times New Roman" w:hAnsi="Times New Roman"/>
          <w:sz w:val="24"/>
          <w:szCs w:val="24"/>
        </w:rPr>
      </w:pPr>
      <w:r w:rsidRPr="007B18B7">
        <w:rPr>
          <w:rFonts w:ascii="Times New Roman" w:hAnsi="Times New Roman"/>
          <w:sz w:val="24"/>
          <w:szCs w:val="24"/>
        </w:rPr>
        <w:t>I</w:t>
      </w:r>
      <w:r w:rsidR="00ED26C8" w:rsidRPr="007B18B7">
        <w:rPr>
          <w:rFonts w:ascii="Times New Roman" w:hAnsi="Times New Roman"/>
          <w:sz w:val="24"/>
          <w:szCs w:val="24"/>
        </w:rPr>
        <w:t>zteikt 17.</w:t>
      </w:r>
      <w:r w:rsidR="001D1334">
        <w:rPr>
          <w:rFonts w:ascii="Times New Roman" w:hAnsi="Times New Roman"/>
          <w:sz w:val="24"/>
          <w:szCs w:val="24"/>
        </w:rPr>
        <w:t xml:space="preserve"> </w:t>
      </w:r>
      <w:r w:rsidR="00ED26C8" w:rsidRPr="007B18B7">
        <w:rPr>
          <w:rFonts w:ascii="Times New Roman" w:hAnsi="Times New Roman"/>
          <w:sz w:val="24"/>
          <w:szCs w:val="24"/>
        </w:rPr>
        <w:t>punktu šādā</w:t>
      </w:r>
      <w:r w:rsidR="007B18B7" w:rsidRPr="007B18B7">
        <w:rPr>
          <w:rFonts w:ascii="Times New Roman" w:hAnsi="Times New Roman"/>
          <w:sz w:val="24"/>
          <w:szCs w:val="24"/>
        </w:rPr>
        <w:t xml:space="preserve"> jaunā</w:t>
      </w:r>
      <w:r w:rsidR="00ED26C8" w:rsidRPr="007B18B7">
        <w:rPr>
          <w:rFonts w:ascii="Times New Roman" w:hAnsi="Times New Roman"/>
          <w:sz w:val="24"/>
          <w:szCs w:val="24"/>
        </w:rPr>
        <w:t xml:space="preserve"> redakcijā: </w:t>
      </w:r>
    </w:p>
    <w:p w14:paraId="67886A4A" w14:textId="77777777" w:rsidR="0043719E" w:rsidRPr="007B18B7" w:rsidRDefault="00ED26C8" w:rsidP="005F566B">
      <w:pPr>
        <w:spacing w:before="120"/>
        <w:ind w:left="851" w:hanging="567"/>
        <w:jc w:val="both"/>
        <w:rPr>
          <w:rFonts w:ascii="Times New Roman" w:hAnsi="Times New Roman"/>
        </w:rPr>
      </w:pPr>
      <w:r w:rsidRPr="007B18B7">
        <w:rPr>
          <w:rFonts w:ascii="Times New Roman" w:hAnsi="Times New Roman"/>
        </w:rPr>
        <w:t>“</w:t>
      </w:r>
      <w:r w:rsidR="0043719E" w:rsidRPr="007B18B7">
        <w:rPr>
          <w:rFonts w:ascii="Times New Roman" w:hAnsi="Times New Roman"/>
        </w:rPr>
        <w:t>17. Projektam jāatbilst šādiem nosacījumiem:</w:t>
      </w:r>
    </w:p>
    <w:p w14:paraId="77628DC5"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17.1. iesaista iedzīvotājus un veicina viņu līdzdalību projekta īstenošanā;</w:t>
      </w:r>
    </w:p>
    <w:p w14:paraId="1AE5A632"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17.2. izstrādi un īstenošanu veic projekta grupas dalībnieki;</w:t>
      </w:r>
    </w:p>
    <w:p w14:paraId="772587BB"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17.3. Stiprina vietējās sabiedrības dzīves kvalitāti;</w:t>
      </w:r>
    </w:p>
    <w:p w14:paraId="75D4FA48"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17.4. netiek gūta peļņa;</w:t>
      </w:r>
    </w:p>
    <w:p w14:paraId="069284FC"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17.5. nav vienreizējs īslaicīgs pasākums;</w:t>
      </w:r>
    </w:p>
    <w:p w14:paraId="3E046F85"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17.6. radītās vērtības ir brīvi pieejamas sabiedrībai bez maksas;</w:t>
      </w:r>
    </w:p>
    <w:p w14:paraId="4B370F17"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17.7. Projekta izpildes vietā tiek nodrošināta iedzīvotāju drošība visā tā realizācijas laikā;</w:t>
      </w:r>
    </w:p>
    <w:p w14:paraId="1A4AD407"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17.8. tehniskie dokumenti ir saskaņoti Ādažu novada būvvaldē (ja attiecināms) un projekta grupas sastāvā ir sertificēts būvspeciālists (dokumentu izstrādes ārpakalpojuma gadījumā izmaksas nav attiecināmas);</w:t>
      </w:r>
    </w:p>
    <w:p w14:paraId="43B4CEE2" w14:textId="77777777" w:rsidR="0043719E" w:rsidRPr="007B18B7" w:rsidRDefault="0043719E" w:rsidP="005F566B">
      <w:pPr>
        <w:spacing w:before="120"/>
        <w:ind w:left="851" w:hanging="567"/>
        <w:jc w:val="both"/>
        <w:rPr>
          <w:rFonts w:ascii="Times New Roman" w:hAnsi="Times New Roman"/>
        </w:rPr>
      </w:pPr>
      <w:r w:rsidRPr="007B18B7">
        <w:rPr>
          <w:rFonts w:ascii="Times New Roman" w:hAnsi="Times New Roman"/>
        </w:rPr>
        <w:t>17.9. zemes vai ēku īpašnieku rakstveida saskaņojums, ja aktivitātes plānotas viņu īpašumā (ja attiecināms), izņemot gadījumus, ja aktivitāte tiek veikta daudzīvokļu ēku koplietošanas telpās vai tās pieguļošajās āra teritorijās, tad nepieciešams īpašnieku vai apsaimniekotajā saskaņojums;</w:t>
      </w:r>
    </w:p>
    <w:p w14:paraId="0A7192BD" w14:textId="77777777" w:rsidR="0043719E" w:rsidRPr="007B18B7" w:rsidRDefault="0043719E" w:rsidP="0043719E">
      <w:pPr>
        <w:spacing w:before="120"/>
        <w:ind w:left="426"/>
        <w:jc w:val="both"/>
        <w:rPr>
          <w:rFonts w:ascii="Times New Roman" w:hAnsi="Times New Roman"/>
        </w:rPr>
      </w:pPr>
      <w:r w:rsidRPr="007B18B7">
        <w:rPr>
          <w:rFonts w:ascii="Times New Roman" w:hAnsi="Times New Roman"/>
        </w:rPr>
        <w:lastRenderedPageBreak/>
        <w:t>17.10. tiek realizēts Ādažu novadā.”</w:t>
      </w:r>
    </w:p>
    <w:p w14:paraId="42171FF2" w14:textId="77777777" w:rsidR="000179AF" w:rsidRPr="007B18B7" w:rsidRDefault="00ED26C8" w:rsidP="005F566B">
      <w:pPr>
        <w:pStyle w:val="ListParagraph"/>
        <w:numPr>
          <w:ilvl w:val="0"/>
          <w:numId w:val="8"/>
        </w:numPr>
        <w:spacing w:before="120" w:after="120"/>
        <w:ind w:left="426" w:hanging="426"/>
        <w:contextualSpacing w:val="0"/>
        <w:jc w:val="both"/>
        <w:rPr>
          <w:rFonts w:ascii="Times New Roman" w:hAnsi="Times New Roman"/>
          <w:sz w:val="24"/>
          <w:szCs w:val="24"/>
        </w:rPr>
      </w:pPr>
      <w:r w:rsidRPr="007B18B7">
        <w:rPr>
          <w:rFonts w:ascii="Times New Roman" w:hAnsi="Times New Roman"/>
          <w:sz w:val="24"/>
          <w:szCs w:val="24"/>
        </w:rPr>
        <w:t xml:space="preserve">Izteikt </w:t>
      </w:r>
      <w:r w:rsidR="000179AF" w:rsidRPr="007B18B7">
        <w:rPr>
          <w:rFonts w:ascii="Times New Roman" w:hAnsi="Times New Roman"/>
          <w:sz w:val="24"/>
          <w:szCs w:val="24"/>
        </w:rPr>
        <w:t>3. pielikum</w:t>
      </w:r>
      <w:r w:rsidRPr="007B18B7">
        <w:rPr>
          <w:rFonts w:ascii="Times New Roman" w:hAnsi="Times New Roman"/>
          <w:sz w:val="24"/>
          <w:szCs w:val="24"/>
        </w:rPr>
        <w:t>a</w:t>
      </w:r>
      <w:r w:rsidR="000179AF" w:rsidRPr="007B18B7">
        <w:rPr>
          <w:rFonts w:ascii="Times New Roman" w:hAnsi="Times New Roman"/>
          <w:sz w:val="24"/>
          <w:szCs w:val="24"/>
        </w:rPr>
        <w:t xml:space="preserve"> </w:t>
      </w:r>
      <w:r w:rsidR="007B18B7" w:rsidRPr="007B18B7">
        <w:rPr>
          <w:rFonts w:ascii="Times New Roman" w:hAnsi="Times New Roman"/>
          <w:sz w:val="24"/>
          <w:szCs w:val="24"/>
        </w:rPr>
        <w:t xml:space="preserve">2. </w:t>
      </w:r>
      <w:r w:rsidR="000179AF" w:rsidRPr="007B18B7">
        <w:rPr>
          <w:rFonts w:ascii="Times New Roman" w:hAnsi="Times New Roman"/>
          <w:sz w:val="24"/>
          <w:szCs w:val="24"/>
        </w:rPr>
        <w:t xml:space="preserve">apakšpunktu šādā </w:t>
      </w:r>
      <w:r w:rsidR="007B18B7" w:rsidRPr="007B18B7">
        <w:rPr>
          <w:rFonts w:ascii="Times New Roman" w:hAnsi="Times New Roman"/>
          <w:sz w:val="24"/>
          <w:szCs w:val="24"/>
        </w:rPr>
        <w:t xml:space="preserve">jaunā </w:t>
      </w:r>
      <w:r w:rsidR="000179AF" w:rsidRPr="007B18B7">
        <w:rPr>
          <w:rFonts w:ascii="Times New Roman" w:hAnsi="Times New Roman"/>
          <w:sz w:val="24"/>
          <w:szCs w:val="24"/>
        </w:rPr>
        <w:t>redakcijā:</w:t>
      </w:r>
    </w:p>
    <w:p w14:paraId="0C31651A" w14:textId="77777777" w:rsidR="000179AF" w:rsidRPr="007B18B7" w:rsidRDefault="0043719E" w:rsidP="008F0739">
      <w:pPr>
        <w:ind w:left="426"/>
        <w:jc w:val="both"/>
        <w:rPr>
          <w:rFonts w:ascii="Times New Roman" w:hAnsi="Times New Roman"/>
        </w:rPr>
      </w:pPr>
      <w:r w:rsidRPr="007B18B7">
        <w:rPr>
          <w:rFonts w:ascii="Times New Roman" w:hAnsi="Times New Roman"/>
          <w:b/>
        </w:rPr>
        <w:t>“</w:t>
      </w:r>
      <w:r w:rsidR="000179AF" w:rsidRPr="007B18B7">
        <w:rPr>
          <w:rFonts w:ascii="Times New Roman" w:hAnsi="Times New Roman"/>
          <w:b/>
        </w:rPr>
        <w:t>2.Vietējo iedzīvotāju un/ vai tiešās mērķauditorijas iesaiste un līdzdalība</w:t>
      </w:r>
      <w:r w:rsidR="000179AF" w:rsidRPr="007B18B7">
        <w:rPr>
          <w:rFonts w:ascii="Times New Roman" w:hAnsi="Times New Roman"/>
        </w:rPr>
        <w:t xml:space="preserve"> vērtējums:</w:t>
      </w:r>
    </w:p>
    <w:p w14:paraId="5E005648" w14:textId="77777777" w:rsidR="000179AF" w:rsidRPr="007B18B7" w:rsidRDefault="000179AF" w:rsidP="008F0739">
      <w:pPr>
        <w:ind w:left="426"/>
        <w:jc w:val="both"/>
        <w:rPr>
          <w:rFonts w:ascii="Times New Roman" w:hAnsi="Times New Roman"/>
        </w:rPr>
      </w:pPr>
      <w:r w:rsidRPr="007B18B7">
        <w:rPr>
          <w:rFonts w:ascii="Times New Roman" w:hAnsi="Times New Roman"/>
        </w:rPr>
        <w:t xml:space="preserve">(“4” punkti tiek piešķirti, ja aktivitātes pilnībā īsteno projekta grupas dalībnieki, nepiesaistot citus speciālistus, </w:t>
      </w:r>
      <w:r w:rsidR="00D576D5" w:rsidRPr="007B18B7">
        <w:rPr>
          <w:rFonts w:ascii="Times New Roman" w:hAnsi="Times New Roman"/>
        </w:rPr>
        <w:t>ne</w:t>
      </w:r>
      <w:r w:rsidRPr="007B18B7">
        <w:rPr>
          <w:rFonts w:ascii="Times New Roman" w:hAnsi="Times New Roman"/>
        </w:rPr>
        <w:t>izmantojot ārpakalpojumu</w:t>
      </w:r>
      <w:r w:rsidR="00D576D5" w:rsidRPr="007B18B7">
        <w:rPr>
          <w:rFonts w:ascii="Times New Roman" w:hAnsi="Times New Roman"/>
        </w:rPr>
        <w:t xml:space="preserve"> un</w:t>
      </w:r>
      <w:r w:rsidRPr="007B18B7">
        <w:rPr>
          <w:rFonts w:ascii="Times New Roman" w:hAnsi="Times New Roman"/>
        </w:rPr>
        <w:t xml:space="preserve"> neiegādājoties jau gatavus pamatlīdzekļus / aprīkojumu; </w:t>
      </w:r>
    </w:p>
    <w:p w14:paraId="4DFAFF11" w14:textId="77777777" w:rsidR="000179AF" w:rsidRPr="007B18B7" w:rsidRDefault="000179AF" w:rsidP="008F0739">
      <w:pPr>
        <w:ind w:left="426"/>
        <w:jc w:val="both"/>
        <w:rPr>
          <w:rFonts w:ascii="Times New Roman" w:hAnsi="Times New Roman"/>
        </w:rPr>
      </w:pPr>
      <w:r w:rsidRPr="007B18B7">
        <w:rPr>
          <w:rFonts w:ascii="Times New Roman" w:hAnsi="Times New Roman"/>
        </w:rPr>
        <w:t xml:space="preserve">“3” punkti tiek piešķirti, ja aktivitātes pamatā īsteno projekta grupas dalībnieki, tikai atsevišķām aktivitātēm piesaistot </w:t>
      </w:r>
      <w:r w:rsidR="00D576D5" w:rsidRPr="007B18B7">
        <w:rPr>
          <w:rFonts w:ascii="Times New Roman" w:hAnsi="Times New Roman"/>
        </w:rPr>
        <w:t xml:space="preserve">tādus </w:t>
      </w:r>
      <w:r w:rsidRPr="007B18B7">
        <w:rPr>
          <w:rFonts w:ascii="Times New Roman" w:hAnsi="Times New Roman"/>
        </w:rPr>
        <w:t>citus speciālistus, izmantojot ārpakalpojumu, iegādājoties gatavus pamatlīdzekļus / aprīkojumu, kuru izmaksas nepārsniedz 10</w:t>
      </w:r>
      <w:r w:rsidR="00D576D5" w:rsidRPr="007B18B7">
        <w:rPr>
          <w:rFonts w:ascii="Times New Roman" w:hAnsi="Times New Roman"/>
        </w:rPr>
        <w:t xml:space="preserve"> </w:t>
      </w:r>
      <w:r w:rsidRPr="007B18B7">
        <w:rPr>
          <w:rFonts w:ascii="Times New Roman" w:hAnsi="Times New Roman"/>
        </w:rPr>
        <w:t xml:space="preserve">% no kopējām izmaksām, kam paredzēts pašvaldības līdzfinansējums; </w:t>
      </w:r>
    </w:p>
    <w:p w14:paraId="31181322" w14:textId="77777777" w:rsidR="000179AF" w:rsidRPr="007B18B7" w:rsidRDefault="000179AF" w:rsidP="008F0739">
      <w:pPr>
        <w:ind w:left="426"/>
        <w:jc w:val="both"/>
        <w:rPr>
          <w:rFonts w:ascii="Times New Roman" w:hAnsi="Times New Roman"/>
        </w:rPr>
      </w:pPr>
      <w:r w:rsidRPr="007B18B7">
        <w:rPr>
          <w:rFonts w:ascii="Times New Roman" w:hAnsi="Times New Roman"/>
        </w:rPr>
        <w:t xml:space="preserve">“2” punkti tiek piešķirti, ja aktivitātes </w:t>
      </w:r>
      <w:r w:rsidR="00D576D5" w:rsidRPr="007B18B7">
        <w:rPr>
          <w:rFonts w:ascii="Times New Roman" w:hAnsi="Times New Roman"/>
        </w:rPr>
        <w:t xml:space="preserve">galvenokārt </w:t>
      </w:r>
      <w:r w:rsidRPr="007B18B7">
        <w:rPr>
          <w:rFonts w:ascii="Times New Roman" w:hAnsi="Times New Roman"/>
        </w:rPr>
        <w:t xml:space="preserve">īsteno projekta grupas dalībnieki, bet </w:t>
      </w:r>
      <w:r w:rsidR="00D576D5" w:rsidRPr="007B18B7">
        <w:rPr>
          <w:rFonts w:ascii="Times New Roman" w:hAnsi="Times New Roman"/>
        </w:rPr>
        <w:t xml:space="preserve">arī </w:t>
      </w:r>
      <w:r w:rsidRPr="007B18B7">
        <w:rPr>
          <w:rFonts w:ascii="Times New Roman" w:hAnsi="Times New Roman"/>
        </w:rPr>
        <w:t>plānots iegādāties gatavus pamatlīdzekļus / aprīkojumu, kuru izmaksas veido 11</w:t>
      </w:r>
      <w:r w:rsidR="00D576D5" w:rsidRPr="007B18B7">
        <w:rPr>
          <w:rFonts w:ascii="Times New Roman" w:hAnsi="Times New Roman"/>
        </w:rPr>
        <w:t xml:space="preserve"> – </w:t>
      </w:r>
      <w:r w:rsidRPr="007B18B7">
        <w:rPr>
          <w:rFonts w:ascii="Times New Roman" w:hAnsi="Times New Roman"/>
        </w:rPr>
        <w:t>25</w:t>
      </w:r>
      <w:r w:rsidR="00D576D5" w:rsidRPr="007B18B7">
        <w:rPr>
          <w:rFonts w:ascii="Times New Roman" w:hAnsi="Times New Roman"/>
        </w:rPr>
        <w:t xml:space="preserve"> </w:t>
      </w:r>
      <w:r w:rsidRPr="007B18B7">
        <w:rPr>
          <w:rFonts w:ascii="Times New Roman" w:hAnsi="Times New Roman"/>
        </w:rPr>
        <w:t xml:space="preserve">% no kopējām izmaksām, kam paredzēts pašvaldības līdzfinansējums; </w:t>
      </w:r>
    </w:p>
    <w:p w14:paraId="03A2BEAC" w14:textId="77777777" w:rsidR="000179AF" w:rsidRPr="007B18B7" w:rsidRDefault="000179AF" w:rsidP="008F0739">
      <w:pPr>
        <w:ind w:left="426"/>
        <w:jc w:val="both"/>
        <w:rPr>
          <w:rFonts w:ascii="Times New Roman" w:hAnsi="Times New Roman"/>
        </w:rPr>
      </w:pPr>
      <w:r w:rsidRPr="007B18B7">
        <w:rPr>
          <w:rFonts w:ascii="Times New Roman" w:hAnsi="Times New Roman"/>
        </w:rPr>
        <w:t>“1” punkts tiek piešķirts, ja projekta grupas dalībnieki īsteno tikai dažas aktivitātes, lielāka</w:t>
      </w:r>
      <w:r w:rsidR="00D576D5" w:rsidRPr="007B18B7">
        <w:rPr>
          <w:rFonts w:ascii="Times New Roman" w:hAnsi="Times New Roman"/>
        </w:rPr>
        <w:t>ja</w:t>
      </w:r>
      <w:r w:rsidRPr="007B18B7">
        <w:rPr>
          <w:rFonts w:ascii="Times New Roman" w:hAnsi="Times New Roman"/>
        </w:rPr>
        <w:t xml:space="preserve">i </w:t>
      </w:r>
      <w:r w:rsidR="00D576D5" w:rsidRPr="007B18B7">
        <w:rPr>
          <w:rFonts w:ascii="Times New Roman" w:hAnsi="Times New Roman"/>
        </w:rPr>
        <w:t>to</w:t>
      </w:r>
      <w:r w:rsidRPr="007B18B7">
        <w:rPr>
          <w:rFonts w:ascii="Times New Roman" w:hAnsi="Times New Roman"/>
        </w:rPr>
        <w:t xml:space="preserve"> </w:t>
      </w:r>
      <w:r w:rsidR="00D576D5" w:rsidRPr="007B18B7">
        <w:rPr>
          <w:rFonts w:ascii="Times New Roman" w:hAnsi="Times New Roman"/>
        </w:rPr>
        <w:t xml:space="preserve">daļai </w:t>
      </w:r>
      <w:r w:rsidRPr="007B18B7">
        <w:rPr>
          <w:rFonts w:ascii="Times New Roman" w:hAnsi="Times New Roman"/>
        </w:rPr>
        <w:t>plānots piesaistīt citus speciālistus, izmantot ārpakalpojumu, iegādāties gatavus pamatlīdzekļus / aprīkojumu, kuru izmaksas veido 26</w:t>
      </w:r>
      <w:r w:rsidR="00D576D5" w:rsidRPr="007B18B7">
        <w:rPr>
          <w:rFonts w:ascii="Times New Roman" w:hAnsi="Times New Roman"/>
        </w:rPr>
        <w:t xml:space="preserve"> – </w:t>
      </w:r>
      <w:r w:rsidRPr="007B18B7">
        <w:rPr>
          <w:rFonts w:ascii="Times New Roman" w:hAnsi="Times New Roman"/>
        </w:rPr>
        <w:t>30</w:t>
      </w:r>
      <w:r w:rsidR="00D576D5" w:rsidRPr="007B18B7">
        <w:rPr>
          <w:rFonts w:ascii="Times New Roman" w:hAnsi="Times New Roman"/>
        </w:rPr>
        <w:t xml:space="preserve"> </w:t>
      </w:r>
      <w:r w:rsidRPr="007B18B7">
        <w:rPr>
          <w:rFonts w:ascii="Times New Roman" w:hAnsi="Times New Roman"/>
        </w:rPr>
        <w:t>% no kopējām izmaksām, kam paredzēts pašvaldības līdzfinansējums;</w:t>
      </w:r>
    </w:p>
    <w:p w14:paraId="15796C42" w14:textId="77777777" w:rsidR="000179AF" w:rsidRPr="007B18B7" w:rsidRDefault="000179AF" w:rsidP="008F0739">
      <w:pPr>
        <w:ind w:left="426"/>
        <w:jc w:val="both"/>
        <w:rPr>
          <w:rFonts w:ascii="Times New Roman" w:hAnsi="Times New Roman" w:cs="Times New Roman"/>
        </w:rPr>
      </w:pPr>
      <w:r w:rsidRPr="007B18B7">
        <w:rPr>
          <w:rFonts w:ascii="Times New Roman" w:hAnsi="Times New Roman"/>
        </w:rPr>
        <w:t xml:space="preserve">“0” punkti tiek piešķirti, ja projekta grupas dalībnieki īsteno tikai dažas  aktivitātes, </w:t>
      </w:r>
      <w:r w:rsidR="00D576D5" w:rsidRPr="007B18B7">
        <w:rPr>
          <w:rFonts w:ascii="Times New Roman" w:hAnsi="Times New Roman"/>
        </w:rPr>
        <w:t xml:space="preserve">un </w:t>
      </w:r>
      <w:r w:rsidRPr="007B18B7">
        <w:rPr>
          <w:rFonts w:ascii="Times New Roman" w:hAnsi="Times New Roman"/>
        </w:rPr>
        <w:t>lielāka</w:t>
      </w:r>
      <w:r w:rsidR="00D576D5" w:rsidRPr="007B18B7">
        <w:rPr>
          <w:rFonts w:ascii="Times New Roman" w:hAnsi="Times New Roman"/>
        </w:rPr>
        <w:t>ja</w:t>
      </w:r>
      <w:r w:rsidRPr="007B18B7">
        <w:rPr>
          <w:rFonts w:ascii="Times New Roman" w:hAnsi="Times New Roman"/>
        </w:rPr>
        <w:t xml:space="preserve">i </w:t>
      </w:r>
      <w:r w:rsidR="00D576D5" w:rsidRPr="007B18B7">
        <w:rPr>
          <w:rFonts w:ascii="Times New Roman" w:hAnsi="Times New Roman"/>
        </w:rPr>
        <w:t>to</w:t>
      </w:r>
      <w:r w:rsidRPr="007B18B7">
        <w:rPr>
          <w:rFonts w:ascii="Times New Roman" w:hAnsi="Times New Roman"/>
        </w:rPr>
        <w:t xml:space="preserve"> </w:t>
      </w:r>
      <w:r w:rsidR="00D576D5" w:rsidRPr="007B18B7">
        <w:rPr>
          <w:rFonts w:ascii="Times New Roman" w:hAnsi="Times New Roman"/>
        </w:rPr>
        <w:t xml:space="preserve">daļai </w:t>
      </w:r>
      <w:r w:rsidRPr="007B18B7">
        <w:rPr>
          <w:rFonts w:ascii="Times New Roman" w:hAnsi="Times New Roman"/>
        </w:rPr>
        <w:t>plānots piesaistīt citus speciālistus, izmantot ārpakalpojumu, iegādāties gatavus pamatlīdzekļus / aprīkojumu, kuru izmaksas veido vairāk nekā 30</w:t>
      </w:r>
      <w:r w:rsidR="00D576D5" w:rsidRPr="007B18B7">
        <w:rPr>
          <w:rFonts w:ascii="Times New Roman" w:hAnsi="Times New Roman"/>
        </w:rPr>
        <w:t xml:space="preserve"> </w:t>
      </w:r>
      <w:r w:rsidRPr="007B18B7">
        <w:rPr>
          <w:rFonts w:ascii="Times New Roman" w:hAnsi="Times New Roman"/>
        </w:rPr>
        <w:t>% no kopējām izmaksām, kam paredzēts pašvaldības līdzfinansējums)</w:t>
      </w:r>
      <w:r w:rsidR="00352655" w:rsidRPr="007B18B7">
        <w:rPr>
          <w:rFonts w:ascii="Times New Roman" w:hAnsi="Times New Roman"/>
        </w:rPr>
        <w:t>”</w:t>
      </w:r>
      <w:r w:rsidR="00FB1B48" w:rsidRPr="007B18B7">
        <w:rPr>
          <w:rFonts w:ascii="Times New Roman" w:hAnsi="Times New Roman"/>
        </w:rPr>
        <w:t>.</w:t>
      </w:r>
    </w:p>
    <w:p w14:paraId="6E3AD40D" w14:textId="77777777" w:rsidR="000179AF" w:rsidRPr="007B18B7" w:rsidRDefault="000179AF" w:rsidP="000179AF">
      <w:pPr>
        <w:jc w:val="both"/>
        <w:rPr>
          <w:rFonts w:ascii="Times New Roman" w:hAnsi="Times New Roman" w:cs="Times New Roman"/>
        </w:rPr>
      </w:pPr>
    </w:p>
    <w:p w14:paraId="61E5D9C7" w14:textId="77777777" w:rsidR="000179AF" w:rsidRPr="007B18B7" w:rsidRDefault="000179AF" w:rsidP="000179AF">
      <w:pPr>
        <w:jc w:val="both"/>
        <w:rPr>
          <w:rFonts w:ascii="Times New Roman" w:hAnsi="Times New Roman" w:cs="Times New Roman"/>
        </w:rPr>
      </w:pPr>
    </w:p>
    <w:p w14:paraId="49E0863A" w14:textId="77777777" w:rsidR="000179AF" w:rsidRPr="007B18B7" w:rsidRDefault="000179AF" w:rsidP="000179AF">
      <w:pPr>
        <w:jc w:val="both"/>
        <w:rPr>
          <w:rFonts w:ascii="Times New Roman" w:hAnsi="Times New Roman" w:cs="Times New Roman"/>
        </w:rPr>
      </w:pPr>
    </w:p>
    <w:p w14:paraId="458A3E3B" w14:textId="77777777" w:rsidR="000179AF" w:rsidRPr="007B18B7" w:rsidRDefault="000179AF" w:rsidP="000179AF">
      <w:pPr>
        <w:jc w:val="both"/>
        <w:rPr>
          <w:rFonts w:ascii="Times New Roman" w:hAnsi="Times New Roman" w:cs="Times New Roman"/>
        </w:rPr>
      </w:pPr>
      <w:r w:rsidRPr="007B18B7">
        <w:rPr>
          <w:rFonts w:ascii="Times New Roman" w:hAnsi="Times New Roman" w:cs="Times New Roman"/>
        </w:rPr>
        <w:t>Pašvaldības domes priekšsēdētāja</w:t>
      </w:r>
      <w:r w:rsidRPr="007B18B7">
        <w:rPr>
          <w:rFonts w:ascii="Times New Roman" w:hAnsi="Times New Roman" w:cs="Times New Roman"/>
        </w:rPr>
        <w:tab/>
      </w:r>
      <w:r w:rsidRPr="007B18B7">
        <w:rPr>
          <w:rFonts w:ascii="Times New Roman" w:hAnsi="Times New Roman" w:cs="Times New Roman"/>
        </w:rPr>
        <w:tab/>
      </w:r>
      <w:r w:rsidRPr="007B18B7">
        <w:rPr>
          <w:rFonts w:ascii="Times New Roman" w:hAnsi="Times New Roman" w:cs="Times New Roman"/>
        </w:rPr>
        <w:tab/>
      </w:r>
      <w:r w:rsidRPr="007B18B7">
        <w:rPr>
          <w:rFonts w:ascii="Times New Roman" w:hAnsi="Times New Roman" w:cs="Times New Roman"/>
        </w:rPr>
        <w:tab/>
      </w:r>
      <w:r w:rsidRPr="007B18B7">
        <w:rPr>
          <w:rFonts w:ascii="Times New Roman" w:hAnsi="Times New Roman" w:cs="Times New Roman"/>
        </w:rPr>
        <w:tab/>
      </w:r>
      <w:r w:rsidRPr="007B18B7">
        <w:rPr>
          <w:rFonts w:ascii="Times New Roman" w:hAnsi="Times New Roman" w:cs="Times New Roman"/>
        </w:rPr>
        <w:tab/>
        <w:t xml:space="preserve">K. Miķelsone </w:t>
      </w:r>
    </w:p>
    <w:p w14:paraId="63822B22" w14:textId="77777777" w:rsidR="007B18B7" w:rsidRPr="007B18B7" w:rsidRDefault="007B18B7" w:rsidP="000179AF">
      <w:pPr>
        <w:jc w:val="both"/>
        <w:rPr>
          <w:rFonts w:ascii="Times New Roman" w:hAnsi="Times New Roman" w:cs="Times New Roman"/>
        </w:rPr>
      </w:pPr>
    </w:p>
    <w:p w14:paraId="13BD9F0E" w14:textId="77777777" w:rsidR="000179AF" w:rsidRPr="007B18B7" w:rsidRDefault="000179AF" w:rsidP="00531079">
      <w:pPr>
        <w:jc w:val="center"/>
        <w:rPr>
          <w:rFonts w:ascii="Times New Roman" w:hAnsi="Times New Roman" w:cs="Times New Roman"/>
        </w:rPr>
      </w:pPr>
      <w:r w:rsidRPr="007B18B7">
        <w:rPr>
          <w:rFonts w:ascii="Times New Roman" w:hAnsi="Times New Roman" w:cs="Times New Roman"/>
        </w:rPr>
        <w:t>ŠIS DOKUMENTS IR ELEKTRONISKI PARAKSTĪTS AR DROŠU ELEKTRONISKO PARAKSTU UN SATUR LAIKA ZĪMOGU</w:t>
      </w:r>
    </w:p>
    <w:p w14:paraId="6C8B9E8C" w14:textId="77777777" w:rsidR="000179AF" w:rsidRDefault="000179AF" w:rsidP="000179AF">
      <w:pPr>
        <w:jc w:val="both"/>
        <w:rPr>
          <w:rFonts w:ascii="Times New Roman" w:hAnsi="Times New Roman" w:cs="Times New Roman"/>
        </w:rPr>
      </w:pPr>
    </w:p>
    <w:p w14:paraId="434E3F1F" w14:textId="77777777" w:rsidR="000179AF" w:rsidRDefault="000179AF" w:rsidP="000179AF">
      <w:pPr>
        <w:jc w:val="both"/>
        <w:rPr>
          <w:rFonts w:ascii="Times New Roman" w:hAnsi="Times New Roman" w:cs="Times New Roman"/>
        </w:rPr>
      </w:pPr>
    </w:p>
    <w:p w14:paraId="2BD84F38" w14:textId="77777777" w:rsidR="000179AF" w:rsidRPr="00026B34" w:rsidRDefault="000179AF" w:rsidP="000179AF">
      <w:pPr>
        <w:rPr>
          <w:rFonts w:ascii="Times New Roman" w:eastAsia="Calibri" w:hAnsi="Times New Roman"/>
          <w:sz w:val="20"/>
          <w:szCs w:val="20"/>
        </w:rPr>
      </w:pPr>
      <w:r w:rsidRPr="00026B34">
        <w:rPr>
          <w:rFonts w:ascii="Times New Roman" w:eastAsia="Calibri" w:hAnsi="Times New Roman"/>
          <w:sz w:val="20"/>
          <w:szCs w:val="20"/>
        </w:rPr>
        <w:t xml:space="preserve">I.Vanka–Krilovska, </w:t>
      </w:r>
      <w:r w:rsidR="00D576D5">
        <w:rPr>
          <w:rFonts w:ascii="Times New Roman" w:eastAsia="Calibri" w:hAnsi="Times New Roman"/>
          <w:sz w:val="20"/>
          <w:szCs w:val="20"/>
        </w:rPr>
        <w:t xml:space="preserve">t. </w:t>
      </w:r>
      <w:r w:rsidRPr="00026B34">
        <w:rPr>
          <w:rFonts w:ascii="Times New Roman" w:eastAsia="Calibri" w:hAnsi="Times New Roman"/>
          <w:sz w:val="20"/>
          <w:szCs w:val="20"/>
        </w:rPr>
        <w:t>28609590</w:t>
      </w:r>
    </w:p>
    <w:p w14:paraId="2463F1B6" w14:textId="77777777" w:rsidR="000179AF" w:rsidRDefault="000179AF" w:rsidP="000179AF">
      <w:pPr>
        <w:rPr>
          <w:rFonts w:ascii="Times New Roman" w:eastAsia="Calibri" w:hAnsi="Times New Roman"/>
        </w:rPr>
      </w:pPr>
    </w:p>
    <w:p w14:paraId="293C88D8" w14:textId="77777777" w:rsidR="000179AF" w:rsidRDefault="000179AF" w:rsidP="000179AF">
      <w:pPr>
        <w:jc w:val="center"/>
        <w:rPr>
          <w:rFonts w:ascii="Times New Roman" w:eastAsia="Calibri" w:hAnsi="Times New Roman"/>
        </w:rPr>
      </w:pPr>
    </w:p>
    <w:p w14:paraId="125A8304" w14:textId="77777777" w:rsidR="000179AF" w:rsidRDefault="000179AF" w:rsidP="000179AF">
      <w:pPr>
        <w:jc w:val="center"/>
        <w:rPr>
          <w:rFonts w:ascii="Times New Roman" w:eastAsia="Calibri" w:hAnsi="Times New Roman"/>
        </w:rPr>
      </w:pPr>
    </w:p>
    <w:p w14:paraId="3560DAF0" w14:textId="77777777" w:rsidR="000179AF" w:rsidRPr="006D4FF7" w:rsidRDefault="000179AF" w:rsidP="000179AF">
      <w:pPr>
        <w:rPr>
          <w:rFonts w:ascii="Times New Roman" w:eastAsia="Calibri" w:hAnsi="Times New Roman" w:cs="Times New Roman"/>
          <w:sz w:val="22"/>
          <w:szCs w:val="22"/>
        </w:rPr>
      </w:pPr>
      <w:r w:rsidRPr="006D4FF7">
        <w:rPr>
          <w:rFonts w:ascii="Times New Roman" w:eastAsia="Calibri" w:hAnsi="Times New Roman" w:cs="Times New Roman"/>
          <w:sz w:val="22"/>
          <w:szCs w:val="22"/>
        </w:rPr>
        <w:t>__________________________</w:t>
      </w:r>
    </w:p>
    <w:p w14:paraId="5FBC02A6" w14:textId="77777777" w:rsidR="000179AF" w:rsidRPr="006D4FF7" w:rsidRDefault="000179AF" w:rsidP="000179AF">
      <w:pPr>
        <w:rPr>
          <w:rFonts w:ascii="Times New Roman" w:eastAsia="Calibri" w:hAnsi="Times New Roman" w:cs="Times New Roman"/>
          <w:sz w:val="22"/>
          <w:szCs w:val="22"/>
        </w:rPr>
      </w:pPr>
      <w:r w:rsidRPr="006D4FF7">
        <w:rPr>
          <w:rFonts w:ascii="Times New Roman" w:eastAsia="Calibri" w:hAnsi="Times New Roman" w:cs="Times New Roman"/>
          <w:sz w:val="22"/>
          <w:szCs w:val="22"/>
        </w:rPr>
        <w:t>Izsniegt norakstus:</w:t>
      </w:r>
    </w:p>
    <w:p w14:paraId="4ABE95DC" w14:textId="77777777" w:rsidR="000179AF" w:rsidRPr="006D4FF7" w:rsidRDefault="000179AF" w:rsidP="000179AF">
      <w:pPr>
        <w:rPr>
          <w:rFonts w:ascii="Times New Roman" w:eastAsia="Calibri" w:hAnsi="Times New Roman" w:cs="Times New Roman"/>
          <w:sz w:val="20"/>
          <w:szCs w:val="20"/>
        </w:rPr>
      </w:pPr>
      <w:r w:rsidRPr="006D4FF7">
        <w:rPr>
          <w:rFonts w:ascii="Times New Roman" w:eastAsia="Calibri" w:hAnsi="Times New Roman" w:cs="Times New Roman"/>
          <w:sz w:val="20"/>
          <w:szCs w:val="20"/>
        </w:rPr>
        <w:t>APN</w:t>
      </w:r>
      <w:r w:rsidR="001D1334">
        <w:rPr>
          <w:rFonts w:ascii="Times New Roman" w:eastAsia="Calibri" w:hAnsi="Times New Roman" w:cs="Times New Roman"/>
          <w:sz w:val="20"/>
          <w:szCs w:val="20"/>
        </w:rPr>
        <w:t xml:space="preserve"> </w:t>
      </w:r>
      <w:r w:rsidR="000848B8">
        <w:rPr>
          <w:rFonts w:ascii="Times New Roman" w:eastAsia="Calibri" w:hAnsi="Times New Roman" w:cs="Times New Roman"/>
          <w:sz w:val="20"/>
          <w:szCs w:val="20"/>
        </w:rPr>
        <w:t>-</w:t>
      </w:r>
      <w:r w:rsidRPr="006D4FF7">
        <w:rPr>
          <w:rFonts w:ascii="Times New Roman" w:eastAsia="Calibri" w:hAnsi="Times New Roman" w:cs="Times New Roman"/>
          <w:sz w:val="20"/>
          <w:szCs w:val="20"/>
        </w:rPr>
        <w:t xml:space="preserve"> @</w:t>
      </w:r>
    </w:p>
    <w:p w14:paraId="0C8806EC" w14:textId="77777777" w:rsidR="005C7FA1" w:rsidRDefault="005C7FA1" w:rsidP="00564CA6"/>
    <w:sectPr w:rsidR="005C7FA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8C46" w14:textId="77777777" w:rsidR="005028F5" w:rsidRDefault="005028F5">
      <w:r>
        <w:separator/>
      </w:r>
    </w:p>
  </w:endnote>
  <w:endnote w:type="continuationSeparator" w:id="0">
    <w:p w14:paraId="7E5F1569" w14:textId="77777777" w:rsidR="005028F5" w:rsidRDefault="0050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499333"/>
      <w:docPartObj>
        <w:docPartGallery w:val="Page Numbers (Bottom of Page)"/>
        <w:docPartUnique/>
      </w:docPartObj>
    </w:sdtPr>
    <w:sdtEndPr>
      <w:rPr>
        <w:rFonts w:ascii="Times New Roman" w:hAnsi="Times New Roman" w:cs="Times New Roman"/>
        <w:noProof/>
      </w:rPr>
    </w:sdtEndPr>
    <w:sdtContent>
      <w:p w14:paraId="56CC86FF" w14:textId="77777777" w:rsidR="005C7FA1" w:rsidRPr="005C7FA1" w:rsidRDefault="002879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F63C4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68DE" w14:textId="77777777" w:rsidR="005C7FA1" w:rsidRPr="005C7FA1" w:rsidRDefault="005C7FA1">
    <w:pPr>
      <w:pStyle w:val="Footer"/>
      <w:jc w:val="right"/>
      <w:rPr>
        <w:rFonts w:ascii="Times New Roman" w:hAnsi="Times New Roman" w:cs="Times New Roman"/>
      </w:rPr>
    </w:pPr>
  </w:p>
  <w:p w14:paraId="36C2CE3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2938" w14:textId="77777777" w:rsidR="005028F5" w:rsidRDefault="005028F5">
      <w:r>
        <w:separator/>
      </w:r>
    </w:p>
  </w:footnote>
  <w:footnote w:type="continuationSeparator" w:id="0">
    <w:p w14:paraId="7CA7BB3A" w14:textId="77777777" w:rsidR="005028F5" w:rsidRDefault="0050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E4E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328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E85E00A4">
      <w:start w:val="1"/>
      <w:numFmt w:val="decimal"/>
      <w:lvlText w:val="%1."/>
      <w:lvlJc w:val="left"/>
      <w:pPr>
        <w:ind w:left="720" w:hanging="360"/>
      </w:pPr>
      <w:rPr>
        <w:rFonts w:hint="default"/>
      </w:rPr>
    </w:lvl>
    <w:lvl w:ilvl="1" w:tplc="F0F47E92" w:tentative="1">
      <w:start w:val="1"/>
      <w:numFmt w:val="lowerLetter"/>
      <w:lvlText w:val="%2."/>
      <w:lvlJc w:val="left"/>
      <w:pPr>
        <w:ind w:left="1440" w:hanging="360"/>
      </w:pPr>
    </w:lvl>
    <w:lvl w:ilvl="2" w:tplc="283CDE6E" w:tentative="1">
      <w:start w:val="1"/>
      <w:numFmt w:val="lowerRoman"/>
      <w:lvlText w:val="%3."/>
      <w:lvlJc w:val="right"/>
      <w:pPr>
        <w:ind w:left="2160" w:hanging="180"/>
      </w:pPr>
    </w:lvl>
    <w:lvl w:ilvl="3" w:tplc="BD40B4A8" w:tentative="1">
      <w:start w:val="1"/>
      <w:numFmt w:val="decimal"/>
      <w:lvlText w:val="%4."/>
      <w:lvlJc w:val="left"/>
      <w:pPr>
        <w:ind w:left="2880" w:hanging="360"/>
      </w:pPr>
    </w:lvl>
    <w:lvl w:ilvl="4" w:tplc="436C0960" w:tentative="1">
      <w:start w:val="1"/>
      <w:numFmt w:val="lowerLetter"/>
      <w:lvlText w:val="%5."/>
      <w:lvlJc w:val="left"/>
      <w:pPr>
        <w:ind w:left="3600" w:hanging="360"/>
      </w:pPr>
    </w:lvl>
    <w:lvl w:ilvl="5" w:tplc="0F7C4E34" w:tentative="1">
      <w:start w:val="1"/>
      <w:numFmt w:val="lowerRoman"/>
      <w:lvlText w:val="%6."/>
      <w:lvlJc w:val="right"/>
      <w:pPr>
        <w:ind w:left="4320" w:hanging="180"/>
      </w:pPr>
    </w:lvl>
    <w:lvl w:ilvl="6" w:tplc="A3440F16" w:tentative="1">
      <w:start w:val="1"/>
      <w:numFmt w:val="decimal"/>
      <w:lvlText w:val="%7."/>
      <w:lvlJc w:val="left"/>
      <w:pPr>
        <w:ind w:left="5040" w:hanging="360"/>
      </w:pPr>
    </w:lvl>
    <w:lvl w:ilvl="7" w:tplc="0BE6CCB2" w:tentative="1">
      <w:start w:val="1"/>
      <w:numFmt w:val="lowerLetter"/>
      <w:lvlText w:val="%8."/>
      <w:lvlJc w:val="left"/>
      <w:pPr>
        <w:ind w:left="5760" w:hanging="360"/>
      </w:pPr>
    </w:lvl>
    <w:lvl w:ilvl="8" w:tplc="787EDB6C" w:tentative="1">
      <w:start w:val="1"/>
      <w:numFmt w:val="lowerRoman"/>
      <w:lvlText w:val="%9."/>
      <w:lvlJc w:val="right"/>
      <w:pPr>
        <w:ind w:left="6480" w:hanging="180"/>
      </w:pPr>
    </w:lvl>
  </w:abstractNum>
  <w:abstractNum w:abstractNumId="2" w15:restartNumberingAfterBreak="0">
    <w:nsid w:val="119C4594"/>
    <w:multiLevelType w:val="hybridMultilevel"/>
    <w:tmpl w:val="45926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874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F2A62"/>
    <w:multiLevelType w:val="hybridMultilevel"/>
    <w:tmpl w:val="1C425FEA"/>
    <w:lvl w:ilvl="0" w:tplc="B8DC500A">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2A7300"/>
    <w:multiLevelType w:val="hybridMultilevel"/>
    <w:tmpl w:val="F7620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0B5139"/>
    <w:multiLevelType w:val="hybridMultilevel"/>
    <w:tmpl w:val="ECBA4B7A"/>
    <w:lvl w:ilvl="0" w:tplc="A84A92D6">
      <w:start w:val="1"/>
      <w:numFmt w:val="decimal"/>
      <w:lvlText w:val="%1."/>
      <w:lvlJc w:val="left"/>
      <w:pPr>
        <w:ind w:left="720" w:hanging="360"/>
      </w:pPr>
      <w:rPr>
        <w:rFonts w:cstheme="minorBidi" w:hint="default"/>
      </w:rPr>
    </w:lvl>
    <w:lvl w:ilvl="1" w:tplc="95D472B0" w:tentative="1">
      <w:start w:val="1"/>
      <w:numFmt w:val="lowerLetter"/>
      <w:lvlText w:val="%2."/>
      <w:lvlJc w:val="left"/>
      <w:pPr>
        <w:ind w:left="1440" w:hanging="360"/>
      </w:pPr>
    </w:lvl>
    <w:lvl w:ilvl="2" w:tplc="6DACDA0C" w:tentative="1">
      <w:start w:val="1"/>
      <w:numFmt w:val="lowerRoman"/>
      <w:lvlText w:val="%3."/>
      <w:lvlJc w:val="right"/>
      <w:pPr>
        <w:ind w:left="2160" w:hanging="180"/>
      </w:pPr>
    </w:lvl>
    <w:lvl w:ilvl="3" w:tplc="989C0578" w:tentative="1">
      <w:start w:val="1"/>
      <w:numFmt w:val="decimal"/>
      <w:lvlText w:val="%4."/>
      <w:lvlJc w:val="left"/>
      <w:pPr>
        <w:ind w:left="2880" w:hanging="360"/>
      </w:pPr>
    </w:lvl>
    <w:lvl w:ilvl="4" w:tplc="3A32F9BE" w:tentative="1">
      <w:start w:val="1"/>
      <w:numFmt w:val="lowerLetter"/>
      <w:lvlText w:val="%5."/>
      <w:lvlJc w:val="left"/>
      <w:pPr>
        <w:ind w:left="3600" w:hanging="360"/>
      </w:pPr>
    </w:lvl>
    <w:lvl w:ilvl="5" w:tplc="9F90E13E" w:tentative="1">
      <w:start w:val="1"/>
      <w:numFmt w:val="lowerRoman"/>
      <w:lvlText w:val="%6."/>
      <w:lvlJc w:val="right"/>
      <w:pPr>
        <w:ind w:left="4320" w:hanging="180"/>
      </w:pPr>
    </w:lvl>
    <w:lvl w:ilvl="6" w:tplc="8A70906A" w:tentative="1">
      <w:start w:val="1"/>
      <w:numFmt w:val="decimal"/>
      <w:lvlText w:val="%7."/>
      <w:lvlJc w:val="left"/>
      <w:pPr>
        <w:ind w:left="5040" w:hanging="360"/>
      </w:pPr>
    </w:lvl>
    <w:lvl w:ilvl="7" w:tplc="C7D6020C" w:tentative="1">
      <w:start w:val="1"/>
      <w:numFmt w:val="lowerLetter"/>
      <w:lvlText w:val="%8."/>
      <w:lvlJc w:val="left"/>
      <w:pPr>
        <w:ind w:left="5760" w:hanging="360"/>
      </w:pPr>
    </w:lvl>
    <w:lvl w:ilvl="8" w:tplc="E8E66C3E"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966083333">
    <w:abstractNumId w:val="4"/>
  </w:num>
  <w:num w:numId="6" w16cid:durableId="1577131800">
    <w:abstractNumId w:val="2"/>
  </w:num>
  <w:num w:numId="7" w16cid:durableId="1519083703">
    <w:abstractNumId w:val="3"/>
  </w:num>
  <w:num w:numId="8" w16cid:durableId="672923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9AF"/>
    <w:rsid w:val="00070E3F"/>
    <w:rsid w:val="00071415"/>
    <w:rsid w:val="000848B8"/>
    <w:rsid w:val="00101880"/>
    <w:rsid w:val="00195A73"/>
    <w:rsid w:val="001D1334"/>
    <w:rsid w:val="001D15E2"/>
    <w:rsid w:val="0025391B"/>
    <w:rsid w:val="0028794F"/>
    <w:rsid w:val="00297558"/>
    <w:rsid w:val="00310BC7"/>
    <w:rsid w:val="00351D48"/>
    <w:rsid w:val="00352655"/>
    <w:rsid w:val="003D0ADB"/>
    <w:rsid w:val="0043719E"/>
    <w:rsid w:val="004B1A79"/>
    <w:rsid w:val="004C112E"/>
    <w:rsid w:val="004C33B2"/>
    <w:rsid w:val="004D516C"/>
    <w:rsid w:val="005028F5"/>
    <w:rsid w:val="0053073B"/>
    <w:rsid w:val="00531079"/>
    <w:rsid w:val="00543508"/>
    <w:rsid w:val="00561EC0"/>
    <w:rsid w:val="00564A42"/>
    <w:rsid w:val="00564CA6"/>
    <w:rsid w:val="005C7FA1"/>
    <w:rsid w:val="005F566B"/>
    <w:rsid w:val="00617AAC"/>
    <w:rsid w:val="00693F05"/>
    <w:rsid w:val="006D3451"/>
    <w:rsid w:val="006D4FF7"/>
    <w:rsid w:val="0074092B"/>
    <w:rsid w:val="007B18B7"/>
    <w:rsid w:val="007B4DDB"/>
    <w:rsid w:val="008257F8"/>
    <w:rsid w:val="008F0739"/>
    <w:rsid w:val="00901436"/>
    <w:rsid w:val="009139A1"/>
    <w:rsid w:val="00952B15"/>
    <w:rsid w:val="009824B3"/>
    <w:rsid w:val="009832C0"/>
    <w:rsid w:val="00996740"/>
    <w:rsid w:val="009E353D"/>
    <w:rsid w:val="00A347F3"/>
    <w:rsid w:val="00A52B04"/>
    <w:rsid w:val="00A86DCE"/>
    <w:rsid w:val="00B36CD4"/>
    <w:rsid w:val="00B6411B"/>
    <w:rsid w:val="00B7091C"/>
    <w:rsid w:val="00BA1E25"/>
    <w:rsid w:val="00BB16A4"/>
    <w:rsid w:val="00C9477C"/>
    <w:rsid w:val="00D46279"/>
    <w:rsid w:val="00D576D5"/>
    <w:rsid w:val="00D86969"/>
    <w:rsid w:val="00DD67D5"/>
    <w:rsid w:val="00E008DF"/>
    <w:rsid w:val="00E52DA2"/>
    <w:rsid w:val="00E75D8D"/>
    <w:rsid w:val="00ED26C8"/>
    <w:rsid w:val="00EE0F71"/>
    <w:rsid w:val="00F7579B"/>
    <w:rsid w:val="00FA29A3"/>
    <w:rsid w:val="00FB1B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323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D5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0C8F-0B6F-4947-AC90-F4784A6E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2218</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2024-02-12T15:32:00Z</cp:lastPrinted>
  <dcterms:created xsi:type="dcterms:W3CDTF">2024-02-23T09:02:00Z</dcterms:created>
  <dcterms:modified xsi:type="dcterms:W3CDTF">2024-02-23T09:02:00Z</dcterms:modified>
</cp:coreProperties>
</file>