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6ADE" w14:textId="08C8E782" w:rsidR="00405CB8" w:rsidRDefault="00405CB8" w:rsidP="00D44831">
      <w:pPr>
        <w:spacing w:after="0" w:line="240" w:lineRule="auto"/>
        <w:ind w:right="-49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Pielikums</w:t>
      </w:r>
    </w:p>
    <w:p w14:paraId="74051EEB" w14:textId="03168574" w:rsidR="00405CB8" w:rsidRPr="00405CB8" w:rsidRDefault="00405CB8" w:rsidP="00D44831">
      <w:pPr>
        <w:spacing w:after="0" w:line="240" w:lineRule="auto"/>
        <w:ind w:right="-49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Ādažu novada pašvaldības</w:t>
      </w:r>
      <w:r w:rsidR="00D4483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25.01.2024. lēmumam Nr. </w:t>
      </w:r>
      <w:r w:rsidR="00D4483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26</w:t>
      </w:r>
    </w:p>
    <w:p w14:paraId="3A29983C" w14:textId="78DECF1B" w:rsidR="00405CB8" w:rsidRDefault="00405CB8" w:rsidP="00D44831">
      <w:pPr>
        <w:spacing w:after="0" w:line="240" w:lineRule="auto"/>
        <w:ind w:right="-49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“Par nosacītās cenas apstiprināšanu</w:t>
      </w:r>
      <w:r w:rsidR="00D4483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cirsmai īpašumā “Ziedoņu mežs”,</w:t>
      </w:r>
    </w:p>
    <w:p w14:paraId="648CBFD4" w14:textId="05D2CB03" w:rsidR="00405CB8" w:rsidRDefault="00405CB8" w:rsidP="00D44831">
      <w:pPr>
        <w:spacing w:after="0" w:line="240" w:lineRule="auto"/>
        <w:ind w:right="-49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cirtes veida maiņu īpašumos</w:t>
      </w:r>
      <w:r w:rsidR="00D4483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“Birznieku mežs”, “Sūnu mežs”</w:t>
      </w:r>
    </w:p>
    <w:p w14:paraId="0AAF7073" w14:textId="669B07F2" w:rsidR="00845371" w:rsidRPr="00405CB8" w:rsidRDefault="00405CB8" w:rsidP="00D44831">
      <w:pPr>
        <w:spacing w:after="0" w:line="240" w:lineRule="auto"/>
        <w:ind w:right="-49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un cirsmu pārvērtēšanu”</w:t>
      </w:r>
    </w:p>
    <w:p w14:paraId="4E39DCF5" w14:textId="77777777" w:rsidR="00405CB8" w:rsidRDefault="00405CB8" w:rsidP="00845371">
      <w:pPr>
        <w:spacing w:after="0" w:line="240" w:lineRule="auto"/>
        <w:ind w:left="5880" w:right="-49" w:hanging="58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F33FEC" w14:textId="1E661B81" w:rsidR="00845371" w:rsidRDefault="00845371" w:rsidP="00845371">
      <w:pPr>
        <w:spacing w:after="0" w:line="240" w:lineRule="auto"/>
        <w:ind w:left="5880" w:right="-49" w:hanging="58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CIRSMAS </w:t>
      </w:r>
      <w:r w:rsidRPr="008453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TEHNISKĀ SPECIFIKĀCIJA</w:t>
      </w:r>
    </w:p>
    <w:p w14:paraId="0E00844C" w14:textId="77777777" w:rsidR="00845371" w:rsidRDefault="00845371" w:rsidP="00845371">
      <w:pPr>
        <w:spacing w:after="0" w:line="240" w:lineRule="auto"/>
        <w:ind w:left="5880" w:right="-49" w:hanging="58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C294E7" w14:textId="00132151" w:rsidR="00845371" w:rsidRDefault="00845371" w:rsidP="00845371">
      <w:pPr>
        <w:spacing w:after="0" w:line="240" w:lineRule="auto"/>
        <w:ind w:left="5880" w:right="-49" w:hanging="58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Cirsmai </w:t>
      </w:r>
      <w:r w:rsidRPr="008453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Ziedoņu mežs 1,6 ha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kadastra numurs </w:t>
      </w:r>
      <w:r w:rsidRPr="008453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80520090102</w:t>
      </w:r>
    </w:p>
    <w:p w14:paraId="6F83804A" w14:textId="77777777" w:rsidR="00845371" w:rsidRPr="00845371" w:rsidRDefault="00845371" w:rsidP="00845371">
      <w:pPr>
        <w:spacing w:after="0" w:line="240" w:lineRule="auto"/>
        <w:ind w:left="5880" w:right="-49" w:hanging="58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E7F28F" w14:textId="22A9830B" w:rsidR="00845371" w:rsidRPr="00845371" w:rsidRDefault="00845371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izstrādātājam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5F515022" w14:textId="10517ABB" w:rsidR="00845371" w:rsidRPr="00845371" w:rsidRDefault="00845371" w:rsidP="00282A02">
      <w:pPr>
        <w:numPr>
          <w:ilvl w:val="1"/>
          <w:numId w:val="2"/>
        </w:numPr>
        <w:suppressAutoHyphens/>
        <w:spacing w:after="12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Jāveic cirsmas koku izstrāde - koku zāģēšana, sagatavotā koksne jāsagatavo izdevīgākajā/ vērtīgākajā sortimentā </w:t>
      </w:r>
      <w:r w:rsidR="00FD65C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atbilstoši Valsts mež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="00FD65C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dienesta apliecinājumam koku ciršanai</w:t>
      </w:r>
      <w:r w:rsidRPr="008453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D7C0FAD" w14:textId="77777777" w:rsidR="00845371" w:rsidRPr="00845371" w:rsidRDefault="00845371" w:rsidP="00282A02">
      <w:pPr>
        <w:numPr>
          <w:ilvl w:val="1"/>
          <w:numId w:val="2"/>
        </w:numPr>
        <w:suppressAutoHyphens/>
        <w:spacing w:after="12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Iezīmētie ekoloģiskie koki jāatstāj nenozāģēti.</w:t>
      </w:r>
    </w:p>
    <w:p w14:paraId="2B724C32" w14:textId="3E517D5C" w:rsidR="00845371" w:rsidRPr="00845371" w:rsidRDefault="00845371" w:rsidP="00282A02">
      <w:pPr>
        <w:numPr>
          <w:ilvl w:val="1"/>
          <w:numId w:val="2"/>
        </w:numPr>
        <w:suppressAutoHyphens/>
        <w:spacing w:after="12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Pēc atzarošanas zar</w:t>
      </w:r>
      <w:r w:rsidR="00003157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i</w:t>
      </w: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, kas nav nepieciešami ieklāšanai treilēšanas ceļā, jāsavāc kaudzēs un jānovieto krautuvē, krautuves vietu saskaņojot ar </w:t>
      </w:r>
      <w:r w:rsidR="000917B6" w:rsidRPr="000917B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Īpašnieka īpašumu apsaimniekotāju, pašvaldības aģentūru “Carnikavas komunālserviss” (turpmāk – Īpašnieks)</w:t>
      </w: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. </w:t>
      </w:r>
    </w:p>
    <w:p w14:paraId="5AE1E6AA" w14:textId="77777777" w:rsidR="00845371" w:rsidRPr="00845371" w:rsidRDefault="00845371" w:rsidP="00282A02">
      <w:pPr>
        <w:numPr>
          <w:ilvl w:val="1"/>
          <w:numId w:val="2"/>
        </w:numPr>
        <w:suppressAutoHyphens/>
        <w:spacing w:after="12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Ir tiesības darbu izpildes laikā izmantot darbarīkus, iekārtas un tehniku pēc saviem ieskatiem, ievērojot attiecīgās darbības reglamentējošo normatīvo aktu prasības.</w:t>
      </w:r>
    </w:p>
    <w:p w14:paraId="275AF30F" w14:textId="795C1E9F" w:rsidR="00845371" w:rsidRPr="00D01559" w:rsidRDefault="00845371" w:rsidP="00282A02">
      <w:pPr>
        <w:numPr>
          <w:ilvl w:val="1"/>
          <w:numId w:val="2"/>
        </w:numPr>
        <w:suppressAutoHyphens/>
        <w:spacing w:after="12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Jāsaskaņo ar </w:t>
      </w:r>
      <w:bookmarkStart w:id="0" w:name="_Hlk156485403"/>
      <w:r w:rsidR="00257EE7"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Īpašniek</w:t>
      </w:r>
      <w:r w:rsidR="000917B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u</w:t>
      </w:r>
      <w:bookmarkEnd w:id="0"/>
      <w:r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kokmateriālu izvešanas ceļ</w:t>
      </w:r>
      <w:r w:rsidR="00401299"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i</w:t>
      </w:r>
      <w:r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un augšgala krautuves viet</w:t>
      </w:r>
      <w:r w:rsidR="00401299"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a</w:t>
      </w:r>
      <w:r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.</w:t>
      </w:r>
    </w:p>
    <w:p w14:paraId="672B3E1E" w14:textId="4D65E465" w:rsidR="00845371" w:rsidRPr="00D01559" w:rsidRDefault="0064777A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Cirsmas izstrādātājam 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izstrādes plānotais krājas apjoms norādīts cirsmas vērtējumam pievienotajā tabulā, pie faktiskās izpildes 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tas 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var mainīties. Faktiskie apjomi tiks konstatēti krautuvē pēc darbu izpildes.</w:t>
      </w:r>
    </w:p>
    <w:p w14:paraId="38C32AD5" w14:textId="692E68DE" w:rsidR="00845371" w:rsidRPr="00845371" w:rsidRDefault="0064777A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izstrādātājam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jāveic meža izstrād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saskaņā ar Latvijas Republik</w:t>
      </w:r>
      <w:r w:rsidR="0000315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ā</w:t>
      </w:r>
      <w:r w:rsid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spēkā esošajiem meža izstrādes, darba drošības noteikumiem un ciršanas vietas sakārtošanas normatīvajiem aktiem.</w:t>
      </w:r>
    </w:p>
    <w:p w14:paraId="324F1096" w14:textId="4E93E0C9" w:rsidR="00845371" w:rsidRPr="00845371" w:rsidRDefault="00845371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Meža infrastruktūras objekt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(ceļ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caurtekas, grāvj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) jālieto atbilstoši normatīvajiem aktiem.</w:t>
      </w:r>
    </w:p>
    <w:p w14:paraId="1E3C1C51" w14:textId="57379710" w:rsidR="00845371" w:rsidRPr="00845371" w:rsidRDefault="0064777A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izstrādātājam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jāorganizē darba aizsardzības sistēm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atbilstoši Darba aizsardzības likuma prasībām.</w:t>
      </w:r>
    </w:p>
    <w:p w14:paraId="03171065" w14:textId="3ADA8F8A" w:rsidR="00845371" w:rsidRPr="00D01559" w:rsidRDefault="0064777A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izstrādātājam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par saviem līdzekļiem jālabo sortiment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pievešanas gaitā sabojāt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ie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ceļ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kvartālu stigas, bojāt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ie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tilt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un citas hidrotehniskās būves, pamatojoties uz Īpašnieka pārstāvja sastādīt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aktu. Ja iepriekšminētos darbus veic Īpašnieks, </w:t>
      </w: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izstrādātājam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ir jāveic izpildīto darbu apmaksa. Pirms ceļu izmantošanas </w:t>
      </w:r>
      <w:r w:rsidR="00D01559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Īpašnieks 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veic ceļu posmu stāvokļa foto fiksāciju.</w:t>
      </w:r>
    </w:p>
    <w:p w14:paraId="26DC9250" w14:textId="0C728343" w:rsidR="00845371" w:rsidRPr="00D01559" w:rsidRDefault="00845371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Cirsmu izstrādes laikā </w:t>
      </w:r>
      <w:r w:rsidR="006477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izstrādātājs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ir atbildīgs par visiem tā darbības vai </w:t>
      </w: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bezdarbības rezultātā </w:t>
      </w:r>
      <w:r w:rsidR="001658DF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Īpašniekam </w:t>
      </w: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un</w:t>
      </w:r>
      <w:r w:rsidR="001658DF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/</w:t>
      </w: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vai trešajām personām nodarītajiem zaudējumiem.</w:t>
      </w:r>
    </w:p>
    <w:p w14:paraId="76E5D390" w14:textId="462EFFCF" w:rsidR="00845371" w:rsidRPr="00D01559" w:rsidRDefault="0064777A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izstrādātājs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pēc mežizstrādes darbu pabeigšanas nodod Īpašniekam cirsmu ar pieņemšanas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-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nodošanas 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aktu.</w:t>
      </w:r>
    </w:p>
    <w:p w14:paraId="0D328515" w14:textId="3219624E" w:rsidR="00845371" w:rsidRPr="00845371" w:rsidRDefault="0064777A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</w:t>
      </w:r>
      <w:r w:rsid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D6296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darbu izpildē 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nodrošina nepieciešam</w:t>
      </w:r>
      <w:r w:rsidR="000E63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o 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tehnik</w:t>
      </w:r>
      <w:r w:rsid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aprīkojum</w:t>
      </w:r>
      <w:r w:rsid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un cilvēku resurs</w:t>
      </w:r>
      <w:r w:rsid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us.</w:t>
      </w:r>
    </w:p>
    <w:p w14:paraId="66283052" w14:textId="3F6D1792" w:rsidR="00845371" w:rsidRDefault="00845371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Darba veikšanas gaitā </w:t>
      </w:r>
      <w:r w:rsidR="006477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Īpašniekam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ir tiesības pārtraukt darba izpildes gaitu, ja to prasa drošības vai tehnoloģiskā procesa nodrošinājuma apsvērumi.</w:t>
      </w:r>
    </w:p>
    <w:p w14:paraId="4F4B5CDA" w14:textId="2C558E73" w:rsidR="0000689A" w:rsidRPr="00845371" w:rsidRDefault="0000689A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izstrādes termiņš atbilst Valsts mež</w:t>
      </w:r>
      <w:r w:rsidR="006D629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dienesta apliecinājuma koku ciršanai termiņam.</w:t>
      </w:r>
    </w:p>
    <w:p w14:paraId="2ED2B4BF" w14:textId="77777777" w:rsidR="00845371" w:rsidRPr="00845371" w:rsidRDefault="00845371" w:rsidP="00282A02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Saskaņā ar Aizsargjoslu likumu:</w:t>
      </w:r>
    </w:p>
    <w:p w14:paraId="646CDFFF" w14:textId="77777777" w:rsidR="00845371" w:rsidRPr="00845371" w:rsidRDefault="00845371" w:rsidP="00282A02">
      <w:pPr>
        <w:suppressAutoHyphens/>
        <w:spacing w:after="120" w:line="240" w:lineRule="auto"/>
        <w:ind w:left="1140" w:hanging="57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12.1. Pirmajos desmit metros gar ūdensobjektu aizsargjoslās baltalkšņus, kur tie ir valdošā suga, var cirst kailcirtē līdz pat 1 ha platībā.</w:t>
      </w:r>
    </w:p>
    <w:p w14:paraId="3FDA26F5" w14:textId="162AE0C7" w:rsidR="00845371" w:rsidRPr="00845371" w:rsidRDefault="00845371" w:rsidP="00282A02">
      <w:pPr>
        <w:suppressAutoHyphens/>
        <w:spacing w:after="120" w:line="240" w:lineRule="auto"/>
        <w:ind w:left="1140" w:hanging="57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12.2. Cērtot baltalkšņu audzes, ir jāsaglabā vērtīgie koki – ozoli, kļavas, vīksnas, liepas. Koku ciršana nogāzēs, kuru slīpums pārsniedz 30 grādus</w:t>
      </w:r>
      <w:r w:rsidR="0000315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ir aizliegta.</w:t>
      </w:r>
    </w:p>
    <w:p w14:paraId="23162A56" w14:textId="77777777" w:rsidR="00A55E2D" w:rsidRDefault="00A55E2D"/>
    <w:sectPr w:rsidR="00A55E2D" w:rsidSect="00282A02">
      <w:foot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6DCE" w14:textId="77777777" w:rsidR="00282A02" w:rsidRDefault="00282A02" w:rsidP="00282A02">
      <w:pPr>
        <w:spacing w:after="0" w:line="240" w:lineRule="auto"/>
      </w:pPr>
      <w:r>
        <w:separator/>
      </w:r>
    </w:p>
  </w:endnote>
  <w:endnote w:type="continuationSeparator" w:id="0">
    <w:p w14:paraId="09498FDB" w14:textId="77777777" w:rsidR="00282A02" w:rsidRDefault="00282A02" w:rsidP="0028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2683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551757" w14:textId="74C7F838" w:rsidR="00282A02" w:rsidRPr="00282A02" w:rsidRDefault="00282A02">
        <w:pPr>
          <w:pStyle w:val="Footer"/>
          <w:jc w:val="right"/>
          <w:rPr>
            <w:rFonts w:ascii="Times New Roman" w:hAnsi="Times New Roman" w:cs="Times New Roman"/>
          </w:rPr>
        </w:pPr>
        <w:r w:rsidRPr="00282A02">
          <w:rPr>
            <w:rFonts w:ascii="Times New Roman" w:hAnsi="Times New Roman" w:cs="Times New Roman"/>
          </w:rPr>
          <w:fldChar w:fldCharType="begin"/>
        </w:r>
        <w:r w:rsidRPr="00282A02">
          <w:rPr>
            <w:rFonts w:ascii="Times New Roman" w:hAnsi="Times New Roman" w:cs="Times New Roman"/>
          </w:rPr>
          <w:instrText xml:space="preserve"> PAGE   \* MERGEFORMAT </w:instrText>
        </w:r>
        <w:r w:rsidRPr="00282A02">
          <w:rPr>
            <w:rFonts w:ascii="Times New Roman" w:hAnsi="Times New Roman" w:cs="Times New Roman"/>
          </w:rPr>
          <w:fldChar w:fldCharType="separate"/>
        </w:r>
        <w:r w:rsidRPr="00282A02">
          <w:rPr>
            <w:rFonts w:ascii="Times New Roman" w:hAnsi="Times New Roman" w:cs="Times New Roman"/>
            <w:noProof/>
          </w:rPr>
          <w:t>2</w:t>
        </w:r>
        <w:r w:rsidRPr="00282A0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833F9C" w14:textId="77777777" w:rsidR="00282A02" w:rsidRDefault="00282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2B69" w14:textId="77777777" w:rsidR="00282A02" w:rsidRDefault="00282A02" w:rsidP="00282A02">
      <w:pPr>
        <w:spacing w:after="0" w:line="240" w:lineRule="auto"/>
      </w:pPr>
      <w:r>
        <w:separator/>
      </w:r>
    </w:p>
  </w:footnote>
  <w:footnote w:type="continuationSeparator" w:id="0">
    <w:p w14:paraId="75195035" w14:textId="77777777" w:rsidR="00282A02" w:rsidRDefault="00282A02" w:rsidP="0028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E86"/>
    <w:multiLevelType w:val="hybridMultilevel"/>
    <w:tmpl w:val="23664828"/>
    <w:lvl w:ilvl="0" w:tplc="40BCB6F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5A539A2"/>
    <w:multiLevelType w:val="multilevel"/>
    <w:tmpl w:val="693EF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num w:numId="1" w16cid:durableId="1627008597">
    <w:abstractNumId w:val="0"/>
  </w:num>
  <w:num w:numId="2" w16cid:durableId="85087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71"/>
    <w:rsid w:val="00003157"/>
    <w:rsid w:val="0000689A"/>
    <w:rsid w:val="000917B6"/>
    <w:rsid w:val="000E63C4"/>
    <w:rsid w:val="001658DF"/>
    <w:rsid w:val="00257EE7"/>
    <w:rsid w:val="00282A02"/>
    <w:rsid w:val="002A157B"/>
    <w:rsid w:val="00401299"/>
    <w:rsid w:val="00405CB8"/>
    <w:rsid w:val="00506188"/>
    <w:rsid w:val="00643D54"/>
    <w:rsid w:val="0064777A"/>
    <w:rsid w:val="006D6296"/>
    <w:rsid w:val="00845371"/>
    <w:rsid w:val="00A55E2D"/>
    <w:rsid w:val="00A863B1"/>
    <w:rsid w:val="00D01559"/>
    <w:rsid w:val="00D074FD"/>
    <w:rsid w:val="00D44831"/>
    <w:rsid w:val="00F5437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402C6"/>
  <w15:chartTrackingRefBased/>
  <w15:docId w15:val="{3CD3AD70-1C94-4C39-9A74-1C754B1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6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1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1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62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2A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A02"/>
  </w:style>
  <w:style w:type="paragraph" w:styleId="Footer">
    <w:name w:val="footer"/>
    <w:basedOn w:val="Normal"/>
    <w:link w:val="FooterChar"/>
    <w:uiPriority w:val="99"/>
    <w:unhideWhenUsed/>
    <w:rsid w:val="00282A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edgars.sliede@carnikava.lv</dc:creator>
  <cp:keywords/>
  <dc:description/>
  <cp:lastModifiedBy>Jevgēnija Sviridenkova</cp:lastModifiedBy>
  <cp:revision>2</cp:revision>
  <dcterms:created xsi:type="dcterms:W3CDTF">2024-01-26T12:43:00Z</dcterms:created>
  <dcterms:modified xsi:type="dcterms:W3CDTF">2024-01-26T12:43:00Z</dcterms:modified>
</cp:coreProperties>
</file>