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46619" w14:textId="5D5BFFE3" w:rsidR="00BC63BD" w:rsidRPr="009841E4" w:rsidRDefault="00BC63BD" w:rsidP="001F368E">
      <w:pPr>
        <w:jc w:val="center"/>
        <w:rPr>
          <w:rFonts w:ascii="Arial" w:hAnsi="Arial" w:cs="Arial"/>
          <w:iCs/>
          <w:sz w:val="22"/>
          <w:szCs w:val="22"/>
          <w:lang w:val="lv-LV"/>
        </w:rPr>
      </w:pPr>
      <w:r w:rsidRPr="009841E4">
        <w:rPr>
          <w:rFonts w:ascii="Arial" w:hAnsi="Arial" w:cs="Arial"/>
          <w:sz w:val="22"/>
          <w:szCs w:val="22"/>
          <w:lang w:val="lv-LV"/>
        </w:rPr>
        <w:drawing>
          <wp:inline distT="0" distB="0" distL="0" distR="0" wp14:anchorId="2D748919" wp14:editId="6ABC518E">
            <wp:extent cx="438785" cy="6642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F0BFB3" w14:textId="77777777" w:rsidR="00C569BF" w:rsidRPr="009841E4" w:rsidRDefault="00C569BF" w:rsidP="001F368E">
      <w:pPr>
        <w:pStyle w:val="NoSpacing"/>
        <w:jc w:val="center"/>
        <w:rPr>
          <w:rFonts w:ascii="Arial" w:hAnsi="Arial" w:cs="Arial"/>
          <w:sz w:val="28"/>
          <w:szCs w:val="28"/>
          <w:lang w:val="lv-LV"/>
        </w:rPr>
      </w:pPr>
      <w:r w:rsidRPr="009841E4">
        <w:rPr>
          <w:rFonts w:ascii="Arial" w:hAnsi="Arial" w:cs="Arial"/>
          <w:sz w:val="28"/>
          <w:szCs w:val="28"/>
          <w:lang w:val="lv-LV"/>
        </w:rPr>
        <w:t>Ādažu novada pašvaldība</w:t>
      </w:r>
    </w:p>
    <w:p w14:paraId="72F702D3" w14:textId="77777777" w:rsidR="00C569BF" w:rsidRPr="009841E4" w:rsidRDefault="00C569BF" w:rsidP="00C569BF">
      <w:pPr>
        <w:pStyle w:val="NoSpacing"/>
        <w:jc w:val="center"/>
        <w:rPr>
          <w:rFonts w:ascii="Arial" w:hAnsi="Arial" w:cs="Arial"/>
          <w:sz w:val="10"/>
          <w:szCs w:val="10"/>
          <w:lang w:val="lv-LV"/>
        </w:rPr>
      </w:pPr>
      <w:r w:rsidRPr="009841E4">
        <w:rPr>
          <w:rFonts w:ascii="Arial" w:hAnsi="Arial" w:cs="Arial"/>
          <w:sz w:val="10"/>
          <w:szCs w:val="10"/>
          <w:lang w:val="lv-LV"/>
        </w:rPr>
        <w:t>__________________________________________________________________________________________________________________________________________________________________</w:t>
      </w:r>
    </w:p>
    <w:p w14:paraId="394CEF34" w14:textId="77777777" w:rsidR="00C569BF" w:rsidRPr="009841E4" w:rsidRDefault="00C569BF" w:rsidP="00BA70B8">
      <w:pPr>
        <w:spacing w:before="120"/>
        <w:jc w:val="center"/>
        <w:rPr>
          <w:rFonts w:ascii="Arial" w:hAnsi="Arial" w:cs="Arial"/>
          <w:b/>
          <w:sz w:val="28"/>
          <w:szCs w:val="28"/>
          <w:lang w:val="lv-LV"/>
        </w:rPr>
      </w:pPr>
      <w:r w:rsidRPr="009841E4">
        <w:rPr>
          <w:rFonts w:ascii="Arial" w:hAnsi="Arial" w:cs="Arial"/>
          <w:b/>
          <w:sz w:val="28"/>
          <w:szCs w:val="28"/>
          <w:lang w:val="lv-LV"/>
        </w:rPr>
        <w:t>CARNIKAVAS  MŪZIKAS  UN  MĀKSLAS  SKOLA</w:t>
      </w:r>
    </w:p>
    <w:p w14:paraId="2B2E53C4" w14:textId="31934442" w:rsidR="00C569BF" w:rsidRPr="009841E4" w:rsidRDefault="00C569BF" w:rsidP="00C569BF">
      <w:pPr>
        <w:pStyle w:val="NoSpacing"/>
        <w:spacing w:before="60"/>
        <w:rPr>
          <w:rFonts w:ascii="Arial" w:hAnsi="Arial" w:cs="Arial"/>
          <w:color w:val="0563C1"/>
          <w:sz w:val="18"/>
          <w:szCs w:val="18"/>
          <w:u w:val="single"/>
          <w:lang w:val="lv-LV"/>
        </w:rPr>
      </w:pPr>
      <w:r w:rsidRPr="009841E4">
        <w:rPr>
          <w:rFonts w:ascii="Arial" w:hAnsi="Arial" w:cs="Arial"/>
          <w:sz w:val="18"/>
          <w:szCs w:val="18"/>
          <w:lang w:val="lv-LV"/>
        </w:rPr>
        <w:t xml:space="preserve">Jūras iela 4, Carnikava, Carnikavas pag., Ādažu novads, LV-2163, tālr. </w:t>
      </w:r>
      <w:r w:rsidRPr="009841E4">
        <w:rPr>
          <w:rFonts w:ascii="Arial" w:eastAsia="Times New Roman" w:hAnsi="Arial" w:cs="Arial"/>
          <w:sz w:val="18"/>
          <w:szCs w:val="18"/>
          <w:u w:color="FF0000"/>
          <w:lang w:val="lv-LV"/>
        </w:rPr>
        <w:t>29231417</w:t>
      </w:r>
      <w:r w:rsidRPr="009841E4">
        <w:rPr>
          <w:rFonts w:ascii="Arial" w:hAnsi="Arial" w:cs="Arial"/>
          <w:sz w:val="18"/>
          <w:szCs w:val="18"/>
          <w:lang w:val="lv-LV"/>
        </w:rPr>
        <w:t xml:space="preserve">, e-pasts: </w:t>
      </w:r>
      <w:hyperlink r:id="rId9" w:history="1">
        <w:r w:rsidRPr="009841E4">
          <w:rPr>
            <w:rStyle w:val="Hyperlink"/>
            <w:rFonts w:ascii="Arial" w:hAnsi="Arial" w:cs="Arial"/>
            <w:sz w:val="18"/>
            <w:szCs w:val="18"/>
            <w:lang w:val="lv-LV"/>
          </w:rPr>
          <w:t>maksla@carnikava.lv</w:t>
        </w:r>
      </w:hyperlink>
    </w:p>
    <w:p w14:paraId="133D49E3" w14:textId="77777777" w:rsidR="00BC63BD" w:rsidRPr="009841E4" w:rsidRDefault="00BC63BD" w:rsidP="00BC63BD">
      <w:pPr>
        <w:ind w:left="3969"/>
        <w:rPr>
          <w:rFonts w:ascii="Arial" w:hAnsi="Arial" w:cs="Arial"/>
          <w:b/>
          <w:bCs/>
          <w:iCs/>
          <w:sz w:val="22"/>
          <w:szCs w:val="22"/>
          <w:lang w:val="lv-LV"/>
        </w:rPr>
      </w:pPr>
    </w:p>
    <w:p w14:paraId="5BAFBF4D" w14:textId="0A29DB56" w:rsidR="001F368E" w:rsidRPr="009841E4" w:rsidRDefault="001F368E" w:rsidP="001F368E">
      <w:pPr>
        <w:jc w:val="center"/>
        <w:rPr>
          <w:rFonts w:ascii="Times New Roman" w:hAnsi="Times New Roman"/>
          <w:sz w:val="28"/>
          <w:szCs w:val="28"/>
          <w:lang w:val="lv-LV"/>
        </w:rPr>
      </w:pPr>
      <w:r w:rsidRPr="009841E4">
        <w:rPr>
          <w:rFonts w:ascii="Times New Roman" w:hAnsi="Times New Roman"/>
          <w:sz w:val="28"/>
          <w:szCs w:val="28"/>
          <w:lang w:val="lv-LV"/>
        </w:rPr>
        <w:t>NOTEIKUMI</w:t>
      </w:r>
    </w:p>
    <w:p w14:paraId="004AE610" w14:textId="4EEAB447" w:rsidR="001F368E" w:rsidRPr="009841E4" w:rsidRDefault="001F368E" w:rsidP="008966F7">
      <w:pPr>
        <w:jc w:val="center"/>
        <w:rPr>
          <w:rFonts w:ascii="Times New Roman" w:hAnsi="Times New Roman"/>
          <w:szCs w:val="24"/>
          <w:lang w:val="lv-LV"/>
        </w:rPr>
      </w:pPr>
      <w:r w:rsidRPr="009841E4">
        <w:rPr>
          <w:rFonts w:ascii="Times New Roman" w:hAnsi="Times New Roman"/>
          <w:szCs w:val="24"/>
          <w:lang w:val="lv-LV"/>
        </w:rPr>
        <w:t>Carnikavā, Ādažu novadā</w:t>
      </w:r>
    </w:p>
    <w:p w14:paraId="6505495A" w14:textId="2778FFBF" w:rsidR="00202D9C" w:rsidRPr="009841E4" w:rsidRDefault="008966F7" w:rsidP="008966F7">
      <w:pPr>
        <w:spacing w:before="120"/>
        <w:rPr>
          <w:rFonts w:ascii="Times New Roman" w:hAnsi="Times New Roman"/>
          <w:szCs w:val="24"/>
          <w:lang w:val="lv-LV"/>
        </w:rPr>
      </w:pPr>
      <w:r w:rsidRPr="009841E4">
        <w:rPr>
          <w:rFonts w:ascii="Times New Roman" w:hAnsi="Times New Roman"/>
          <w:szCs w:val="24"/>
          <w:lang w:val="lv-LV"/>
        </w:rPr>
        <w:t>30</w:t>
      </w:r>
      <w:r w:rsidR="00202D9C" w:rsidRPr="009841E4">
        <w:rPr>
          <w:rFonts w:ascii="Times New Roman" w:hAnsi="Times New Roman"/>
          <w:szCs w:val="24"/>
          <w:lang w:val="lv-LV"/>
        </w:rPr>
        <w:t>.09.2021.                                                                                                  Nr. IN/2021/2</w:t>
      </w:r>
    </w:p>
    <w:p w14:paraId="4F2CAE93" w14:textId="003219DE" w:rsidR="00EB09DE" w:rsidRPr="009841E4" w:rsidRDefault="00EB09DE" w:rsidP="008966F7">
      <w:pPr>
        <w:spacing w:before="120"/>
        <w:rPr>
          <w:rFonts w:ascii="Times New Roman" w:hAnsi="Times New Roman"/>
          <w:szCs w:val="24"/>
          <w:lang w:val="lv-LV"/>
        </w:rPr>
      </w:pPr>
    </w:p>
    <w:p w14:paraId="44E194B2" w14:textId="34235176" w:rsidR="00BC63BD" w:rsidRPr="009841E4" w:rsidRDefault="00EB09DE" w:rsidP="008966F7">
      <w:pPr>
        <w:spacing w:before="120" w:line="276" w:lineRule="auto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9841E4">
        <w:rPr>
          <w:rFonts w:ascii="Times New Roman" w:hAnsi="Times New Roman"/>
          <w:b/>
          <w:bCs/>
          <w:sz w:val="28"/>
          <w:szCs w:val="28"/>
          <w:lang w:val="lv-LV"/>
        </w:rPr>
        <w:t>Izglītības procesa norises un organizēšanas kārtība</w:t>
      </w:r>
      <w:r w:rsidR="008966F7" w:rsidRPr="009841E4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9841E4">
        <w:rPr>
          <w:rFonts w:ascii="Times New Roman" w:hAnsi="Times New Roman"/>
          <w:b/>
          <w:bCs/>
          <w:sz w:val="28"/>
          <w:szCs w:val="28"/>
          <w:lang w:val="lv-LV"/>
        </w:rPr>
        <w:t xml:space="preserve">Covid-19 infekcijas </w:t>
      </w:r>
      <w:r w:rsidR="00ED269A" w:rsidRPr="009841E4">
        <w:rPr>
          <w:rFonts w:ascii="Times New Roman" w:hAnsi="Times New Roman"/>
          <w:b/>
          <w:bCs/>
          <w:sz w:val="28"/>
          <w:szCs w:val="28"/>
          <w:lang w:val="lv-LV"/>
        </w:rPr>
        <w:t xml:space="preserve">izplatības </w:t>
      </w:r>
      <w:r w:rsidRPr="009841E4">
        <w:rPr>
          <w:rFonts w:ascii="Times New Roman" w:hAnsi="Times New Roman"/>
          <w:b/>
          <w:bCs/>
          <w:sz w:val="28"/>
          <w:szCs w:val="28"/>
          <w:lang w:val="lv-LV"/>
        </w:rPr>
        <w:t>ierobežošana</w:t>
      </w:r>
      <w:r w:rsidR="00ED269A" w:rsidRPr="009841E4">
        <w:rPr>
          <w:rFonts w:ascii="Times New Roman" w:hAnsi="Times New Roman"/>
          <w:b/>
          <w:bCs/>
          <w:sz w:val="28"/>
          <w:szCs w:val="28"/>
          <w:lang w:val="lv-LV"/>
        </w:rPr>
        <w:t>i</w:t>
      </w:r>
    </w:p>
    <w:p w14:paraId="0F547DEB" w14:textId="77777777" w:rsidR="00535B9A" w:rsidRPr="009841E4" w:rsidRDefault="00535B9A" w:rsidP="008966F7">
      <w:pPr>
        <w:spacing w:before="120"/>
        <w:ind w:left="3969"/>
        <w:rPr>
          <w:rFonts w:ascii="Times New Roman" w:hAnsi="Times New Roman"/>
          <w:iCs/>
          <w:szCs w:val="24"/>
          <w:lang w:val="lv-LV"/>
        </w:rPr>
      </w:pPr>
    </w:p>
    <w:p w14:paraId="621AC69E" w14:textId="77777777" w:rsidR="00BA70B8" w:rsidRPr="009841E4" w:rsidRDefault="00BA70B8" w:rsidP="00BA70B8">
      <w:pPr>
        <w:ind w:left="5040"/>
        <w:jc w:val="both"/>
        <w:rPr>
          <w:rFonts w:ascii="Times New Roman" w:hAnsi="Times New Roman"/>
          <w:i/>
          <w:color w:val="000000" w:themeColor="text1"/>
          <w:sz w:val="22"/>
          <w:szCs w:val="22"/>
          <w:lang w:val="lv-LV"/>
        </w:rPr>
      </w:pPr>
      <w:r w:rsidRPr="009841E4">
        <w:rPr>
          <w:rFonts w:ascii="Times New Roman" w:hAnsi="Times New Roman"/>
          <w:i/>
          <w:color w:val="000000" w:themeColor="text1"/>
          <w:spacing w:val="1"/>
          <w:sz w:val="22"/>
          <w:szCs w:val="22"/>
          <w:lang w:val="lv-LV"/>
        </w:rPr>
        <w:t>Izdoti saskaņā ar</w:t>
      </w:r>
      <w:r w:rsidRPr="009841E4">
        <w:rPr>
          <w:rFonts w:ascii="Times New Roman" w:hAnsi="Times New Roman"/>
          <w:i/>
          <w:color w:val="000000" w:themeColor="text1"/>
          <w:sz w:val="22"/>
          <w:szCs w:val="22"/>
          <w:lang w:val="lv-LV"/>
        </w:rPr>
        <w:t xml:space="preserve"> </w:t>
      </w:r>
      <w:r w:rsidRPr="009841E4">
        <w:rPr>
          <w:rFonts w:ascii="Times New Roman" w:hAnsi="Times New Roman"/>
          <w:i/>
          <w:color w:val="000000" w:themeColor="text1"/>
          <w:spacing w:val="1"/>
          <w:sz w:val="22"/>
          <w:szCs w:val="22"/>
          <w:lang w:val="lv-LV"/>
        </w:rPr>
        <w:t xml:space="preserve">Ministru </w:t>
      </w:r>
      <w:r w:rsidRPr="009841E4">
        <w:rPr>
          <w:rFonts w:ascii="Times New Roman" w:hAnsi="Times New Roman"/>
          <w:i/>
          <w:color w:val="000000" w:themeColor="text1"/>
          <w:sz w:val="22"/>
          <w:szCs w:val="22"/>
          <w:lang w:val="lv-LV"/>
        </w:rPr>
        <w:t>kabineta 2020. gada 9. jūnija noteikumu Nr. 360 “</w:t>
      </w:r>
      <w:r w:rsidRPr="009841E4">
        <w:rPr>
          <w:rFonts w:ascii="Times New Roman" w:hAnsi="Times New Roman"/>
          <w:i/>
          <w:color w:val="000000" w:themeColor="text1"/>
          <w:sz w:val="22"/>
          <w:szCs w:val="22"/>
          <w:shd w:val="clear" w:color="auto" w:fill="FFFFFF"/>
          <w:lang w:val="lv-LV"/>
        </w:rPr>
        <w:t>Epidemioloģiskās drošības pasākumi Covid-19 infekcijas izplatības ierobežošanai</w:t>
      </w:r>
      <w:r w:rsidRPr="009841E4">
        <w:rPr>
          <w:rFonts w:ascii="Times New Roman" w:hAnsi="Times New Roman"/>
          <w:i/>
          <w:color w:val="000000" w:themeColor="text1"/>
          <w:sz w:val="22"/>
          <w:szCs w:val="22"/>
          <w:lang w:val="lv-LV"/>
        </w:rPr>
        <w:t xml:space="preserve">” </w:t>
      </w:r>
      <w:r w:rsidRPr="009841E4">
        <w:rPr>
          <w:rFonts w:ascii="Times New Roman" w:hAnsi="Times New Roman"/>
          <w:i/>
          <w:color w:val="000000" w:themeColor="text1"/>
          <w:sz w:val="22"/>
          <w:szCs w:val="22"/>
          <w:shd w:val="clear" w:color="auto" w:fill="FFFFFF"/>
          <w:lang w:val="lv-LV"/>
        </w:rPr>
        <w:t>40.</w:t>
      </w:r>
      <w:r w:rsidRPr="009841E4">
        <w:rPr>
          <w:rFonts w:ascii="Times New Roman" w:hAnsi="Times New Roman"/>
          <w:i/>
          <w:color w:val="000000" w:themeColor="text1"/>
          <w:sz w:val="22"/>
          <w:szCs w:val="22"/>
          <w:shd w:val="clear" w:color="auto" w:fill="FFFFFF"/>
          <w:vertAlign w:val="superscript"/>
          <w:lang w:val="lv-LV"/>
        </w:rPr>
        <w:t>6</w:t>
      </w:r>
      <w:r w:rsidRPr="009841E4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vertAlign w:val="superscript"/>
          <w:lang w:val="lv-LV"/>
        </w:rPr>
        <w:t xml:space="preserve"> </w:t>
      </w:r>
      <w:r w:rsidRPr="009841E4">
        <w:rPr>
          <w:rFonts w:ascii="Times New Roman" w:hAnsi="Times New Roman"/>
          <w:i/>
          <w:color w:val="000000" w:themeColor="text1"/>
          <w:sz w:val="22"/>
          <w:szCs w:val="22"/>
          <w:lang w:val="lv-LV"/>
        </w:rPr>
        <w:t>punktu.</w:t>
      </w:r>
    </w:p>
    <w:p w14:paraId="6CB29D75" w14:textId="0962B87C" w:rsidR="005D40E9" w:rsidRPr="009841E4" w:rsidRDefault="007369D9" w:rsidP="007369D9">
      <w:pPr>
        <w:tabs>
          <w:tab w:val="left" w:pos="284"/>
        </w:tabs>
        <w:overflowPunct/>
        <w:autoSpaceDE/>
        <w:autoSpaceDN/>
        <w:adjustRightInd/>
        <w:spacing w:before="120" w:after="240"/>
        <w:jc w:val="center"/>
        <w:textAlignment w:val="auto"/>
        <w:rPr>
          <w:rFonts w:ascii="Times New Roman" w:hAnsi="Times New Roman"/>
          <w:b/>
          <w:szCs w:val="24"/>
          <w:lang w:val="lv-LV"/>
        </w:rPr>
      </w:pPr>
      <w:r w:rsidRPr="009841E4">
        <w:rPr>
          <w:rFonts w:ascii="Times New Roman" w:hAnsi="Times New Roman"/>
          <w:b/>
          <w:szCs w:val="24"/>
          <w:lang w:val="lv-LV"/>
        </w:rPr>
        <w:t xml:space="preserve">I. </w:t>
      </w:r>
      <w:r w:rsidR="005D40E9" w:rsidRPr="009841E4">
        <w:rPr>
          <w:rFonts w:ascii="Times New Roman" w:hAnsi="Times New Roman"/>
          <w:b/>
          <w:szCs w:val="24"/>
          <w:lang w:val="lv-LV"/>
        </w:rPr>
        <w:t>Vispārīgie jautājumi</w:t>
      </w:r>
    </w:p>
    <w:p w14:paraId="321084F2" w14:textId="6D3E111C" w:rsidR="00721B32" w:rsidRPr="009841E4" w:rsidRDefault="008966F7" w:rsidP="008966F7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Šie iekšējie n</w:t>
      </w:r>
      <w:r w:rsidR="00F14E64" w:rsidRPr="009841E4">
        <w:rPr>
          <w:rFonts w:ascii="Times New Roman" w:hAnsi="Times New Roman"/>
          <w:sz w:val="24"/>
          <w:szCs w:val="24"/>
        </w:rPr>
        <w:t>oteikumi nosaka kārtību</w:t>
      </w:r>
      <w:r w:rsidRPr="009841E4">
        <w:rPr>
          <w:rFonts w:ascii="Times New Roman" w:hAnsi="Times New Roman"/>
          <w:sz w:val="24"/>
          <w:szCs w:val="24"/>
        </w:rPr>
        <w:t xml:space="preserve"> </w:t>
      </w:r>
      <w:r w:rsidR="00F14E64" w:rsidRPr="009841E4">
        <w:rPr>
          <w:rFonts w:ascii="Times New Roman" w:hAnsi="Times New Roman"/>
          <w:sz w:val="24"/>
          <w:szCs w:val="24"/>
        </w:rPr>
        <w:t xml:space="preserve">kādā Carnikavas Mūzikas un mākslas skolā (turpmāk – Iestāde) tiek nodrošinātas Covid-19 infekcijas izplatības ierobežošanas prasības, </w:t>
      </w:r>
      <w:r w:rsidR="00CA4374" w:rsidRPr="009841E4">
        <w:rPr>
          <w:rFonts w:ascii="Times New Roman" w:hAnsi="Times New Roman"/>
          <w:sz w:val="24"/>
          <w:szCs w:val="24"/>
        </w:rPr>
        <w:t xml:space="preserve">par </w:t>
      </w:r>
      <w:r w:rsidR="00B85A2B" w:rsidRPr="009841E4">
        <w:rPr>
          <w:rFonts w:ascii="Times New Roman" w:hAnsi="Times New Roman"/>
          <w:sz w:val="24"/>
          <w:szCs w:val="24"/>
        </w:rPr>
        <w:t>izglītības procesa</w:t>
      </w:r>
      <w:r w:rsidR="00F14E64" w:rsidRPr="009841E4">
        <w:rPr>
          <w:rFonts w:ascii="Times New Roman" w:hAnsi="Times New Roman"/>
          <w:sz w:val="24"/>
          <w:szCs w:val="24"/>
        </w:rPr>
        <w:t xml:space="preserve"> organizāciju</w:t>
      </w:r>
      <w:r w:rsidRPr="009841E4">
        <w:rPr>
          <w:rFonts w:ascii="Times New Roman" w:hAnsi="Times New Roman"/>
          <w:sz w:val="24"/>
          <w:szCs w:val="24"/>
        </w:rPr>
        <w:t xml:space="preserve">, </w:t>
      </w:r>
      <w:r w:rsidR="00CC3035" w:rsidRPr="009841E4">
        <w:rPr>
          <w:rFonts w:ascii="Times New Roman" w:hAnsi="Times New Roman"/>
          <w:sz w:val="24"/>
          <w:szCs w:val="24"/>
        </w:rPr>
        <w:t>informācijas apriti</w:t>
      </w:r>
      <w:r w:rsidRPr="009841E4">
        <w:rPr>
          <w:rFonts w:ascii="Times New Roman" w:hAnsi="Times New Roman"/>
          <w:sz w:val="24"/>
          <w:szCs w:val="24"/>
        </w:rPr>
        <w:t xml:space="preserve">, </w:t>
      </w:r>
      <w:r w:rsidR="00DA6987" w:rsidRPr="009841E4">
        <w:rPr>
          <w:rFonts w:ascii="Times New Roman" w:hAnsi="Times New Roman"/>
          <w:sz w:val="24"/>
          <w:szCs w:val="24"/>
        </w:rPr>
        <w:t xml:space="preserve">izglītojamo </w:t>
      </w:r>
      <w:r w:rsidR="00CC3035" w:rsidRPr="009841E4">
        <w:rPr>
          <w:rFonts w:ascii="Times New Roman" w:hAnsi="Times New Roman"/>
          <w:sz w:val="24"/>
          <w:szCs w:val="24"/>
        </w:rPr>
        <w:t>tiesīb</w:t>
      </w:r>
      <w:r w:rsidR="00CA4374" w:rsidRPr="009841E4">
        <w:rPr>
          <w:rFonts w:ascii="Times New Roman" w:hAnsi="Times New Roman"/>
          <w:sz w:val="24"/>
          <w:szCs w:val="24"/>
        </w:rPr>
        <w:t>ām</w:t>
      </w:r>
      <w:r w:rsidR="00CC3035" w:rsidRPr="009841E4">
        <w:rPr>
          <w:rFonts w:ascii="Times New Roman" w:hAnsi="Times New Roman"/>
          <w:sz w:val="24"/>
          <w:szCs w:val="24"/>
        </w:rPr>
        <w:t xml:space="preserve"> un </w:t>
      </w:r>
      <w:r w:rsidR="00DA6987" w:rsidRPr="009841E4">
        <w:rPr>
          <w:rFonts w:ascii="Times New Roman" w:hAnsi="Times New Roman"/>
          <w:sz w:val="24"/>
          <w:szCs w:val="24"/>
        </w:rPr>
        <w:t>pienākum</w:t>
      </w:r>
      <w:r w:rsidR="00CA4374" w:rsidRPr="009841E4">
        <w:rPr>
          <w:rFonts w:ascii="Times New Roman" w:hAnsi="Times New Roman"/>
          <w:sz w:val="24"/>
          <w:szCs w:val="24"/>
        </w:rPr>
        <w:t>iem</w:t>
      </w:r>
      <w:r w:rsidRPr="009841E4">
        <w:rPr>
          <w:rFonts w:ascii="Times New Roman" w:hAnsi="Times New Roman"/>
          <w:sz w:val="24"/>
          <w:szCs w:val="24"/>
        </w:rPr>
        <w:t xml:space="preserve">, </w:t>
      </w:r>
      <w:r w:rsidR="00EC568E" w:rsidRPr="009841E4">
        <w:rPr>
          <w:rFonts w:ascii="Times New Roman" w:hAnsi="Times New Roman"/>
          <w:sz w:val="24"/>
          <w:szCs w:val="24"/>
        </w:rPr>
        <w:t>pedagogu un darbinieku tiesībām un pienākumiem</w:t>
      </w:r>
      <w:r w:rsidRPr="009841E4">
        <w:rPr>
          <w:rFonts w:ascii="Times New Roman" w:hAnsi="Times New Roman"/>
          <w:sz w:val="24"/>
          <w:szCs w:val="24"/>
        </w:rPr>
        <w:t xml:space="preserve">, </w:t>
      </w:r>
      <w:r w:rsidR="00444316" w:rsidRPr="009841E4">
        <w:rPr>
          <w:rFonts w:ascii="Times New Roman" w:hAnsi="Times New Roman"/>
          <w:sz w:val="24"/>
          <w:szCs w:val="24"/>
        </w:rPr>
        <w:t>t</w:t>
      </w:r>
      <w:r w:rsidR="007A0C30" w:rsidRPr="009841E4">
        <w:rPr>
          <w:rFonts w:ascii="Times New Roman" w:hAnsi="Times New Roman"/>
          <w:sz w:val="24"/>
          <w:szCs w:val="24"/>
        </w:rPr>
        <w:t>estēšanas kārtību</w:t>
      </w:r>
      <w:r w:rsidRPr="009841E4">
        <w:rPr>
          <w:rFonts w:ascii="Times New Roman" w:hAnsi="Times New Roman"/>
          <w:sz w:val="24"/>
          <w:szCs w:val="24"/>
        </w:rPr>
        <w:t xml:space="preserve">, </w:t>
      </w:r>
      <w:r w:rsidR="00D43722" w:rsidRPr="009841E4">
        <w:rPr>
          <w:rFonts w:ascii="Times New Roman" w:hAnsi="Times New Roman"/>
          <w:sz w:val="24"/>
          <w:szCs w:val="24"/>
        </w:rPr>
        <w:t>test</w:t>
      </w:r>
      <w:r w:rsidRPr="009841E4">
        <w:rPr>
          <w:rFonts w:ascii="Times New Roman" w:hAnsi="Times New Roman"/>
          <w:sz w:val="24"/>
          <w:szCs w:val="24"/>
        </w:rPr>
        <w:t>u</w:t>
      </w:r>
      <w:r w:rsidR="00D43722" w:rsidRPr="009841E4">
        <w:rPr>
          <w:rFonts w:ascii="Times New Roman" w:hAnsi="Times New Roman"/>
          <w:sz w:val="24"/>
          <w:szCs w:val="24"/>
        </w:rPr>
        <w:t xml:space="preserve"> rezultātu pārbaud</w:t>
      </w:r>
      <w:r w:rsidR="00A012FF" w:rsidRPr="009841E4">
        <w:rPr>
          <w:rFonts w:ascii="Times New Roman" w:hAnsi="Times New Roman"/>
          <w:sz w:val="24"/>
          <w:szCs w:val="24"/>
        </w:rPr>
        <w:t>i</w:t>
      </w:r>
      <w:r w:rsidRPr="009841E4">
        <w:rPr>
          <w:rFonts w:ascii="Times New Roman" w:hAnsi="Times New Roman"/>
          <w:sz w:val="24"/>
          <w:szCs w:val="24"/>
        </w:rPr>
        <w:t xml:space="preserve">, </w:t>
      </w:r>
      <w:r w:rsidR="00444316" w:rsidRPr="009841E4">
        <w:rPr>
          <w:rFonts w:ascii="Times New Roman" w:hAnsi="Times New Roman"/>
          <w:sz w:val="24"/>
          <w:szCs w:val="24"/>
        </w:rPr>
        <w:t>i</w:t>
      </w:r>
      <w:r w:rsidR="001279A1" w:rsidRPr="009841E4">
        <w:rPr>
          <w:rFonts w:ascii="Times New Roman" w:hAnsi="Times New Roman"/>
          <w:sz w:val="24"/>
          <w:szCs w:val="24"/>
        </w:rPr>
        <w:t>zglītojamo, pedagogu, darbinieku un apmeklētāju plūsmu</w:t>
      </w:r>
      <w:r w:rsidRPr="009841E4">
        <w:rPr>
          <w:rFonts w:ascii="Times New Roman" w:hAnsi="Times New Roman"/>
          <w:sz w:val="24"/>
          <w:szCs w:val="24"/>
        </w:rPr>
        <w:t>, kā arī k</w:t>
      </w:r>
      <w:r w:rsidR="00721B32" w:rsidRPr="009841E4">
        <w:rPr>
          <w:rFonts w:ascii="Times New Roman" w:hAnsi="Times New Roman"/>
          <w:sz w:val="24"/>
          <w:szCs w:val="24"/>
        </w:rPr>
        <w:t>oplietošanas telpu izmantošan</w:t>
      </w:r>
      <w:r w:rsidR="00A32261" w:rsidRPr="009841E4">
        <w:rPr>
          <w:rFonts w:ascii="Times New Roman" w:hAnsi="Times New Roman"/>
          <w:sz w:val="24"/>
          <w:szCs w:val="24"/>
        </w:rPr>
        <w:t>u</w:t>
      </w:r>
      <w:r w:rsidR="00721B32" w:rsidRPr="009841E4">
        <w:rPr>
          <w:rFonts w:ascii="Times New Roman" w:hAnsi="Times New Roman"/>
          <w:sz w:val="24"/>
          <w:szCs w:val="24"/>
        </w:rPr>
        <w:t>.</w:t>
      </w:r>
    </w:p>
    <w:p w14:paraId="1CD83E41" w14:textId="37947C32" w:rsidR="00F14E64" w:rsidRPr="009841E4" w:rsidRDefault="007369D9" w:rsidP="008966F7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Šo noteikumu</w:t>
      </w:r>
      <w:r w:rsidR="00F14E64" w:rsidRPr="009841E4">
        <w:rPr>
          <w:rFonts w:ascii="Times New Roman" w:hAnsi="Times New Roman"/>
          <w:sz w:val="24"/>
          <w:szCs w:val="24"/>
        </w:rPr>
        <w:t xml:space="preserve"> mērķis ir novērst </w:t>
      </w:r>
      <w:r w:rsidR="0004773E" w:rsidRPr="009841E4">
        <w:rPr>
          <w:rFonts w:ascii="Times New Roman" w:hAnsi="Times New Roman"/>
          <w:sz w:val="24"/>
          <w:szCs w:val="24"/>
        </w:rPr>
        <w:t>Covid-19 vīrusa</w:t>
      </w:r>
      <w:r w:rsidR="00F14E64" w:rsidRPr="009841E4">
        <w:rPr>
          <w:rFonts w:ascii="Times New Roman" w:hAnsi="Times New Roman"/>
          <w:sz w:val="24"/>
          <w:szCs w:val="24"/>
        </w:rPr>
        <w:t xml:space="preserve"> izplatību Iestādē.</w:t>
      </w:r>
    </w:p>
    <w:p w14:paraId="0F899300" w14:textId="0BFD6536" w:rsidR="007369D9" w:rsidRPr="009841E4" w:rsidRDefault="007369D9" w:rsidP="008966F7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Šie noteikumi ir saistoši Iestādes darbiniekiem, skolēniem, vecākiem un Iestādes apmeklētājiem.</w:t>
      </w:r>
    </w:p>
    <w:p w14:paraId="10DDA60B" w14:textId="5E570CA2" w:rsidR="008966F7" w:rsidRPr="009841E4" w:rsidRDefault="008966F7" w:rsidP="008966F7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N</w:t>
      </w:r>
      <w:r w:rsidR="002255EF" w:rsidRPr="009841E4">
        <w:rPr>
          <w:rFonts w:ascii="Times New Roman" w:hAnsi="Times New Roman"/>
          <w:sz w:val="24"/>
          <w:szCs w:val="24"/>
        </w:rPr>
        <w:t>o 2021.</w:t>
      </w:r>
      <w:r w:rsidR="007369D9" w:rsidRPr="009841E4">
        <w:rPr>
          <w:rFonts w:ascii="Times New Roman" w:hAnsi="Times New Roman"/>
          <w:sz w:val="24"/>
          <w:szCs w:val="24"/>
        </w:rPr>
        <w:t xml:space="preserve"> </w:t>
      </w:r>
      <w:r w:rsidR="002255EF" w:rsidRPr="009841E4">
        <w:rPr>
          <w:rFonts w:ascii="Times New Roman" w:hAnsi="Times New Roman"/>
          <w:sz w:val="24"/>
          <w:szCs w:val="24"/>
        </w:rPr>
        <w:t>gada 1.</w:t>
      </w:r>
      <w:r w:rsidR="007369D9" w:rsidRPr="009841E4">
        <w:rPr>
          <w:rFonts w:ascii="Times New Roman" w:hAnsi="Times New Roman"/>
          <w:sz w:val="24"/>
          <w:szCs w:val="24"/>
        </w:rPr>
        <w:t xml:space="preserve"> </w:t>
      </w:r>
      <w:r w:rsidR="002255EF" w:rsidRPr="009841E4">
        <w:rPr>
          <w:rFonts w:ascii="Times New Roman" w:hAnsi="Times New Roman"/>
          <w:sz w:val="24"/>
          <w:szCs w:val="24"/>
        </w:rPr>
        <w:t>septembra</w:t>
      </w:r>
      <w:r w:rsidR="00077A25" w:rsidRPr="009841E4">
        <w:rPr>
          <w:rFonts w:ascii="Times New Roman" w:hAnsi="Times New Roman"/>
          <w:sz w:val="24"/>
          <w:szCs w:val="24"/>
        </w:rPr>
        <w:t xml:space="preserve"> Iestādē</w:t>
      </w:r>
      <w:r w:rsidR="002255EF" w:rsidRPr="009841E4">
        <w:rPr>
          <w:rFonts w:ascii="Times New Roman" w:hAnsi="Times New Roman"/>
          <w:sz w:val="24"/>
          <w:szCs w:val="24"/>
        </w:rPr>
        <w:t xml:space="preserve"> visas mācību nodarbības notiek klātienē</w:t>
      </w:r>
      <w:r w:rsidR="0078645E" w:rsidRPr="009841E4">
        <w:rPr>
          <w:rFonts w:ascii="Times New Roman" w:hAnsi="Times New Roman"/>
          <w:sz w:val="24"/>
          <w:szCs w:val="24"/>
        </w:rPr>
        <w:t xml:space="preserve"> </w:t>
      </w:r>
      <w:r w:rsidR="002255EF" w:rsidRPr="009841E4">
        <w:rPr>
          <w:rFonts w:ascii="Times New Roman" w:hAnsi="Times New Roman"/>
          <w:sz w:val="24"/>
          <w:szCs w:val="24"/>
        </w:rPr>
        <w:t xml:space="preserve">Iestādes mācību nodarbību telpās, ievērojot </w:t>
      </w:r>
      <w:r w:rsidR="00B80479" w:rsidRPr="009841E4">
        <w:rPr>
          <w:rFonts w:ascii="Times New Roman" w:hAnsi="Times New Roman"/>
          <w:sz w:val="24"/>
          <w:szCs w:val="24"/>
        </w:rPr>
        <w:t>šād</w:t>
      </w:r>
      <w:r w:rsidR="0021482F" w:rsidRPr="009841E4">
        <w:rPr>
          <w:rFonts w:ascii="Times New Roman" w:hAnsi="Times New Roman"/>
          <w:sz w:val="24"/>
          <w:szCs w:val="24"/>
        </w:rPr>
        <w:t>as</w:t>
      </w:r>
      <w:r w:rsidR="00B80479" w:rsidRPr="009841E4">
        <w:rPr>
          <w:rFonts w:ascii="Times New Roman" w:hAnsi="Times New Roman"/>
          <w:sz w:val="24"/>
          <w:szCs w:val="24"/>
        </w:rPr>
        <w:t xml:space="preserve"> </w:t>
      </w:r>
      <w:r w:rsidR="0021482F" w:rsidRPr="009841E4">
        <w:rPr>
          <w:rFonts w:ascii="Times New Roman" w:hAnsi="Times New Roman"/>
          <w:sz w:val="24"/>
          <w:szCs w:val="24"/>
        </w:rPr>
        <w:t>prasības:</w:t>
      </w:r>
    </w:p>
    <w:p w14:paraId="00CECC1C" w14:textId="77777777" w:rsidR="008966F7" w:rsidRPr="009841E4" w:rsidRDefault="007A3A39" w:rsidP="008966F7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eastAsiaTheme="minorHAnsi" w:hAnsi="Times New Roman"/>
          <w:sz w:val="24"/>
          <w:szCs w:val="24"/>
        </w:rPr>
        <w:t xml:space="preserve">izglītojamais, </w:t>
      </w:r>
      <w:r w:rsidR="00A44381" w:rsidRPr="009841E4">
        <w:rPr>
          <w:rFonts w:ascii="Times New Roman" w:eastAsiaTheme="minorHAnsi" w:hAnsi="Times New Roman"/>
          <w:sz w:val="24"/>
          <w:szCs w:val="24"/>
        </w:rPr>
        <w:t xml:space="preserve">kurš nav izslimojis Covid-19 vai nav saņēmis pilnu vakcinācijas kursu pret Covid-19 un nevar uzrādīt </w:t>
      </w:r>
      <w:proofErr w:type="spellStart"/>
      <w:r w:rsidR="00A44381" w:rsidRPr="009841E4">
        <w:rPr>
          <w:rFonts w:ascii="Times New Roman" w:eastAsiaTheme="minorHAnsi" w:hAnsi="Times New Roman"/>
          <w:sz w:val="24"/>
          <w:szCs w:val="24"/>
        </w:rPr>
        <w:t>sadarbspējīgu</w:t>
      </w:r>
      <w:proofErr w:type="spellEnd"/>
      <w:r w:rsidR="00A44381" w:rsidRPr="009841E4">
        <w:rPr>
          <w:rFonts w:ascii="Times New Roman" w:eastAsiaTheme="minorHAnsi" w:hAnsi="Times New Roman"/>
          <w:sz w:val="24"/>
          <w:szCs w:val="24"/>
        </w:rPr>
        <w:t xml:space="preserve"> Covid-19 sertifikātu un, </w:t>
      </w:r>
      <w:r w:rsidRPr="009841E4">
        <w:rPr>
          <w:rFonts w:ascii="Times New Roman" w:eastAsiaTheme="minorHAnsi" w:hAnsi="Times New Roman"/>
          <w:sz w:val="24"/>
          <w:szCs w:val="24"/>
        </w:rPr>
        <w:t xml:space="preserve">kurš tiks testēts </w:t>
      </w:r>
      <w:r w:rsidR="001E26AC" w:rsidRPr="009841E4">
        <w:rPr>
          <w:rFonts w:ascii="Times New Roman" w:eastAsiaTheme="minorHAnsi" w:hAnsi="Times New Roman"/>
          <w:sz w:val="24"/>
          <w:szCs w:val="24"/>
        </w:rPr>
        <w:t xml:space="preserve">uz </w:t>
      </w:r>
      <w:r w:rsidR="006E0FA5" w:rsidRPr="009841E4">
        <w:rPr>
          <w:rFonts w:ascii="Times New Roman" w:eastAsiaTheme="minorHAnsi" w:hAnsi="Times New Roman"/>
          <w:sz w:val="24"/>
          <w:szCs w:val="24"/>
        </w:rPr>
        <w:t xml:space="preserve">vīrusu </w:t>
      </w:r>
      <w:r w:rsidR="001E26AC" w:rsidRPr="009841E4">
        <w:rPr>
          <w:rFonts w:ascii="Times New Roman" w:eastAsiaTheme="minorHAnsi" w:hAnsi="Times New Roman"/>
          <w:sz w:val="24"/>
          <w:szCs w:val="24"/>
        </w:rPr>
        <w:t xml:space="preserve">Covid-19 </w:t>
      </w:r>
      <w:r w:rsidRPr="009841E4">
        <w:rPr>
          <w:rFonts w:ascii="Times New Roman" w:eastAsiaTheme="minorHAnsi" w:hAnsi="Times New Roman"/>
          <w:sz w:val="24"/>
          <w:szCs w:val="24"/>
        </w:rPr>
        <w:t>ik nedēļu</w:t>
      </w:r>
      <w:r w:rsidR="00E00C45" w:rsidRPr="009841E4">
        <w:rPr>
          <w:rFonts w:ascii="Times New Roman" w:eastAsiaTheme="minorHAnsi" w:hAnsi="Times New Roman"/>
          <w:sz w:val="24"/>
          <w:szCs w:val="24"/>
        </w:rPr>
        <w:t xml:space="preserve"> </w:t>
      </w:r>
      <w:r w:rsidRPr="009841E4">
        <w:rPr>
          <w:rFonts w:ascii="Times New Roman" w:eastAsiaTheme="minorHAnsi" w:hAnsi="Times New Roman"/>
          <w:sz w:val="24"/>
          <w:szCs w:val="24"/>
        </w:rPr>
        <w:t>pamatskolā vai vidusskolā</w:t>
      </w:r>
      <w:r w:rsidR="00E00C45" w:rsidRPr="009841E4">
        <w:rPr>
          <w:rFonts w:ascii="Times New Roman" w:eastAsiaTheme="minorHAnsi" w:hAnsi="Times New Roman"/>
          <w:sz w:val="24"/>
          <w:szCs w:val="24"/>
        </w:rPr>
        <w:t xml:space="preserve">, vai </w:t>
      </w:r>
      <w:r w:rsidR="00E73170" w:rsidRPr="009841E4">
        <w:rPr>
          <w:rFonts w:ascii="Times New Roman" w:eastAsiaTheme="minorHAnsi" w:hAnsi="Times New Roman"/>
          <w:sz w:val="24"/>
          <w:szCs w:val="24"/>
        </w:rPr>
        <w:t>LR Veselības inspe</w:t>
      </w:r>
      <w:r w:rsidR="0054408F" w:rsidRPr="009841E4">
        <w:rPr>
          <w:rFonts w:ascii="Times New Roman" w:eastAsiaTheme="minorHAnsi" w:hAnsi="Times New Roman"/>
          <w:sz w:val="24"/>
          <w:szCs w:val="24"/>
        </w:rPr>
        <w:t xml:space="preserve">kcijas </w:t>
      </w:r>
      <w:r w:rsidR="007E41FE" w:rsidRPr="009841E4">
        <w:rPr>
          <w:rFonts w:ascii="Times New Roman" w:eastAsiaTheme="minorHAnsi" w:hAnsi="Times New Roman"/>
          <w:sz w:val="24"/>
          <w:szCs w:val="24"/>
        </w:rPr>
        <w:t>noteikt</w:t>
      </w:r>
      <w:r w:rsidR="0054408F" w:rsidRPr="009841E4">
        <w:rPr>
          <w:rFonts w:ascii="Times New Roman" w:eastAsiaTheme="minorHAnsi" w:hAnsi="Times New Roman"/>
          <w:sz w:val="24"/>
          <w:szCs w:val="24"/>
        </w:rPr>
        <w:t>ajās</w:t>
      </w:r>
      <w:r w:rsidR="00BF24BB" w:rsidRPr="009841E4">
        <w:rPr>
          <w:rFonts w:ascii="Times New Roman" w:eastAsiaTheme="minorHAnsi" w:hAnsi="Times New Roman"/>
          <w:sz w:val="24"/>
          <w:szCs w:val="24"/>
        </w:rPr>
        <w:t xml:space="preserve"> akreditētajās</w:t>
      </w:r>
      <w:r w:rsidR="007E41FE" w:rsidRPr="009841E4">
        <w:rPr>
          <w:rFonts w:ascii="Times New Roman" w:eastAsiaTheme="minorHAnsi" w:hAnsi="Times New Roman"/>
          <w:sz w:val="24"/>
          <w:szCs w:val="24"/>
        </w:rPr>
        <w:t xml:space="preserve"> laboratorijā</w:t>
      </w:r>
      <w:r w:rsidR="002A7439" w:rsidRPr="009841E4">
        <w:rPr>
          <w:rFonts w:ascii="Times New Roman" w:eastAsiaTheme="minorHAnsi" w:hAnsi="Times New Roman"/>
          <w:sz w:val="24"/>
          <w:szCs w:val="24"/>
        </w:rPr>
        <w:t>s</w:t>
      </w:r>
      <w:r w:rsidRPr="009841E4">
        <w:rPr>
          <w:rFonts w:ascii="Times New Roman" w:eastAsiaTheme="minorHAnsi" w:hAnsi="Times New Roman"/>
          <w:sz w:val="24"/>
          <w:szCs w:val="24"/>
        </w:rPr>
        <w:t xml:space="preserve">, ar šī testa </w:t>
      </w:r>
      <w:r w:rsidR="006E0FA5" w:rsidRPr="009841E4">
        <w:rPr>
          <w:rFonts w:ascii="Times New Roman" w:eastAsiaTheme="minorHAnsi" w:hAnsi="Times New Roman"/>
          <w:sz w:val="24"/>
          <w:szCs w:val="24"/>
        </w:rPr>
        <w:t xml:space="preserve">negatīva </w:t>
      </w:r>
      <w:r w:rsidRPr="009841E4">
        <w:rPr>
          <w:rFonts w:ascii="Times New Roman" w:eastAsiaTheme="minorHAnsi" w:hAnsi="Times New Roman"/>
          <w:sz w:val="24"/>
          <w:szCs w:val="24"/>
        </w:rPr>
        <w:t>rezultāt</w:t>
      </w:r>
      <w:r w:rsidR="00A44381" w:rsidRPr="009841E4">
        <w:rPr>
          <w:rFonts w:ascii="Times New Roman" w:eastAsiaTheme="minorHAnsi" w:hAnsi="Times New Roman"/>
          <w:sz w:val="24"/>
          <w:szCs w:val="24"/>
        </w:rPr>
        <w:t>a</w:t>
      </w:r>
      <w:r w:rsidRPr="009841E4">
        <w:rPr>
          <w:rFonts w:ascii="Times New Roman" w:eastAsiaTheme="minorHAnsi" w:hAnsi="Times New Roman"/>
          <w:sz w:val="24"/>
          <w:szCs w:val="24"/>
        </w:rPr>
        <w:t xml:space="preserve"> apliecinājumu (papīra vai digitālā formā) var doties uz </w:t>
      </w:r>
      <w:r w:rsidR="00471A7A" w:rsidRPr="009841E4">
        <w:rPr>
          <w:rFonts w:ascii="Times New Roman" w:eastAsiaTheme="minorHAnsi" w:hAnsi="Times New Roman"/>
          <w:sz w:val="24"/>
          <w:szCs w:val="24"/>
        </w:rPr>
        <w:t xml:space="preserve">Iestādes </w:t>
      </w:r>
      <w:r w:rsidRPr="009841E4">
        <w:rPr>
          <w:rFonts w:ascii="Times New Roman" w:eastAsiaTheme="minorHAnsi" w:hAnsi="Times New Roman"/>
          <w:sz w:val="24"/>
          <w:szCs w:val="24"/>
        </w:rPr>
        <w:t>profesionālās ievirzes izglītības programmas īstenošanas viet</w:t>
      </w:r>
      <w:r w:rsidR="003D5363" w:rsidRPr="009841E4">
        <w:rPr>
          <w:rFonts w:ascii="Times New Roman" w:eastAsiaTheme="minorHAnsi" w:hAnsi="Times New Roman"/>
          <w:sz w:val="24"/>
          <w:szCs w:val="24"/>
        </w:rPr>
        <w:t>ām</w:t>
      </w:r>
      <w:r w:rsidRPr="009841E4">
        <w:rPr>
          <w:rFonts w:ascii="Times New Roman" w:eastAsiaTheme="minorHAnsi" w:hAnsi="Times New Roman"/>
          <w:sz w:val="24"/>
          <w:szCs w:val="24"/>
        </w:rPr>
        <w:t xml:space="preserve"> un piedalīties izglītības procesā</w:t>
      </w:r>
      <w:r w:rsidR="00A44381" w:rsidRPr="009841E4">
        <w:rPr>
          <w:rFonts w:ascii="Times New Roman" w:eastAsiaTheme="minorHAnsi" w:hAnsi="Times New Roman"/>
          <w:sz w:val="24"/>
          <w:szCs w:val="24"/>
        </w:rPr>
        <w:t xml:space="preserve"> attiecīgās </w:t>
      </w:r>
      <w:r w:rsidR="00D60F3B" w:rsidRPr="009841E4">
        <w:rPr>
          <w:rFonts w:ascii="Times New Roman" w:eastAsiaTheme="minorHAnsi" w:hAnsi="Times New Roman"/>
          <w:sz w:val="24"/>
          <w:szCs w:val="24"/>
        </w:rPr>
        <w:t xml:space="preserve">mācību </w:t>
      </w:r>
      <w:r w:rsidR="00A44381" w:rsidRPr="009841E4">
        <w:rPr>
          <w:rFonts w:ascii="Times New Roman" w:eastAsiaTheme="minorHAnsi" w:hAnsi="Times New Roman"/>
          <w:sz w:val="24"/>
          <w:szCs w:val="24"/>
        </w:rPr>
        <w:t>nedēļas ietvaros</w:t>
      </w:r>
      <w:r w:rsidR="00D60F3B" w:rsidRPr="009841E4">
        <w:rPr>
          <w:rFonts w:ascii="Times New Roman" w:eastAsiaTheme="minorHAnsi" w:hAnsi="Times New Roman"/>
          <w:sz w:val="24"/>
          <w:szCs w:val="24"/>
        </w:rPr>
        <w:t>, kurā saņemts Covid-19 testa negatīvs rezultāts</w:t>
      </w:r>
      <w:r w:rsidR="003A39C2" w:rsidRPr="009841E4">
        <w:rPr>
          <w:rFonts w:ascii="Times New Roman" w:eastAsiaTheme="minorHAnsi" w:hAnsi="Times New Roman"/>
          <w:sz w:val="24"/>
          <w:szCs w:val="24"/>
        </w:rPr>
        <w:t>;</w:t>
      </w:r>
    </w:p>
    <w:p w14:paraId="7713EEAD" w14:textId="77777777" w:rsidR="008966F7" w:rsidRPr="009841E4" w:rsidRDefault="006E0FA5" w:rsidP="008966F7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eastAsiaTheme="minorHAnsi" w:hAnsi="Times New Roman"/>
          <w:sz w:val="24"/>
          <w:szCs w:val="24"/>
        </w:rPr>
        <w:t xml:space="preserve">izglītojamais, kurš </w:t>
      </w:r>
      <w:r w:rsidR="00754C5A" w:rsidRPr="009841E4">
        <w:rPr>
          <w:rFonts w:ascii="Times New Roman" w:eastAsiaTheme="minorHAnsi" w:hAnsi="Times New Roman"/>
          <w:sz w:val="24"/>
          <w:szCs w:val="24"/>
        </w:rPr>
        <w:t xml:space="preserve">izslimojis Covid-19 vai </w:t>
      </w:r>
      <w:r w:rsidRPr="009841E4">
        <w:rPr>
          <w:rFonts w:ascii="Times New Roman" w:eastAsiaTheme="minorHAnsi" w:hAnsi="Times New Roman"/>
          <w:sz w:val="24"/>
          <w:szCs w:val="24"/>
        </w:rPr>
        <w:t xml:space="preserve">saņēmis </w:t>
      </w:r>
      <w:r w:rsidR="00754C5A" w:rsidRPr="009841E4">
        <w:rPr>
          <w:rFonts w:ascii="Times New Roman" w:eastAsiaTheme="minorHAnsi" w:hAnsi="Times New Roman"/>
          <w:sz w:val="24"/>
          <w:szCs w:val="24"/>
        </w:rPr>
        <w:t xml:space="preserve">pilnu vakcinācijas kursu pret Covid-19 un var uzrādīt </w:t>
      </w:r>
      <w:proofErr w:type="spellStart"/>
      <w:r w:rsidR="00754C5A" w:rsidRPr="009841E4">
        <w:rPr>
          <w:rFonts w:ascii="Times New Roman" w:eastAsiaTheme="minorHAnsi" w:hAnsi="Times New Roman"/>
          <w:sz w:val="24"/>
          <w:szCs w:val="24"/>
        </w:rPr>
        <w:t>sadarbspējīgu</w:t>
      </w:r>
      <w:proofErr w:type="spellEnd"/>
      <w:r w:rsidR="00754C5A" w:rsidRPr="009841E4">
        <w:rPr>
          <w:rFonts w:ascii="Times New Roman" w:eastAsiaTheme="minorHAnsi" w:hAnsi="Times New Roman"/>
          <w:sz w:val="24"/>
          <w:szCs w:val="24"/>
        </w:rPr>
        <w:t xml:space="preserve"> </w:t>
      </w:r>
      <w:r w:rsidR="00471A7A" w:rsidRPr="009841E4">
        <w:rPr>
          <w:rFonts w:ascii="Times New Roman" w:eastAsiaTheme="minorHAnsi" w:hAnsi="Times New Roman"/>
          <w:sz w:val="24"/>
          <w:szCs w:val="24"/>
        </w:rPr>
        <w:t>Covid-19 sertifikātu</w:t>
      </w:r>
      <w:r w:rsidR="00936684" w:rsidRPr="009841E4">
        <w:rPr>
          <w:rFonts w:ascii="Times New Roman" w:eastAsiaTheme="minorHAnsi" w:hAnsi="Times New Roman"/>
          <w:sz w:val="24"/>
          <w:szCs w:val="24"/>
        </w:rPr>
        <w:t xml:space="preserve">, pēc sertifikāta uzrādīšanas Iestādē noteiktajai </w:t>
      </w:r>
      <w:r w:rsidR="009D508A" w:rsidRPr="009841E4">
        <w:rPr>
          <w:rFonts w:ascii="Times New Roman" w:eastAsiaTheme="minorHAnsi" w:hAnsi="Times New Roman"/>
          <w:sz w:val="24"/>
          <w:szCs w:val="24"/>
        </w:rPr>
        <w:t xml:space="preserve">atbildīgajai </w:t>
      </w:r>
      <w:r w:rsidR="00936684" w:rsidRPr="009841E4">
        <w:rPr>
          <w:rFonts w:ascii="Times New Roman" w:eastAsiaTheme="minorHAnsi" w:hAnsi="Times New Roman"/>
          <w:sz w:val="24"/>
          <w:szCs w:val="24"/>
        </w:rPr>
        <w:t>personai</w:t>
      </w:r>
      <w:r w:rsidR="009D508A" w:rsidRPr="009841E4">
        <w:rPr>
          <w:rFonts w:ascii="Times New Roman" w:eastAsiaTheme="minorHAnsi" w:hAnsi="Times New Roman"/>
          <w:sz w:val="24"/>
          <w:szCs w:val="24"/>
        </w:rPr>
        <w:t xml:space="preserve">, kurai </w:t>
      </w:r>
      <w:r w:rsidR="00BB0EE8" w:rsidRPr="009841E4">
        <w:rPr>
          <w:rFonts w:ascii="Times New Roman" w:eastAsiaTheme="minorHAnsi" w:hAnsi="Times New Roman"/>
          <w:sz w:val="24"/>
          <w:szCs w:val="24"/>
        </w:rPr>
        <w:t xml:space="preserve">ir tiesības </w:t>
      </w:r>
      <w:r w:rsidR="009D508A" w:rsidRPr="009841E4">
        <w:rPr>
          <w:rFonts w:ascii="Times New Roman" w:hAnsi="Times New Roman"/>
          <w:spacing w:val="11"/>
          <w:sz w:val="24"/>
          <w:szCs w:val="24"/>
        </w:rPr>
        <w:t xml:space="preserve">pārbaudīt informāciju par </w:t>
      </w:r>
      <w:r w:rsidR="009C3EC3" w:rsidRPr="009841E4">
        <w:rPr>
          <w:rFonts w:ascii="Times New Roman" w:hAnsi="Times New Roman"/>
          <w:spacing w:val="11"/>
          <w:sz w:val="24"/>
          <w:szCs w:val="24"/>
        </w:rPr>
        <w:t>izglītojamā</w:t>
      </w:r>
      <w:r w:rsidR="00BC1E0D" w:rsidRPr="009841E4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9D508A" w:rsidRPr="009841E4">
        <w:rPr>
          <w:rFonts w:ascii="Times New Roman" w:hAnsi="Times New Roman"/>
          <w:spacing w:val="11"/>
          <w:sz w:val="24"/>
          <w:szCs w:val="24"/>
        </w:rPr>
        <w:t>iespējām piedalīties mācību procesā klātienē</w:t>
      </w:r>
      <w:r w:rsidR="00BB0EE8" w:rsidRPr="009841E4">
        <w:rPr>
          <w:rFonts w:ascii="Times New Roman" w:hAnsi="Times New Roman"/>
          <w:spacing w:val="11"/>
          <w:sz w:val="24"/>
          <w:szCs w:val="24"/>
        </w:rPr>
        <w:t xml:space="preserve">, </w:t>
      </w:r>
      <w:r w:rsidR="00BB0EE8" w:rsidRPr="009841E4">
        <w:rPr>
          <w:rFonts w:ascii="Times New Roman" w:eastAsiaTheme="minorHAnsi" w:hAnsi="Times New Roman"/>
          <w:sz w:val="24"/>
          <w:szCs w:val="24"/>
        </w:rPr>
        <w:t>var doties uz Iestādes profesionālās ievirzes izglītības programmas īstenošanas vietu un piedalīties izglītības procesā</w:t>
      </w:r>
      <w:r w:rsidR="00666169" w:rsidRPr="009841E4">
        <w:rPr>
          <w:rFonts w:ascii="Times New Roman" w:eastAsiaTheme="minorHAnsi" w:hAnsi="Times New Roman"/>
          <w:sz w:val="24"/>
          <w:szCs w:val="24"/>
        </w:rPr>
        <w:t xml:space="preserve">, </w:t>
      </w:r>
      <w:r w:rsidR="00DC1318" w:rsidRPr="009841E4">
        <w:rPr>
          <w:rFonts w:ascii="Times New Roman" w:eastAsiaTheme="minorHAnsi" w:hAnsi="Times New Roman"/>
          <w:sz w:val="24"/>
          <w:szCs w:val="24"/>
        </w:rPr>
        <w:t xml:space="preserve">turpmāk </w:t>
      </w:r>
      <w:r w:rsidR="00666169" w:rsidRPr="009841E4">
        <w:rPr>
          <w:rFonts w:ascii="Times New Roman" w:eastAsiaTheme="minorHAnsi" w:hAnsi="Times New Roman"/>
          <w:sz w:val="24"/>
          <w:szCs w:val="24"/>
        </w:rPr>
        <w:t xml:space="preserve">mācību gada laikā atkārtoti neuzrādot </w:t>
      </w:r>
      <w:r w:rsidR="00DC1318" w:rsidRPr="009841E4">
        <w:rPr>
          <w:rFonts w:ascii="Times New Roman" w:eastAsiaTheme="minorHAnsi" w:hAnsi="Times New Roman"/>
          <w:sz w:val="24"/>
          <w:szCs w:val="24"/>
        </w:rPr>
        <w:t>Covid-19 sertifikātu</w:t>
      </w:r>
      <w:r w:rsidR="003D2D53" w:rsidRPr="009841E4">
        <w:rPr>
          <w:rFonts w:ascii="Times New Roman" w:eastAsiaTheme="minorHAnsi" w:hAnsi="Times New Roman"/>
          <w:sz w:val="24"/>
          <w:szCs w:val="24"/>
        </w:rPr>
        <w:t xml:space="preserve"> līdz </w:t>
      </w:r>
      <w:r w:rsidR="009554C6" w:rsidRPr="009841E4">
        <w:rPr>
          <w:rFonts w:ascii="Times New Roman" w:eastAsiaTheme="minorHAnsi" w:hAnsi="Times New Roman"/>
          <w:sz w:val="24"/>
          <w:szCs w:val="24"/>
        </w:rPr>
        <w:t>tā darbības laika beigām;</w:t>
      </w:r>
    </w:p>
    <w:p w14:paraId="219FEFC2" w14:textId="77777777" w:rsidR="008966F7" w:rsidRPr="009841E4" w:rsidRDefault="00560F53" w:rsidP="008966F7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eastAsiaTheme="minorHAnsi" w:hAnsi="Times New Roman"/>
          <w:sz w:val="24"/>
          <w:szCs w:val="24"/>
        </w:rPr>
        <w:lastRenderedPageBreak/>
        <w:t>Iestādes pedagog</w:t>
      </w:r>
      <w:r w:rsidR="008E26A8" w:rsidRPr="009841E4">
        <w:rPr>
          <w:rFonts w:ascii="Times New Roman" w:eastAsiaTheme="minorHAnsi" w:hAnsi="Times New Roman"/>
          <w:sz w:val="24"/>
          <w:szCs w:val="24"/>
        </w:rPr>
        <w:t>s</w:t>
      </w:r>
      <w:r w:rsidRPr="009841E4">
        <w:rPr>
          <w:rFonts w:ascii="Times New Roman" w:eastAsiaTheme="minorHAnsi" w:hAnsi="Times New Roman"/>
          <w:sz w:val="24"/>
          <w:szCs w:val="24"/>
        </w:rPr>
        <w:t xml:space="preserve">, </w:t>
      </w:r>
      <w:r w:rsidR="008E26A8" w:rsidRPr="009841E4">
        <w:rPr>
          <w:rFonts w:ascii="Times New Roman" w:eastAsiaTheme="minorHAnsi" w:hAnsi="Times New Roman"/>
          <w:sz w:val="24"/>
          <w:szCs w:val="24"/>
        </w:rPr>
        <w:t xml:space="preserve">kurš izslimojis Covid-19 vai saņēmis pilnu vakcinācijas kursu pret Covid-19 un var uzrādīt </w:t>
      </w:r>
      <w:proofErr w:type="spellStart"/>
      <w:r w:rsidR="008E26A8" w:rsidRPr="009841E4">
        <w:rPr>
          <w:rFonts w:ascii="Times New Roman" w:eastAsiaTheme="minorHAnsi" w:hAnsi="Times New Roman"/>
          <w:sz w:val="24"/>
          <w:szCs w:val="24"/>
        </w:rPr>
        <w:t>sadarbspējīgu</w:t>
      </w:r>
      <w:proofErr w:type="spellEnd"/>
      <w:r w:rsidR="008E26A8" w:rsidRPr="009841E4">
        <w:rPr>
          <w:rFonts w:ascii="Times New Roman" w:eastAsiaTheme="minorHAnsi" w:hAnsi="Times New Roman"/>
          <w:sz w:val="24"/>
          <w:szCs w:val="24"/>
        </w:rPr>
        <w:t xml:space="preserve"> Covid-19 sertifikātu, pēc sertifikāta uzrādīšanas Iestādē noteiktajai atbildīgajai personai, kurai ir tiesības </w:t>
      </w:r>
      <w:r w:rsidR="008E26A8" w:rsidRPr="009841E4">
        <w:rPr>
          <w:rFonts w:ascii="Times New Roman" w:hAnsi="Times New Roman"/>
          <w:spacing w:val="11"/>
          <w:sz w:val="24"/>
          <w:szCs w:val="24"/>
        </w:rPr>
        <w:t xml:space="preserve">pārbaudīt informāciju par </w:t>
      </w:r>
      <w:r w:rsidR="00C63741" w:rsidRPr="009841E4">
        <w:rPr>
          <w:rFonts w:ascii="Times New Roman" w:hAnsi="Times New Roman"/>
          <w:spacing w:val="11"/>
          <w:sz w:val="24"/>
          <w:szCs w:val="24"/>
        </w:rPr>
        <w:t xml:space="preserve">pedagoga </w:t>
      </w:r>
      <w:r w:rsidR="004571A4" w:rsidRPr="009841E4">
        <w:rPr>
          <w:rFonts w:ascii="Times New Roman" w:hAnsi="Times New Roman"/>
          <w:spacing w:val="11"/>
          <w:sz w:val="24"/>
          <w:szCs w:val="24"/>
        </w:rPr>
        <w:t>tiesībām</w:t>
      </w:r>
      <w:r w:rsidR="00C63741" w:rsidRPr="009841E4">
        <w:rPr>
          <w:rFonts w:ascii="Times New Roman" w:hAnsi="Times New Roman"/>
          <w:spacing w:val="11"/>
          <w:sz w:val="24"/>
          <w:szCs w:val="24"/>
        </w:rPr>
        <w:t xml:space="preserve"> veikt </w:t>
      </w:r>
      <w:r w:rsidR="00F367A5" w:rsidRPr="009841E4">
        <w:rPr>
          <w:rFonts w:ascii="Times New Roman" w:hAnsi="Times New Roman"/>
          <w:spacing w:val="11"/>
          <w:sz w:val="24"/>
          <w:szCs w:val="24"/>
        </w:rPr>
        <w:t xml:space="preserve">darbu ar izglītojamajiem </w:t>
      </w:r>
      <w:r w:rsidR="008E26A8" w:rsidRPr="009841E4">
        <w:rPr>
          <w:rFonts w:ascii="Times New Roman" w:hAnsi="Times New Roman"/>
          <w:spacing w:val="11"/>
          <w:sz w:val="24"/>
          <w:szCs w:val="24"/>
        </w:rPr>
        <w:t xml:space="preserve">mācību procesā klātienē, </w:t>
      </w:r>
      <w:r w:rsidR="004533F0" w:rsidRPr="009841E4">
        <w:rPr>
          <w:rFonts w:ascii="Times New Roman" w:eastAsiaTheme="minorHAnsi" w:hAnsi="Times New Roman"/>
          <w:sz w:val="24"/>
          <w:szCs w:val="24"/>
        </w:rPr>
        <w:t>drīkst</w:t>
      </w:r>
      <w:r w:rsidR="008E26A8" w:rsidRPr="009841E4">
        <w:rPr>
          <w:rFonts w:ascii="Times New Roman" w:eastAsiaTheme="minorHAnsi" w:hAnsi="Times New Roman"/>
          <w:sz w:val="24"/>
          <w:szCs w:val="24"/>
        </w:rPr>
        <w:t xml:space="preserve"> </w:t>
      </w:r>
      <w:r w:rsidR="004571A4" w:rsidRPr="009841E4">
        <w:rPr>
          <w:rFonts w:ascii="Times New Roman" w:eastAsiaTheme="minorHAnsi" w:hAnsi="Times New Roman"/>
          <w:sz w:val="24"/>
          <w:szCs w:val="24"/>
        </w:rPr>
        <w:t>īstenot darbu</w:t>
      </w:r>
      <w:r w:rsidR="001D4013" w:rsidRPr="009841E4">
        <w:rPr>
          <w:rFonts w:ascii="Times New Roman" w:eastAsiaTheme="minorHAnsi" w:hAnsi="Times New Roman"/>
          <w:sz w:val="24"/>
          <w:szCs w:val="24"/>
        </w:rPr>
        <w:t xml:space="preserve"> Iestādē klātienē</w:t>
      </w:r>
      <w:r w:rsidR="008E26A8" w:rsidRPr="009841E4">
        <w:rPr>
          <w:rFonts w:ascii="Times New Roman" w:eastAsiaTheme="minorHAnsi" w:hAnsi="Times New Roman"/>
          <w:sz w:val="24"/>
          <w:szCs w:val="24"/>
        </w:rPr>
        <w:t xml:space="preserve">, </w:t>
      </w:r>
      <w:r w:rsidR="00C54B82" w:rsidRPr="009841E4">
        <w:rPr>
          <w:rFonts w:ascii="Times New Roman" w:eastAsiaTheme="minorHAnsi" w:hAnsi="Times New Roman"/>
          <w:sz w:val="24"/>
          <w:szCs w:val="24"/>
        </w:rPr>
        <w:t>turpmāk mācību gada laikā atkārtoti neuzrādot Covid-19 sertifikātu līdz tā darbības laika beigām;</w:t>
      </w:r>
    </w:p>
    <w:p w14:paraId="3816164F" w14:textId="6B6DA753" w:rsidR="008966F7" w:rsidRPr="009841E4" w:rsidRDefault="004533F0" w:rsidP="008966F7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eastAsiaTheme="minorHAnsi" w:hAnsi="Times New Roman"/>
          <w:sz w:val="24"/>
          <w:szCs w:val="24"/>
        </w:rPr>
        <w:t xml:space="preserve">Iestādes pedagogs, kurš nav izslimojis Covid-19 vai nav saņēmis pilnu vakcinācijas kursu pret Covid-19 un nevar uzrādīt </w:t>
      </w:r>
      <w:proofErr w:type="spellStart"/>
      <w:r w:rsidRPr="009841E4">
        <w:rPr>
          <w:rFonts w:ascii="Times New Roman" w:eastAsiaTheme="minorHAnsi" w:hAnsi="Times New Roman"/>
          <w:sz w:val="24"/>
          <w:szCs w:val="24"/>
        </w:rPr>
        <w:t>sadarbspējīgu</w:t>
      </w:r>
      <w:proofErr w:type="spellEnd"/>
      <w:r w:rsidRPr="009841E4">
        <w:rPr>
          <w:rFonts w:ascii="Times New Roman" w:eastAsiaTheme="minorHAnsi" w:hAnsi="Times New Roman"/>
          <w:sz w:val="24"/>
          <w:szCs w:val="24"/>
        </w:rPr>
        <w:t xml:space="preserve"> Covid-19 sertifikātu,</w:t>
      </w:r>
      <w:r w:rsidR="002D5B02" w:rsidRPr="009841E4">
        <w:rPr>
          <w:rFonts w:ascii="Times New Roman" w:eastAsiaTheme="minorHAnsi" w:hAnsi="Times New Roman"/>
          <w:sz w:val="24"/>
          <w:szCs w:val="24"/>
        </w:rPr>
        <w:t xml:space="preserve"> veic Covid-19 testu ik nedēļu profesionālās ievirzes izglītības iestādē. Ja pedagogam ir vairākas darba vietas dažādās profesionālās ievirzes izglītības iestādēs, testu veic vienā no šīm darba vietām, kuru uzrāda Iestādei</w:t>
      </w:r>
      <w:r w:rsidR="00DC4FE0" w:rsidRPr="009841E4">
        <w:rPr>
          <w:rFonts w:ascii="Times New Roman" w:eastAsiaTheme="minorHAnsi" w:hAnsi="Times New Roman"/>
          <w:sz w:val="24"/>
          <w:szCs w:val="24"/>
        </w:rPr>
        <w:t xml:space="preserve"> ik nedēļu,</w:t>
      </w:r>
      <w:r w:rsidR="002D5B02" w:rsidRPr="009841E4">
        <w:rPr>
          <w:rFonts w:ascii="Times New Roman" w:eastAsiaTheme="minorHAnsi" w:hAnsi="Times New Roman"/>
          <w:sz w:val="24"/>
          <w:szCs w:val="24"/>
        </w:rPr>
        <w:t xml:space="preserve"> ierodoties darb</w:t>
      </w:r>
      <w:r w:rsidR="00BA70B8" w:rsidRPr="009841E4">
        <w:rPr>
          <w:rFonts w:ascii="Times New Roman" w:eastAsiaTheme="minorHAnsi" w:hAnsi="Times New Roman"/>
          <w:sz w:val="24"/>
          <w:szCs w:val="24"/>
        </w:rPr>
        <w:t>ā;</w:t>
      </w:r>
    </w:p>
    <w:p w14:paraId="234A0E48" w14:textId="1DA7E888" w:rsidR="008966F7" w:rsidRPr="009841E4" w:rsidRDefault="00DC4FE0" w:rsidP="008966F7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eastAsiaTheme="minorHAnsi" w:hAnsi="Times New Roman"/>
          <w:sz w:val="24"/>
          <w:szCs w:val="24"/>
        </w:rPr>
        <w:t xml:space="preserve">Iestādes darbinieks, kurš nav izslimojis Covid-19 vai nav saņēmis pilnu vakcinācijas kursu pret Covid-19 un nevar uzrādīt </w:t>
      </w:r>
      <w:proofErr w:type="spellStart"/>
      <w:r w:rsidRPr="009841E4">
        <w:rPr>
          <w:rFonts w:ascii="Times New Roman" w:eastAsiaTheme="minorHAnsi" w:hAnsi="Times New Roman"/>
          <w:sz w:val="24"/>
          <w:szCs w:val="24"/>
        </w:rPr>
        <w:t>sadarbspējīgu</w:t>
      </w:r>
      <w:proofErr w:type="spellEnd"/>
      <w:r w:rsidRPr="009841E4">
        <w:rPr>
          <w:rFonts w:ascii="Times New Roman" w:eastAsiaTheme="minorHAnsi" w:hAnsi="Times New Roman"/>
          <w:sz w:val="24"/>
          <w:szCs w:val="24"/>
        </w:rPr>
        <w:t xml:space="preserve"> Covid-19 sertifikātu, veic Covid-19 testu ik nedēļu profesionālās ievirzes izglītības iestādē</w:t>
      </w:r>
      <w:r w:rsidR="00BA70B8" w:rsidRPr="009841E4">
        <w:rPr>
          <w:rFonts w:ascii="Times New Roman" w:eastAsiaTheme="minorHAnsi" w:hAnsi="Times New Roman"/>
          <w:sz w:val="24"/>
          <w:szCs w:val="24"/>
        </w:rPr>
        <w:t>;</w:t>
      </w:r>
    </w:p>
    <w:p w14:paraId="51212EA2" w14:textId="77777777" w:rsidR="008966F7" w:rsidRPr="009841E4" w:rsidRDefault="0005141C" w:rsidP="008966F7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 xml:space="preserve">Iestādes direktors ar rīkojumu nosaka </w:t>
      </w:r>
      <w:r w:rsidR="00427835" w:rsidRPr="009841E4">
        <w:rPr>
          <w:rFonts w:ascii="Times New Roman" w:hAnsi="Times New Roman"/>
          <w:sz w:val="24"/>
          <w:szCs w:val="24"/>
        </w:rPr>
        <w:t xml:space="preserve">konkrētas </w:t>
      </w:r>
      <w:r w:rsidRPr="009841E4">
        <w:rPr>
          <w:rFonts w:ascii="Times New Roman" w:hAnsi="Times New Roman"/>
          <w:sz w:val="24"/>
          <w:szCs w:val="24"/>
        </w:rPr>
        <w:t>atbildīgās personas, kuras veic</w:t>
      </w:r>
      <w:r w:rsidR="00427835" w:rsidRPr="009841E4">
        <w:rPr>
          <w:rFonts w:ascii="Times New Roman" w:hAnsi="Times New Roman"/>
          <w:sz w:val="24"/>
          <w:szCs w:val="24"/>
        </w:rPr>
        <w:t xml:space="preserve"> izglītojamo, pedagogu un darbinieku</w:t>
      </w:r>
      <w:r w:rsidR="00677603" w:rsidRPr="009841E4">
        <w:rPr>
          <w:rFonts w:ascii="Times New Roman" w:hAnsi="Times New Roman"/>
          <w:sz w:val="24"/>
          <w:szCs w:val="24"/>
        </w:rPr>
        <w:t xml:space="preserve">, kuriem nav </w:t>
      </w:r>
      <w:r w:rsidR="00C74A62" w:rsidRPr="009841E4">
        <w:rPr>
          <w:rFonts w:ascii="Times New Roman" w:hAnsi="Times New Roman"/>
          <w:sz w:val="24"/>
          <w:szCs w:val="24"/>
        </w:rPr>
        <w:t>Covid-19 pārslimošanas vai vakcinācijas sertifikāta,</w:t>
      </w:r>
      <w:r w:rsidR="00427835" w:rsidRPr="009841E4">
        <w:rPr>
          <w:rFonts w:ascii="Times New Roman" w:hAnsi="Times New Roman"/>
          <w:sz w:val="24"/>
          <w:szCs w:val="24"/>
        </w:rPr>
        <w:t xml:space="preserve"> Covid-19 </w:t>
      </w:r>
      <w:r w:rsidRPr="009841E4">
        <w:rPr>
          <w:rFonts w:ascii="Times New Roman" w:hAnsi="Times New Roman"/>
          <w:sz w:val="24"/>
          <w:szCs w:val="24"/>
        </w:rPr>
        <w:t>test</w:t>
      </w:r>
      <w:r w:rsidR="004217C1" w:rsidRPr="009841E4">
        <w:rPr>
          <w:rFonts w:ascii="Times New Roman" w:hAnsi="Times New Roman"/>
          <w:sz w:val="24"/>
          <w:szCs w:val="24"/>
        </w:rPr>
        <w:t>u</w:t>
      </w:r>
      <w:r w:rsidRPr="009841E4">
        <w:rPr>
          <w:rFonts w:ascii="Times New Roman" w:hAnsi="Times New Roman"/>
          <w:sz w:val="24"/>
          <w:szCs w:val="24"/>
        </w:rPr>
        <w:t xml:space="preserve"> rezultātu</w:t>
      </w:r>
      <w:r w:rsidR="004217C1" w:rsidRPr="009841E4">
        <w:rPr>
          <w:rFonts w:ascii="Times New Roman" w:hAnsi="Times New Roman"/>
          <w:sz w:val="24"/>
          <w:szCs w:val="24"/>
        </w:rPr>
        <w:t xml:space="preserve"> uzrādīšanas kontroli </w:t>
      </w:r>
      <w:r w:rsidR="00677603" w:rsidRPr="009841E4">
        <w:rPr>
          <w:rFonts w:ascii="Times New Roman" w:hAnsi="Times New Roman"/>
          <w:sz w:val="24"/>
          <w:szCs w:val="24"/>
        </w:rPr>
        <w:t>Iestādē</w:t>
      </w:r>
      <w:r w:rsidR="00623F48" w:rsidRPr="009841E4">
        <w:rPr>
          <w:rFonts w:ascii="Times New Roman" w:hAnsi="Times New Roman"/>
          <w:sz w:val="24"/>
          <w:szCs w:val="24"/>
        </w:rPr>
        <w:t>;</w:t>
      </w:r>
    </w:p>
    <w:p w14:paraId="1E1DA297" w14:textId="77777777" w:rsidR="008966F7" w:rsidRPr="009841E4" w:rsidRDefault="00376BC5" w:rsidP="008966F7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eastAsiaTheme="minorHAnsi" w:hAnsi="Times New Roman"/>
          <w:sz w:val="24"/>
          <w:szCs w:val="24"/>
        </w:rPr>
        <w:t xml:space="preserve">Iestādes darbinieki </w:t>
      </w:r>
      <w:r w:rsidR="00223E22" w:rsidRPr="009841E4">
        <w:rPr>
          <w:rFonts w:ascii="Times New Roman" w:eastAsiaTheme="minorHAnsi" w:hAnsi="Times New Roman"/>
          <w:sz w:val="24"/>
          <w:szCs w:val="24"/>
        </w:rPr>
        <w:t>n</w:t>
      </w:r>
      <w:r w:rsidR="00CE43D7" w:rsidRPr="009841E4">
        <w:rPr>
          <w:rFonts w:ascii="Times New Roman" w:eastAsiaTheme="minorHAnsi" w:hAnsi="Times New Roman"/>
          <w:sz w:val="24"/>
          <w:szCs w:val="24"/>
        </w:rPr>
        <w:t>odrošin</w:t>
      </w:r>
      <w:r w:rsidR="00223E22" w:rsidRPr="009841E4">
        <w:rPr>
          <w:rFonts w:ascii="Times New Roman" w:eastAsiaTheme="minorHAnsi" w:hAnsi="Times New Roman"/>
          <w:sz w:val="24"/>
          <w:szCs w:val="24"/>
        </w:rPr>
        <w:t>a</w:t>
      </w:r>
      <w:r w:rsidR="0085695C" w:rsidRPr="009841E4">
        <w:rPr>
          <w:rFonts w:ascii="Times New Roman" w:eastAsiaTheme="minorHAnsi" w:hAnsi="Times New Roman"/>
          <w:sz w:val="24"/>
          <w:szCs w:val="24"/>
        </w:rPr>
        <w:t xml:space="preserve"> </w:t>
      </w:r>
      <w:r w:rsidR="00ED4D20" w:rsidRPr="009841E4">
        <w:rPr>
          <w:rFonts w:ascii="Times New Roman" w:eastAsiaTheme="minorHAnsi" w:hAnsi="Times New Roman"/>
          <w:sz w:val="24"/>
          <w:szCs w:val="24"/>
        </w:rPr>
        <w:t xml:space="preserve">darba, </w:t>
      </w:r>
      <w:r w:rsidR="00EE5E6F" w:rsidRPr="009841E4">
        <w:rPr>
          <w:rFonts w:ascii="Times New Roman" w:eastAsiaTheme="minorHAnsi" w:hAnsi="Times New Roman"/>
          <w:sz w:val="24"/>
          <w:szCs w:val="24"/>
        </w:rPr>
        <w:t>mācību t</w:t>
      </w:r>
      <w:r w:rsidR="0085695C" w:rsidRPr="009841E4">
        <w:rPr>
          <w:rFonts w:ascii="Times New Roman" w:eastAsiaTheme="minorHAnsi" w:hAnsi="Times New Roman"/>
          <w:sz w:val="24"/>
          <w:szCs w:val="24"/>
        </w:rPr>
        <w:t>elp</w:t>
      </w:r>
      <w:r w:rsidR="00EE5E6F" w:rsidRPr="009841E4">
        <w:rPr>
          <w:rFonts w:ascii="Times New Roman" w:eastAsiaTheme="minorHAnsi" w:hAnsi="Times New Roman"/>
          <w:sz w:val="24"/>
          <w:szCs w:val="24"/>
        </w:rPr>
        <w:t>u un koplietošanas telpu</w:t>
      </w:r>
      <w:r w:rsidR="0085695C" w:rsidRPr="009841E4">
        <w:rPr>
          <w:rFonts w:ascii="Times New Roman" w:eastAsiaTheme="minorHAnsi" w:hAnsi="Times New Roman"/>
          <w:sz w:val="24"/>
          <w:szCs w:val="24"/>
        </w:rPr>
        <w:t xml:space="preserve"> vēdināšan</w:t>
      </w:r>
      <w:r w:rsidR="00DB3A91" w:rsidRPr="009841E4">
        <w:rPr>
          <w:rFonts w:ascii="Times New Roman" w:eastAsiaTheme="minorHAnsi" w:hAnsi="Times New Roman"/>
          <w:sz w:val="24"/>
          <w:szCs w:val="24"/>
        </w:rPr>
        <w:t>u</w:t>
      </w:r>
      <w:r w:rsidR="0085695C" w:rsidRPr="009841E4">
        <w:rPr>
          <w:rFonts w:ascii="Times New Roman" w:eastAsiaTheme="minorHAnsi" w:hAnsi="Times New Roman"/>
          <w:sz w:val="24"/>
          <w:szCs w:val="24"/>
        </w:rPr>
        <w:t xml:space="preserve"> vismaz 15 minūtes </w:t>
      </w:r>
      <w:r w:rsidR="00AD0AFC" w:rsidRPr="009841E4">
        <w:rPr>
          <w:rFonts w:ascii="Times New Roman" w:eastAsiaTheme="minorHAnsi" w:hAnsi="Times New Roman"/>
          <w:sz w:val="24"/>
          <w:szCs w:val="24"/>
        </w:rPr>
        <w:t xml:space="preserve">reizi </w:t>
      </w:r>
      <w:r w:rsidR="0085695C" w:rsidRPr="009841E4">
        <w:rPr>
          <w:rFonts w:ascii="Times New Roman" w:eastAsiaTheme="minorHAnsi" w:hAnsi="Times New Roman"/>
          <w:sz w:val="24"/>
          <w:szCs w:val="24"/>
        </w:rPr>
        <w:t>astronomiskajā stundā</w:t>
      </w:r>
      <w:r w:rsidR="00AD0AFC" w:rsidRPr="009841E4">
        <w:rPr>
          <w:rFonts w:ascii="Times New Roman" w:eastAsiaTheme="minorHAnsi" w:hAnsi="Times New Roman"/>
          <w:sz w:val="24"/>
          <w:szCs w:val="24"/>
        </w:rPr>
        <w:t>;</w:t>
      </w:r>
    </w:p>
    <w:p w14:paraId="27D27C6F" w14:textId="77777777" w:rsidR="008966F7" w:rsidRPr="009841E4" w:rsidRDefault="00623F48" w:rsidP="008966F7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eastAsiaTheme="minorHAnsi" w:hAnsi="Times New Roman"/>
          <w:sz w:val="24"/>
          <w:szCs w:val="24"/>
        </w:rPr>
        <w:t>pēc iespējas ievēro 2 m distanci;</w:t>
      </w:r>
    </w:p>
    <w:p w14:paraId="013A595E" w14:textId="53158D6F" w:rsidR="008966F7" w:rsidRPr="009841E4" w:rsidRDefault="00D735E5" w:rsidP="007369D9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eastAsiaTheme="minorHAnsi" w:hAnsi="Times New Roman"/>
          <w:sz w:val="24"/>
          <w:szCs w:val="24"/>
        </w:rPr>
        <w:t xml:space="preserve">lieto </w:t>
      </w:r>
      <w:r w:rsidR="001D65BE" w:rsidRPr="009841E4">
        <w:rPr>
          <w:rFonts w:ascii="Times New Roman" w:hAnsi="Times New Roman"/>
          <w:sz w:val="24"/>
          <w:szCs w:val="24"/>
        </w:rPr>
        <w:t xml:space="preserve">mutes un deguna </w:t>
      </w:r>
      <w:proofErr w:type="spellStart"/>
      <w:r w:rsidR="001D65BE" w:rsidRPr="009841E4">
        <w:rPr>
          <w:rFonts w:ascii="Times New Roman" w:hAnsi="Times New Roman"/>
          <w:sz w:val="24"/>
          <w:szCs w:val="24"/>
        </w:rPr>
        <w:t>aizsargmasku</w:t>
      </w:r>
      <w:proofErr w:type="spellEnd"/>
      <w:r w:rsidR="00223E22" w:rsidRPr="009841E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2333F" w:rsidRPr="009841E4">
        <w:rPr>
          <w:rFonts w:ascii="Times New Roman" w:eastAsiaTheme="minorHAnsi" w:hAnsi="Times New Roman"/>
          <w:sz w:val="24"/>
          <w:szCs w:val="24"/>
        </w:rPr>
        <w:t xml:space="preserve">Iestādē </w:t>
      </w:r>
      <w:r w:rsidRPr="009841E4">
        <w:rPr>
          <w:rFonts w:ascii="Times New Roman" w:eastAsiaTheme="minorHAnsi" w:hAnsi="Times New Roman"/>
          <w:sz w:val="24"/>
          <w:szCs w:val="24"/>
        </w:rPr>
        <w:t>pēc šāda tabulā uzrādītā algoritma:</w:t>
      </w:r>
    </w:p>
    <w:tbl>
      <w:tblPr>
        <w:tblStyle w:val="TableGrid"/>
        <w:tblW w:w="0" w:type="auto"/>
        <w:tblInd w:w="5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709"/>
        <w:gridCol w:w="709"/>
        <w:gridCol w:w="709"/>
        <w:gridCol w:w="708"/>
        <w:gridCol w:w="709"/>
        <w:gridCol w:w="709"/>
        <w:gridCol w:w="560"/>
      </w:tblGrid>
      <w:tr w:rsidR="008966F7" w:rsidRPr="009841E4" w14:paraId="3AECD3BD" w14:textId="77777777" w:rsidTr="007369D9">
        <w:trPr>
          <w:trHeight w:val="214"/>
        </w:trPr>
        <w:tc>
          <w:tcPr>
            <w:tcW w:w="3969" w:type="dxa"/>
            <w:vMerge w:val="restart"/>
            <w:vAlign w:val="center"/>
          </w:tcPr>
          <w:p w14:paraId="7299DDD7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9841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Masku lietošana</w:t>
            </w:r>
          </w:p>
        </w:tc>
        <w:tc>
          <w:tcPr>
            <w:tcW w:w="1418" w:type="dxa"/>
            <w:gridSpan w:val="2"/>
            <w:vAlign w:val="center"/>
          </w:tcPr>
          <w:p w14:paraId="13E063A4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9841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Pedagogs</w:t>
            </w:r>
          </w:p>
        </w:tc>
        <w:tc>
          <w:tcPr>
            <w:tcW w:w="1417" w:type="dxa"/>
            <w:gridSpan w:val="2"/>
            <w:vAlign w:val="center"/>
          </w:tcPr>
          <w:p w14:paraId="225B38A9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9841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Izglītojamais</w:t>
            </w:r>
          </w:p>
        </w:tc>
        <w:tc>
          <w:tcPr>
            <w:tcW w:w="1978" w:type="dxa"/>
            <w:gridSpan w:val="3"/>
            <w:vAlign w:val="center"/>
          </w:tcPr>
          <w:p w14:paraId="20997A12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9841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Darbinieks, kurš nav pedagogs</w:t>
            </w:r>
          </w:p>
        </w:tc>
      </w:tr>
      <w:tr w:rsidR="008966F7" w:rsidRPr="009841E4" w14:paraId="190CAA3D" w14:textId="77777777" w:rsidTr="007369D9">
        <w:trPr>
          <w:cantSplit/>
          <w:trHeight w:val="1667"/>
        </w:trPr>
        <w:tc>
          <w:tcPr>
            <w:tcW w:w="3969" w:type="dxa"/>
            <w:vMerge/>
            <w:vAlign w:val="center"/>
          </w:tcPr>
          <w:p w14:paraId="2A83D347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extDirection w:val="btLr"/>
          </w:tcPr>
          <w:p w14:paraId="1E4D0790" w14:textId="77777777" w:rsidR="008966F7" w:rsidRPr="009841E4" w:rsidRDefault="008966F7" w:rsidP="00BA70B8">
            <w:pPr>
              <w:overflowPunct/>
              <w:ind w:left="113" w:right="113"/>
              <w:jc w:val="center"/>
              <w:textAlignment w:val="auto"/>
              <w:rPr>
                <w:rFonts w:ascii="Times New Roman" w:eastAsiaTheme="minorHAnsi" w:hAnsi="Times New Roman"/>
                <w:sz w:val="20"/>
                <w:lang w:val="lv-LV" w:eastAsia="en-US"/>
              </w:rPr>
            </w:pPr>
            <w:r w:rsidRPr="009841E4">
              <w:rPr>
                <w:rFonts w:ascii="Times New Roman" w:eastAsiaTheme="minorHAnsi" w:hAnsi="Times New Roman"/>
                <w:sz w:val="20"/>
                <w:lang w:val="lv-LV" w:eastAsia="en-US"/>
              </w:rPr>
              <w:t>Mācību</w:t>
            </w:r>
          </w:p>
          <w:p w14:paraId="0C27DEB5" w14:textId="77777777" w:rsidR="008966F7" w:rsidRPr="009841E4" w:rsidRDefault="008966F7" w:rsidP="00BA70B8">
            <w:pPr>
              <w:overflowPunct/>
              <w:ind w:left="113" w:right="113"/>
              <w:jc w:val="center"/>
              <w:textAlignment w:val="auto"/>
              <w:rPr>
                <w:rFonts w:ascii="Times New Roman" w:eastAsiaTheme="minorHAnsi" w:hAnsi="Times New Roman"/>
                <w:sz w:val="20"/>
                <w:lang w:val="lv-LV" w:eastAsia="en-US"/>
              </w:rPr>
            </w:pPr>
            <w:r w:rsidRPr="009841E4">
              <w:rPr>
                <w:rFonts w:ascii="Times New Roman" w:eastAsiaTheme="minorHAnsi" w:hAnsi="Times New Roman"/>
                <w:sz w:val="20"/>
                <w:lang w:val="lv-LV" w:eastAsia="en-US"/>
              </w:rPr>
              <w:t>telpā</w:t>
            </w:r>
          </w:p>
          <w:p w14:paraId="70976C7D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after="0" w:line="240" w:lineRule="auto"/>
              <w:ind w:left="113" w:right="113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extDirection w:val="btLr"/>
          </w:tcPr>
          <w:p w14:paraId="7C29F416" w14:textId="799CC14C" w:rsidR="008966F7" w:rsidRPr="009841E4" w:rsidRDefault="008966F7" w:rsidP="00BA70B8">
            <w:pPr>
              <w:overflowPunct/>
              <w:ind w:left="113" w:right="113"/>
              <w:jc w:val="center"/>
              <w:textAlignment w:val="auto"/>
              <w:rPr>
                <w:rFonts w:ascii="Times New Roman" w:eastAsiaTheme="minorHAnsi" w:hAnsi="Times New Roman"/>
                <w:sz w:val="20"/>
                <w:lang w:val="lv-LV" w:eastAsia="en-US"/>
              </w:rPr>
            </w:pPr>
            <w:r w:rsidRPr="009841E4">
              <w:rPr>
                <w:rFonts w:ascii="Times New Roman" w:eastAsiaTheme="minorHAnsi" w:hAnsi="Times New Roman"/>
                <w:sz w:val="20"/>
                <w:lang w:val="lv-LV" w:eastAsia="en-US"/>
              </w:rPr>
              <w:t>Koplietošanas</w:t>
            </w:r>
          </w:p>
          <w:p w14:paraId="7085F9C8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after="0" w:line="240" w:lineRule="auto"/>
              <w:ind w:left="113" w:right="113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9841E4">
              <w:rPr>
                <w:rFonts w:ascii="Times New Roman" w:eastAsiaTheme="minorHAnsi" w:hAnsi="Times New Roman"/>
                <w:sz w:val="20"/>
                <w:szCs w:val="20"/>
              </w:rPr>
              <w:t>telpā</w:t>
            </w:r>
          </w:p>
        </w:tc>
        <w:tc>
          <w:tcPr>
            <w:tcW w:w="709" w:type="dxa"/>
            <w:textDirection w:val="btLr"/>
          </w:tcPr>
          <w:p w14:paraId="5ECC6F5B" w14:textId="77777777" w:rsidR="008966F7" w:rsidRPr="009841E4" w:rsidRDefault="008966F7" w:rsidP="00BA70B8">
            <w:pPr>
              <w:overflowPunct/>
              <w:ind w:left="113" w:right="113"/>
              <w:jc w:val="center"/>
              <w:textAlignment w:val="auto"/>
              <w:rPr>
                <w:rFonts w:ascii="Times New Roman" w:eastAsiaTheme="minorHAnsi" w:hAnsi="Times New Roman"/>
                <w:sz w:val="20"/>
                <w:lang w:val="lv-LV" w:eastAsia="en-US"/>
              </w:rPr>
            </w:pPr>
            <w:r w:rsidRPr="009841E4">
              <w:rPr>
                <w:rFonts w:ascii="Times New Roman" w:eastAsiaTheme="minorHAnsi" w:hAnsi="Times New Roman"/>
                <w:sz w:val="20"/>
                <w:lang w:val="lv-LV" w:eastAsia="en-US"/>
              </w:rPr>
              <w:t>Mācību</w:t>
            </w:r>
          </w:p>
          <w:p w14:paraId="63D8E015" w14:textId="77777777" w:rsidR="008966F7" w:rsidRPr="009841E4" w:rsidRDefault="008966F7" w:rsidP="00BA70B8">
            <w:pPr>
              <w:overflowPunct/>
              <w:ind w:left="113" w:right="113"/>
              <w:jc w:val="center"/>
              <w:textAlignment w:val="auto"/>
              <w:rPr>
                <w:rFonts w:ascii="Times New Roman" w:eastAsiaTheme="minorHAnsi" w:hAnsi="Times New Roman"/>
                <w:sz w:val="20"/>
                <w:lang w:val="lv-LV" w:eastAsia="en-US"/>
              </w:rPr>
            </w:pPr>
            <w:r w:rsidRPr="009841E4">
              <w:rPr>
                <w:rFonts w:ascii="Times New Roman" w:eastAsiaTheme="minorHAnsi" w:hAnsi="Times New Roman"/>
                <w:sz w:val="20"/>
                <w:lang w:val="lv-LV" w:eastAsia="en-US"/>
              </w:rPr>
              <w:t>telpā</w:t>
            </w:r>
          </w:p>
          <w:p w14:paraId="1219604C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after="0" w:line="240" w:lineRule="auto"/>
              <w:ind w:left="113" w:right="113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extDirection w:val="btLr"/>
          </w:tcPr>
          <w:p w14:paraId="728FEED7" w14:textId="0DB07D25" w:rsidR="008966F7" w:rsidRPr="009841E4" w:rsidRDefault="008966F7" w:rsidP="00BA70B8">
            <w:pPr>
              <w:overflowPunct/>
              <w:ind w:left="113" w:right="113"/>
              <w:jc w:val="center"/>
              <w:textAlignment w:val="auto"/>
              <w:rPr>
                <w:rFonts w:ascii="Times New Roman" w:eastAsiaTheme="minorHAnsi" w:hAnsi="Times New Roman"/>
                <w:sz w:val="20"/>
                <w:lang w:val="lv-LV" w:eastAsia="en-US"/>
              </w:rPr>
            </w:pPr>
            <w:r w:rsidRPr="009841E4">
              <w:rPr>
                <w:rFonts w:ascii="Times New Roman" w:eastAsiaTheme="minorHAnsi" w:hAnsi="Times New Roman"/>
                <w:sz w:val="20"/>
                <w:lang w:val="lv-LV" w:eastAsia="en-US"/>
              </w:rPr>
              <w:t>Koplietošanas</w:t>
            </w:r>
          </w:p>
          <w:p w14:paraId="16CAA6E5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after="0" w:line="240" w:lineRule="auto"/>
              <w:ind w:left="113" w:right="113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9841E4">
              <w:rPr>
                <w:rFonts w:ascii="Times New Roman" w:eastAsiaTheme="minorHAnsi" w:hAnsi="Times New Roman"/>
                <w:sz w:val="20"/>
                <w:szCs w:val="20"/>
              </w:rPr>
              <w:t>telpā</w:t>
            </w:r>
          </w:p>
        </w:tc>
        <w:tc>
          <w:tcPr>
            <w:tcW w:w="709" w:type="dxa"/>
            <w:textDirection w:val="btLr"/>
          </w:tcPr>
          <w:p w14:paraId="77714B2C" w14:textId="77777777" w:rsidR="008966F7" w:rsidRPr="009841E4" w:rsidRDefault="008966F7" w:rsidP="00BA70B8">
            <w:pPr>
              <w:overflowPunct/>
              <w:ind w:left="113" w:right="113"/>
              <w:jc w:val="center"/>
              <w:textAlignment w:val="auto"/>
              <w:rPr>
                <w:rFonts w:ascii="Times New Roman" w:eastAsiaTheme="minorHAnsi" w:hAnsi="Times New Roman"/>
                <w:sz w:val="20"/>
                <w:lang w:val="lv-LV" w:eastAsia="en-US"/>
              </w:rPr>
            </w:pPr>
            <w:r w:rsidRPr="009841E4">
              <w:rPr>
                <w:rFonts w:ascii="Times New Roman" w:eastAsiaTheme="minorHAnsi" w:hAnsi="Times New Roman"/>
                <w:sz w:val="20"/>
                <w:lang w:val="lv-LV" w:eastAsia="en-US"/>
              </w:rPr>
              <w:t>Mācību</w:t>
            </w:r>
          </w:p>
          <w:p w14:paraId="505DC8BA" w14:textId="77777777" w:rsidR="008966F7" w:rsidRPr="009841E4" w:rsidRDefault="008966F7" w:rsidP="00BA70B8">
            <w:pPr>
              <w:overflowPunct/>
              <w:ind w:left="113" w:right="113"/>
              <w:jc w:val="center"/>
              <w:textAlignment w:val="auto"/>
              <w:rPr>
                <w:rFonts w:ascii="Times New Roman" w:eastAsiaTheme="minorHAnsi" w:hAnsi="Times New Roman"/>
                <w:sz w:val="20"/>
                <w:lang w:val="lv-LV" w:eastAsia="en-US"/>
              </w:rPr>
            </w:pPr>
            <w:r w:rsidRPr="009841E4">
              <w:rPr>
                <w:rFonts w:ascii="Times New Roman" w:eastAsiaTheme="minorHAnsi" w:hAnsi="Times New Roman"/>
                <w:sz w:val="20"/>
                <w:lang w:val="lv-LV" w:eastAsia="en-US"/>
              </w:rPr>
              <w:t>telpā</w:t>
            </w:r>
          </w:p>
          <w:p w14:paraId="38EA5738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after="0" w:line="240" w:lineRule="auto"/>
              <w:ind w:left="113" w:right="113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1120DC68" w14:textId="46BDA3B9" w:rsidR="008966F7" w:rsidRPr="009841E4" w:rsidRDefault="008966F7" w:rsidP="00BA70B8">
            <w:pPr>
              <w:overflowPunct/>
              <w:ind w:left="113" w:right="113"/>
              <w:jc w:val="center"/>
              <w:textAlignment w:val="auto"/>
              <w:rPr>
                <w:rFonts w:ascii="Times New Roman" w:eastAsiaTheme="minorHAnsi" w:hAnsi="Times New Roman"/>
                <w:sz w:val="20"/>
                <w:lang w:val="lv-LV" w:eastAsia="en-US"/>
              </w:rPr>
            </w:pPr>
            <w:r w:rsidRPr="009841E4">
              <w:rPr>
                <w:rFonts w:ascii="Times New Roman" w:eastAsiaTheme="minorHAnsi" w:hAnsi="Times New Roman"/>
                <w:sz w:val="20"/>
                <w:lang w:val="lv-LV" w:eastAsia="en-US"/>
              </w:rPr>
              <w:t>Koplietošanas</w:t>
            </w:r>
          </w:p>
          <w:p w14:paraId="34B44C30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after="0" w:line="240" w:lineRule="auto"/>
              <w:ind w:left="113" w:right="113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9841E4">
              <w:rPr>
                <w:rFonts w:ascii="Times New Roman" w:eastAsiaTheme="minorHAnsi" w:hAnsi="Times New Roman"/>
                <w:sz w:val="20"/>
                <w:szCs w:val="20"/>
              </w:rPr>
              <w:t>telpā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textDirection w:val="btLr"/>
          </w:tcPr>
          <w:p w14:paraId="03DB8F14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after="0" w:line="240" w:lineRule="auto"/>
              <w:ind w:left="113" w:right="113"/>
              <w:contextualSpacing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9841E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Darba telpā</w:t>
            </w:r>
          </w:p>
        </w:tc>
      </w:tr>
      <w:tr w:rsidR="008966F7" w:rsidRPr="009841E4" w14:paraId="1582D659" w14:textId="77777777" w:rsidTr="007369D9">
        <w:tc>
          <w:tcPr>
            <w:tcW w:w="3969" w:type="dxa"/>
            <w:vAlign w:val="center"/>
          </w:tcPr>
          <w:p w14:paraId="15EBB3F0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before="120" w:after="0" w:line="240" w:lineRule="auto"/>
              <w:ind w:left="0"/>
              <w:contextualSpacing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9841E4">
              <w:rPr>
                <w:rFonts w:ascii="Times New Roman" w:eastAsiaTheme="minorHAnsi" w:hAnsi="Times New Roman"/>
                <w:sz w:val="20"/>
                <w:szCs w:val="20"/>
              </w:rPr>
              <w:t xml:space="preserve">ar </w:t>
            </w:r>
            <w:proofErr w:type="spellStart"/>
            <w:r w:rsidRPr="009841E4">
              <w:rPr>
                <w:rFonts w:ascii="Times New Roman" w:eastAsiaTheme="minorHAnsi" w:hAnsi="Times New Roman"/>
                <w:sz w:val="20"/>
                <w:szCs w:val="20"/>
              </w:rPr>
              <w:t>sadarbspējīgu</w:t>
            </w:r>
            <w:proofErr w:type="spellEnd"/>
            <w:r w:rsidRPr="009841E4">
              <w:rPr>
                <w:rFonts w:ascii="Times New Roman" w:eastAsiaTheme="minorHAnsi" w:hAnsi="Times New Roman"/>
                <w:sz w:val="20"/>
                <w:szCs w:val="20"/>
              </w:rPr>
              <w:t xml:space="preserve"> Covid-19 vakcinācijas vai pārslimošanas sertifikātu</w:t>
            </w:r>
          </w:p>
        </w:tc>
        <w:tc>
          <w:tcPr>
            <w:tcW w:w="709" w:type="dxa"/>
            <w:vAlign w:val="center"/>
          </w:tcPr>
          <w:p w14:paraId="0E62C67F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9841E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Nē</w:t>
            </w:r>
          </w:p>
        </w:tc>
        <w:tc>
          <w:tcPr>
            <w:tcW w:w="709" w:type="dxa"/>
            <w:vAlign w:val="center"/>
          </w:tcPr>
          <w:p w14:paraId="7E65B479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9841E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Jā</w:t>
            </w:r>
          </w:p>
        </w:tc>
        <w:tc>
          <w:tcPr>
            <w:tcW w:w="709" w:type="dxa"/>
            <w:vAlign w:val="center"/>
          </w:tcPr>
          <w:p w14:paraId="1EC98AF5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9841E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Nē</w:t>
            </w:r>
          </w:p>
        </w:tc>
        <w:tc>
          <w:tcPr>
            <w:tcW w:w="708" w:type="dxa"/>
            <w:vAlign w:val="center"/>
          </w:tcPr>
          <w:p w14:paraId="34E49C5E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9841E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Jā</w:t>
            </w:r>
          </w:p>
        </w:tc>
        <w:tc>
          <w:tcPr>
            <w:tcW w:w="709" w:type="dxa"/>
            <w:vAlign w:val="center"/>
          </w:tcPr>
          <w:p w14:paraId="414F80F0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9841E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Jā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2125945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9841E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Jā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14:paraId="34F77CFD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9841E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Nē</w:t>
            </w:r>
          </w:p>
        </w:tc>
      </w:tr>
      <w:tr w:rsidR="008966F7" w:rsidRPr="009841E4" w14:paraId="31BEAFAB" w14:textId="77777777" w:rsidTr="007369D9">
        <w:tc>
          <w:tcPr>
            <w:tcW w:w="3969" w:type="dxa"/>
            <w:vAlign w:val="center"/>
          </w:tcPr>
          <w:p w14:paraId="5765BF0A" w14:textId="58A64803" w:rsidR="008966F7" w:rsidRPr="009841E4" w:rsidRDefault="008966F7" w:rsidP="00BA70B8">
            <w:pPr>
              <w:overflowPunct/>
              <w:spacing w:before="120"/>
              <w:textAlignment w:val="auto"/>
              <w:rPr>
                <w:rFonts w:ascii="Times New Roman" w:eastAsiaTheme="minorHAnsi" w:hAnsi="Times New Roman"/>
                <w:sz w:val="20"/>
                <w:lang w:val="lv-LV" w:eastAsia="en-US"/>
              </w:rPr>
            </w:pPr>
            <w:r w:rsidRPr="009841E4">
              <w:rPr>
                <w:rFonts w:ascii="Times New Roman" w:eastAsiaTheme="minorHAnsi" w:hAnsi="Times New Roman"/>
                <w:sz w:val="20"/>
                <w:lang w:val="lv-LV" w:eastAsia="en-US"/>
              </w:rPr>
              <w:t>ar apliecinājumu par negatīvu Covid-19 testa rezultātu</w:t>
            </w:r>
          </w:p>
        </w:tc>
        <w:tc>
          <w:tcPr>
            <w:tcW w:w="709" w:type="dxa"/>
            <w:vAlign w:val="center"/>
          </w:tcPr>
          <w:p w14:paraId="755ED100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9841E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Nē</w:t>
            </w:r>
          </w:p>
        </w:tc>
        <w:tc>
          <w:tcPr>
            <w:tcW w:w="709" w:type="dxa"/>
            <w:vAlign w:val="center"/>
          </w:tcPr>
          <w:p w14:paraId="5184DC31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9841E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Jā</w:t>
            </w:r>
          </w:p>
        </w:tc>
        <w:tc>
          <w:tcPr>
            <w:tcW w:w="709" w:type="dxa"/>
            <w:vAlign w:val="center"/>
          </w:tcPr>
          <w:p w14:paraId="710032EB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9841E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Nē</w:t>
            </w:r>
          </w:p>
        </w:tc>
        <w:tc>
          <w:tcPr>
            <w:tcW w:w="708" w:type="dxa"/>
            <w:vAlign w:val="center"/>
          </w:tcPr>
          <w:p w14:paraId="2FAE4986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9841E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Jā</w:t>
            </w:r>
          </w:p>
        </w:tc>
        <w:tc>
          <w:tcPr>
            <w:tcW w:w="709" w:type="dxa"/>
            <w:vAlign w:val="center"/>
          </w:tcPr>
          <w:p w14:paraId="4C475FBD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9841E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Jā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930A921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9841E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Jā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14:paraId="0AD53E2B" w14:textId="77777777" w:rsidR="008966F7" w:rsidRPr="009841E4" w:rsidRDefault="008966F7" w:rsidP="00BA70B8">
            <w:pPr>
              <w:pStyle w:val="ListParagraph"/>
              <w:tabs>
                <w:tab w:val="left" w:pos="851"/>
                <w:tab w:val="left" w:pos="1134"/>
              </w:tabs>
              <w:spacing w:before="120"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9841E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Nē</w:t>
            </w:r>
          </w:p>
        </w:tc>
      </w:tr>
    </w:tbl>
    <w:p w14:paraId="3F6CCA1A" w14:textId="2698AA12" w:rsidR="008966F7" w:rsidRPr="009841E4" w:rsidRDefault="00F14E64" w:rsidP="008966F7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 xml:space="preserve">Ja valstī </w:t>
      </w:r>
      <w:r w:rsidR="00746948" w:rsidRPr="009841E4">
        <w:rPr>
          <w:rFonts w:ascii="Times New Roman" w:hAnsi="Times New Roman"/>
          <w:sz w:val="24"/>
          <w:szCs w:val="24"/>
        </w:rPr>
        <w:t xml:space="preserve">tiek </w:t>
      </w:r>
      <w:r w:rsidRPr="009841E4">
        <w:rPr>
          <w:rFonts w:ascii="Times New Roman" w:hAnsi="Times New Roman"/>
          <w:sz w:val="24"/>
          <w:szCs w:val="24"/>
        </w:rPr>
        <w:t xml:space="preserve">noteikta kārtība mācību procesu </w:t>
      </w:r>
      <w:r w:rsidR="00746948" w:rsidRPr="009841E4">
        <w:rPr>
          <w:rFonts w:ascii="Times New Roman" w:hAnsi="Times New Roman"/>
          <w:sz w:val="24"/>
          <w:szCs w:val="24"/>
        </w:rPr>
        <w:t xml:space="preserve">profesionālās ievirzes </w:t>
      </w:r>
      <w:r w:rsidRPr="009841E4">
        <w:rPr>
          <w:rFonts w:ascii="Times New Roman" w:hAnsi="Times New Roman"/>
          <w:sz w:val="24"/>
          <w:szCs w:val="24"/>
        </w:rPr>
        <w:t>mūzikas un mākslas skolās organizēt tikai attālināti, Iestādes direktors, saskaņā ar pedagoģiskās padomes sēdes lēmumu, nosaka mācību procesa organizāciju un ieteicamās metodes darbam attālināti līdz valstī noteikto ierobežojumu atcelšanai:</w:t>
      </w:r>
    </w:p>
    <w:p w14:paraId="69BFB953" w14:textId="31BCC3F1" w:rsidR="008966F7" w:rsidRPr="009841E4" w:rsidRDefault="0077203C" w:rsidP="008966F7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p</w:t>
      </w:r>
      <w:r w:rsidR="00F14E64" w:rsidRPr="009841E4">
        <w:rPr>
          <w:rFonts w:ascii="Times New Roman" w:hAnsi="Times New Roman"/>
          <w:sz w:val="24"/>
          <w:szCs w:val="24"/>
        </w:rPr>
        <w:t>lānotās izmaiņas Iestādes mācību procesa organizācijā tiek saskaņota</w:t>
      </w:r>
      <w:r w:rsidR="00935D3A" w:rsidRPr="009841E4">
        <w:rPr>
          <w:rFonts w:ascii="Times New Roman" w:hAnsi="Times New Roman"/>
          <w:sz w:val="24"/>
          <w:szCs w:val="24"/>
        </w:rPr>
        <w:t>s</w:t>
      </w:r>
      <w:r w:rsidR="00F14E64" w:rsidRPr="009841E4">
        <w:rPr>
          <w:rFonts w:ascii="Times New Roman" w:hAnsi="Times New Roman"/>
          <w:sz w:val="24"/>
          <w:szCs w:val="24"/>
        </w:rPr>
        <w:t xml:space="preserve"> ar </w:t>
      </w:r>
      <w:r w:rsidR="00BA70B8" w:rsidRPr="009841E4">
        <w:rPr>
          <w:rFonts w:ascii="Times New Roman" w:hAnsi="Times New Roman"/>
          <w:sz w:val="24"/>
          <w:szCs w:val="24"/>
        </w:rPr>
        <w:t>pašvaldības administrācijas izglītības struktūrvienības vadītāju</w:t>
      </w:r>
      <w:r w:rsidR="00B961A2" w:rsidRPr="009841E4">
        <w:rPr>
          <w:rFonts w:ascii="Times New Roman" w:hAnsi="Times New Roman"/>
          <w:sz w:val="24"/>
          <w:szCs w:val="24"/>
        </w:rPr>
        <w:t>;</w:t>
      </w:r>
    </w:p>
    <w:p w14:paraId="1BF64720" w14:textId="77777777" w:rsidR="008966F7" w:rsidRPr="009841E4" w:rsidRDefault="0077203C" w:rsidP="008966F7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p</w:t>
      </w:r>
      <w:r w:rsidR="00F14E64" w:rsidRPr="009841E4">
        <w:rPr>
          <w:rFonts w:ascii="Times New Roman" w:hAnsi="Times New Roman"/>
          <w:sz w:val="24"/>
          <w:szCs w:val="24"/>
        </w:rPr>
        <w:t>ar plānotajām izmaiņām Iestādes mācību procesa organizācijā nekavējoties tiek informēti visi Iestādes darbinieki, pedagogi, audzēkņi un audzēkņu vecāki (likumiskie pārstāvji).</w:t>
      </w:r>
    </w:p>
    <w:p w14:paraId="1D69270C" w14:textId="77777777" w:rsidR="008966F7" w:rsidRPr="009841E4" w:rsidRDefault="005D40E9" w:rsidP="008966F7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iCs/>
          <w:sz w:val="24"/>
          <w:szCs w:val="24"/>
        </w:rPr>
        <w:t>Darbā ar izglītoja</w:t>
      </w:r>
      <w:r w:rsidR="00CA3F11" w:rsidRPr="009841E4">
        <w:rPr>
          <w:rFonts w:ascii="Times New Roman" w:hAnsi="Times New Roman"/>
          <w:iCs/>
          <w:sz w:val="24"/>
          <w:szCs w:val="24"/>
        </w:rPr>
        <w:t>majiem</w:t>
      </w:r>
      <w:r w:rsidRPr="009841E4">
        <w:rPr>
          <w:rFonts w:ascii="Times New Roman" w:hAnsi="Times New Roman"/>
          <w:iCs/>
          <w:sz w:val="24"/>
          <w:szCs w:val="24"/>
        </w:rPr>
        <w:t xml:space="preserve"> tiek ievērota konfidencialitāte.</w:t>
      </w:r>
      <w:r w:rsidR="00214729" w:rsidRPr="009841E4">
        <w:rPr>
          <w:rFonts w:ascii="Times New Roman" w:hAnsi="Times New Roman"/>
          <w:iCs/>
          <w:sz w:val="24"/>
          <w:szCs w:val="24"/>
        </w:rPr>
        <w:t xml:space="preserve"> </w:t>
      </w:r>
      <w:r w:rsidRPr="009841E4">
        <w:rPr>
          <w:rFonts w:ascii="Times New Roman" w:hAnsi="Times New Roman"/>
          <w:iCs/>
          <w:sz w:val="24"/>
          <w:szCs w:val="24"/>
        </w:rPr>
        <w:t xml:space="preserve">Saskaņā ar Bērnu tiesību aizsardzības likumā noteikto, informācija, kuru par izglītojamo ieguvis Iestādes darbinieks, ir ierobežotas pieejamības, un ziņas, kas jebkādā veidā varētu kaitēt </w:t>
      </w:r>
      <w:r w:rsidR="00A11AC8" w:rsidRPr="009841E4">
        <w:rPr>
          <w:rFonts w:ascii="Times New Roman" w:hAnsi="Times New Roman"/>
          <w:iCs/>
          <w:sz w:val="24"/>
          <w:szCs w:val="24"/>
        </w:rPr>
        <w:t>izglītojamā</w:t>
      </w:r>
      <w:r w:rsidRPr="009841E4">
        <w:rPr>
          <w:rFonts w:ascii="Times New Roman" w:hAnsi="Times New Roman"/>
          <w:iCs/>
          <w:sz w:val="24"/>
          <w:szCs w:val="24"/>
        </w:rPr>
        <w:t xml:space="preserve"> turpmākajai attīstībai vai </w:t>
      </w:r>
      <w:r w:rsidRPr="009841E4">
        <w:rPr>
          <w:rFonts w:ascii="Times New Roman" w:hAnsi="Times New Roman"/>
          <w:iCs/>
          <w:sz w:val="24"/>
          <w:szCs w:val="24"/>
        </w:rPr>
        <w:lastRenderedPageBreak/>
        <w:t xml:space="preserve">viņa psiholoģiskā līdzsvara saglabāšanai, nav izpaužamas. </w:t>
      </w:r>
      <w:r w:rsidRPr="009841E4">
        <w:rPr>
          <w:rFonts w:ascii="Times New Roman" w:hAnsi="Times New Roman"/>
          <w:sz w:val="24"/>
          <w:szCs w:val="24"/>
        </w:rPr>
        <w:t xml:space="preserve">Visi ar </w:t>
      </w:r>
      <w:r w:rsidRPr="009841E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Covid-19 infekcijas izplatību </w:t>
      </w:r>
      <w:r w:rsidRPr="009841E4">
        <w:rPr>
          <w:rFonts w:ascii="Times New Roman" w:hAnsi="Times New Roman"/>
          <w:sz w:val="24"/>
          <w:szCs w:val="24"/>
        </w:rPr>
        <w:t xml:space="preserve">saistītie dokumenti glabājas pie Iestādes </w:t>
      </w:r>
      <w:r w:rsidR="00AA7640" w:rsidRPr="009841E4">
        <w:rPr>
          <w:rFonts w:ascii="Times New Roman" w:hAnsi="Times New Roman"/>
          <w:sz w:val="24"/>
          <w:szCs w:val="24"/>
        </w:rPr>
        <w:t>direktora</w:t>
      </w:r>
      <w:r w:rsidRPr="009841E4">
        <w:rPr>
          <w:rFonts w:ascii="Times New Roman" w:hAnsi="Times New Roman"/>
          <w:sz w:val="24"/>
          <w:szCs w:val="24"/>
        </w:rPr>
        <w:t>.</w:t>
      </w:r>
    </w:p>
    <w:p w14:paraId="3AAC8F0B" w14:textId="77777777" w:rsidR="008966F7" w:rsidRPr="009841E4" w:rsidRDefault="005D40E9" w:rsidP="008966F7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 xml:space="preserve">Iestādē neuzturas izglītojamie, </w:t>
      </w:r>
      <w:r w:rsidR="00A44E79" w:rsidRPr="009841E4">
        <w:rPr>
          <w:rFonts w:ascii="Times New Roman" w:hAnsi="Times New Roman"/>
          <w:sz w:val="24"/>
          <w:szCs w:val="24"/>
        </w:rPr>
        <w:t xml:space="preserve">pedagogi, pārējie </w:t>
      </w:r>
      <w:r w:rsidRPr="009841E4">
        <w:rPr>
          <w:rFonts w:ascii="Times New Roman" w:hAnsi="Times New Roman"/>
          <w:sz w:val="24"/>
          <w:szCs w:val="24"/>
        </w:rPr>
        <w:t xml:space="preserve">darbinieki un citas personas ar </w:t>
      </w:r>
      <w:r w:rsidR="007E3D91" w:rsidRPr="009841E4">
        <w:rPr>
          <w:rFonts w:ascii="Times New Roman" w:hAnsi="Times New Roman"/>
          <w:sz w:val="24"/>
          <w:szCs w:val="24"/>
        </w:rPr>
        <w:t xml:space="preserve"> paaugstinātu ķermeņa temperatūru,</w:t>
      </w:r>
      <w:r w:rsidR="00A845D8" w:rsidRPr="009841E4">
        <w:rPr>
          <w:rFonts w:ascii="Times New Roman" w:hAnsi="Times New Roman"/>
          <w:sz w:val="24"/>
          <w:szCs w:val="24"/>
        </w:rPr>
        <w:t xml:space="preserve"> </w:t>
      </w:r>
      <w:r w:rsidRPr="009841E4">
        <w:rPr>
          <w:rFonts w:ascii="Times New Roman" w:hAnsi="Times New Roman"/>
          <w:sz w:val="24"/>
          <w:szCs w:val="24"/>
        </w:rPr>
        <w:t>akūt</w:t>
      </w:r>
      <w:r w:rsidR="00A845D8" w:rsidRPr="009841E4">
        <w:rPr>
          <w:rFonts w:ascii="Times New Roman" w:hAnsi="Times New Roman"/>
          <w:sz w:val="24"/>
          <w:szCs w:val="24"/>
        </w:rPr>
        <w:t>ām</w:t>
      </w:r>
      <w:r w:rsidRPr="009841E4">
        <w:rPr>
          <w:rFonts w:ascii="Times New Roman" w:hAnsi="Times New Roman"/>
          <w:sz w:val="24"/>
          <w:szCs w:val="24"/>
        </w:rPr>
        <w:t xml:space="preserve"> elpceļu infekcijas slimības pazīmēm vai personas, kam noteikta pašizolācija</w:t>
      </w:r>
      <w:r w:rsidR="000D77ED" w:rsidRPr="009841E4">
        <w:rPr>
          <w:rFonts w:ascii="Times New Roman" w:hAnsi="Times New Roman"/>
          <w:sz w:val="24"/>
          <w:szCs w:val="24"/>
        </w:rPr>
        <w:t xml:space="preserve"> vai</w:t>
      </w:r>
      <w:r w:rsidR="009725F6" w:rsidRPr="009841E4">
        <w:rPr>
          <w:rFonts w:ascii="Times New Roman" w:hAnsi="Times New Roman"/>
          <w:sz w:val="24"/>
          <w:szCs w:val="24"/>
        </w:rPr>
        <w:t xml:space="preserve"> </w:t>
      </w:r>
      <w:r w:rsidRPr="009841E4">
        <w:rPr>
          <w:rFonts w:ascii="Times New Roman" w:hAnsi="Times New Roman"/>
          <w:sz w:val="24"/>
          <w:szCs w:val="24"/>
        </w:rPr>
        <w:t>karantīna</w:t>
      </w:r>
      <w:r w:rsidR="000D77ED" w:rsidRPr="009841E4">
        <w:rPr>
          <w:rFonts w:ascii="Times New Roman" w:hAnsi="Times New Roman"/>
          <w:sz w:val="24"/>
          <w:szCs w:val="24"/>
        </w:rPr>
        <w:t>.</w:t>
      </w:r>
    </w:p>
    <w:p w14:paraId="0B914E0B" w14:textId="76E91CB3" w:rsidR="008966F7" w:rsidRPr="009841E4" w:rsidRDefault="00FE738A" w:rsidP="008966F7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="00E75DDF" w:rsidRPr="009841E4">
        <w:rPr>
          <w:rFonts w:ascii="Times New Roman" w:eastAsia="Times New Roman" w:hAnsi="Times New Roman"/>
          <w:sz w:val="24"/>
          <w:szCs w:val="24"/>
          <w:lang w:eastAsia="lv-LV"/>
        </w:rPr>
        <w:t xml:space="preserve">arbinieki, </w:t>
      </w:r>
      <w:r w:rsidR="00E75DDF" w:rsidRPr="009841E4">
        <w:rPr>
          <w:rFonts w:ascii="Times New Roman" w:hAnsi="Times New Roman"/>
          <w:sz w:val="24"/>
          <w:szCs w:val="24"/>
        </w:rPr>
        <w:t xml:space="preserve">kas pēc </w:t>
      </w:r>
      <w:r w:rsidR="00AF2645" w:rsidRPr="009841E4">
        <w:rPr>
          <w:rFonts w:ascii="Times New Roman" w:hAnsi="Times New Roman"/>
          <w:sz w:val="24"/>
          <w:szCs w:val="24"/>
        </w:rPr>
        <w:t>Nacionālā Veselības dienesta (turpmāk - N</w:t>
      </w:r>
      <w:r w:rsidR="00177CB2" w:rsidRPr="009841E4">
        <w:rPr>
          <w:rFonts w:ascii="Times New Roman" w:hAnsi="Times New Roman"/>
          <w:sz w:val="24"/>
          <w:szCs w:val="24"/>
        </w:rPr>
        <w:t>VD</w:t>
      </w:r>
      <w:r w:rsidR="00E75DDF" w:rsidRPr="009841E4">
        <w:rPr>
          <w:rFonts w:ascii="Times New Roman" w:hAnsi="Times New Roman"/>
          <w:sz w:val="24"/>
          <w:szCs w:val="24"/>
        </w:rPr>
        <w:t xml:space="preserve">) vadlīnijām ietilpst paaugstināta riska cilvēku grupā (sasnieguši 70 gadu vecumu vai ir vecāki; kuri ir stāvoklī; tie, kuriem medicīnisku apsvērumu dēļ ir noteikta vakcinācija pret gripu; kuriem ir hroniskas saslimšanas vai hroniskas veselības problēmas), </w:t>
      </w:r>
      <w:r w:rsidR="00E75DDF" w:rsidRPr="009841E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Covid-19 infekcijas izplatības </w:t>
      </w:r>
      <w:r w:rsidR="00E75DDF" w:rsidRPr="009841E4">
        <w:rPr>
          <w:rFonts w:ascii="Times New Roman" w:hAnsi="Times New Roman"/>
          <w:sz w:val="24"/>
          <w:szCs w:val="24"/>
        </w:rPr>
        <w:t xml:space="preserve">laikā, kad valstī atļauts </w:t>
      </w:r>
      <w:r w:rsidR="00B21314" w:rsidRPr="009841E4">
        <w:rPr>
          <w:rFonts w:ascii="Times New Roman" w:hAnsi="Times New Roman"/>
          <w:sz w:val="24"/>
          <w:szCs w:val="24"/>
        </w:rPr>
        <w:t>darbs</w:t>
      </w:r>
      <w:r w:rsidR="00E75DDF" w:rsidRPr="009841E4">
        <w:rPr>
          <w:rFonts w:ascii="Times New Roman" w:hAnsi="Times New Roman"/>
          <w:sz w:val="24"/>
          <w:szCs w:val="24"/>
        </w:rPr>
        <w:t xml:space="preserve"> </w:t>
      </w:r>
      <w:r w:rsidR="00B21314" w:rsidRPr="009841E4">
        <w:rPr>
          <w:rFonts w:ascii="Times New Roman" w:hAnsi="Times New Roman"/>
          <w:sz w:val="24"/>
          <w:szCs w:val="24"/>
        </w:rPr>
        <w:t xml:space="preserve">darba vietā </w:t>
      </w:r>
      <w:r w:rsidR="00E75DDF" w:rsidRPr="009841E4">
        <w:rPr>
          <w:rFonts w:ascii="Times New Roman" w:hAnsi="Times New Roman"/>
          <w:sz w:val="24"/>
          <w:szCs w:val="24"/>
        </w:rPr>
        <w:t>klātienē, drīkst organizēt savu</w:t>
      </w:r>
      <w:r w:rsidR="00B21314" w:rsidRPr="009841E4">
        <w:rPr>
          <w:rFonts w:ascii="Times New Roman" w:hAnsi="Times New Roman"/>
          <w:sz w:val="24"/>
          <w:szCs w:val="24"/>
        </w:rPr>
        <w:t xml:space="preserve"> darbu attālināti vai daļēji attālināti, to </w:t>
      </w:r>
      <w:r w:rsidR="00B719D5" w:rsidRPr="009841E4">
        <w:rPr>
          <w:rFonts w:ascii="Times New Roman" w:hAnsi="Times New Roman"/>
          <w:sz w:val="24"/>
          <w:szCs w:val="24"/>
        </w:rPr>
        <w:t xml:space="preserve">rakstiski </w:t>
      </w:r>
      <w:r w:rsidR="00B21314" w:rsidRPr="009841E4">
        <w:rPr>
          <w:rFonts w:ascii="Times New Roman" w:hAnsi="Times New Roman"/>
          <w:sz w:val="24"/>
          <w:szCs w:val="24"/>
        </w:rPr>
        <w:t>saskaņojot ar Iestādes direktoru</w:t>
      </w:r>
      <w:r w:rsidR="00B719D5" w:rsidRPr="009841E4">
        <w:rPr>
          <w:rFonts w:ascii="Times New Roman" w:hAnsi="Times New Roman"/>
          <w:sz w:val="24"/>
          <w:szCs w:val="24"/>
        </w:rPr>
        <w:t>.</w:t>
      </w:r>
    </w:p>
    <w:p w14:paraId="148DB8DC" w14:textId="77777777" w:rsidR="008966F7" w:rsidRPr="009841E4" w:rsidRDefault="00E75DDF" w:rsidP="008966F7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Pedagogi</w:t>
      </w:r>
      <w:r w:rsidR="00C53DC4" w:rsidRPr="009841E4">
        <w:rPr>
          <w:rFonts w:ascii="Times New Roman" w:hAnsi="Times New Roman"/>
          <w:sz w:val="24"/>
          <w:szCs w:val="24"/>
        </w:rPr>
        <w:t>,</w:t>
      </w:r>
      <w:r w:rsidR="002902D1" w:rsidRPr="009841E4">
        <w:rPr>
          <w:rFonts w:ascii="Times New Roman" w:hAnsi="Times New Roman"/>
          <w:sz w:val="24"/>
          <w:szCs w:val="24"/>
        </w:rPr>
        <w:t xml:space="preserve"> </w:t>
      </w:r>
      <w:r w:rsidR="005D40E9" w:rsidRPr="009841E4">
        <w:rPr>
          <w:rFonts w:ascii="Times New Roman" w:hAnsi="Times New Roman"/>
          <w:sz w:val="24"/>
          <w:szCs w:val="24"/>
        </w:rPr>
        <w:t>kas</w:t>
      </w:r>
      <w:r w:rsidR="00EA5808" w:rsidRPr="009841E4">
        <w:rPr>
          <w:rFonts w:ascii="Times New Roman" w:hAnsi="Times New Roman"/>
          <w:sz w:val="24"/>
          <w:szCs w:val="24"/>
        </w:rPr>
        <w:t xml:space="preserve"> pēc </w:t>
      </w:r>
      <w:r w:rsidR="00177CB2" w:rsidRPr="009841E4">
        <w:rPr>
          <w:rFonts w:ascii="Times New Roman" w:hAnsi="Times New Roman"/>
          <w:sz w:val="24"/>
          <w:szCs w:val="24"/>
        </w:rPr>
        <w:t>NVD</w:t>
      </w:r>
      <w:r w:rsidR="009106D2" w:rsidRPr="009841E4">
        <w:rPr>
          <w:rFonts w:ascii="Times New Roman" w:hAnsi="Times New Roman"/>
          <w:sz w:val="24"/>
          <w:szCs w:val="24"/>
        </w:rPr>
        <w:t xml:space="preserve"> </w:t>
      </w:r>
      <w:r w:rsidR="004F014A" w:rsidRPr="009841E4">
        <w:rPr>
          <w:rFonts w:ascii="Times New Roman" w:hAnsi="Times New Roman"/>
          <w:sz w:val="24"/>
          <w:szCs w:val="24"/>
        </w:rPr>
        <w:t xml:space="preserve">vadlīnijām </w:t>
      </w:r>
      <w:r w:rsidR="00EA5808" w:rsidRPr="009841E4">
        <w:rPr>
          <w:rFonts w:ascii="Times New Roman" w:hAnsi="Times New Roman"/>
          <w:sz w:val="24"/>
          <w:szCs w:val="24"/>
        </w:rPr>
        <w:t>ietilpst paaugstināta riska cilvēku grupā</w:t>
      </w:r>
      <w:r w:rsidR="000E4585" w:rsidRPr="009841E4">
        <w:rPr>
          <w:rFonts w:ascii="Times New Roman" w:hAnsi="Times New Roman"/>
          <w:sz w:val="24"/>
          <w:szCs w:val="24"/>
        </w:rPr>
        <w:t xml:space="preserve"> (sasnieguši 70 gadu vecumu vai ir vecāki</w:t>
      </w:r>
      <w:r w:rsidR="00601B0C" w:rsidRPr="009841E4">
        <w:rPr>
          <w:rFonts w:ascii="Times New Roman" w:hAnsi="Times New Roman"/>
          <w:sz w:val="24"/>
          <w:szCs w:val="24"/>
        </w:rPr>
        <w:t>;</w:t>
      </w:r>
      <w:r w:rsidR="000E4585" w:rsidRPr="009841E4">
        <w:rPr>
          <w:rFonts w:ascii="Times New Roman" w:hAnsi="Times New Roman"/>
          <w:sz w:val="24"/>
          <w:szCs w:val="24"/>
        </w:rPr>
        <w:t xml:space="preserve"> kuri ir stāvoklī</w:t>
      </w:r>
      <w:r w:rsidR="00601B0C" w:rsidRPr="009841E4">
        <w:rPr>
          <w:rFonts w:ascii="Times New Roman" w:hAnsi="Times New Roman"/>
          <w:sz w:val="24"/>
          <w:szCs w:val="24"/>
        </w:rPr>
        <w:t>;</w:t>
      </w:r>
      <w:r w:rsidR="000E4585" w:rsidRPr="009841E4">
        <w:rPr>
          <w:rFonts w:ascii="Times New Roman" w:hAnsi="Times New Roman"/>
          <w:sz w:val="24"/>
          <w:szCs w:val="24"/>
        </w:rPr>
        <w:t xml:space="preserve"> </w:t>
      </w:r>
      <w:r w:rsidR="00601B0C" w:rsidRPr="009841E4">
        <w:rPr>
          <w:rFonts w:ascii="Times New Roman" w:hAnsi="Times New Roman"/>
          <w:sz w:val="24"/>
          <w:szCs w:val="24"/>
        </w:rPr>
        <w:t>t</w:t>
      </w:r>
      <w:r w:rsidR="007100D9" w:rsidRPr="009841E4">
        <w:rPr>
          <w:rFonts w:ascii="Times New Roman" w:hAnsi="Times New Roman"/>
          <w:sz w:val="24"/>
          <w:szCs w:val="24"/>
        </w:rPr>
        <w:t>ie</w:t>
      </w:r>
      <w:r w:rsidR="00601B0C" w:rsidRPr="009841E4">
        <w:rPr>
          <w:rFonts w:ascii="Times New Roman" w:hAnsi="Times New Roman"/>
          <w:sz w:val="24"/>
          <w:szCs w:val="24"/>
        </w:rPr>
        <w:t xml:space="preserve">, </w:t>
      </w:r>
      <w:r w:rsidR="000E4585" w:rsidRPr="009841E4">
        <w:rPr>
          <w:rFonts w:ascii="Times New Roman" w:hAnsi="Times New Roman"/>
          <w:sz w:val="24"/>
          <w:szCs w:val="24"/>
        </w:rPr>
        <w:t>kuriem medicīnisku apsvērumu dēļ ir noteikta vakcinācija pret gripu</w:t>
      </w:r>
      <w:r w:rsidR="007100D9" w:rsidRPr="009841E4">
        <w:rPr>
          <w:rFonts w:ascii="Times New Roman" w:hAnsi="Times New Roman"/>
          <w:sz w:val="24"/>
          <w:szCs w:val="24"/>
        </w:rPr>
        <w:t xml:space="preserve">; kuriem ir hroniskas </w:t>
      </w:r>
      <w:r w:rsidR="00237D28" w:rsidRPr="009841E4">
        <w:rPr>
          <w:rFonts w:ascii="Times New Roman" w:hAnsi="Times New Roman"/>
          <w:sz w:val="24"/>
          <w:szCs w:val="24"/>
        </w:rPr>
        <w:t xml:space="preserve">saslimšanas vai hroniskas </w:t>
      </w:r>
      <w:r w:rsidR="000E7020" w:rsidRPr="009841E4">
        <w:rPr>
          <w:rFonts w:ascii="Times New Roman" w:hAnsi="Times New Roman"/>
          <w:sz w:val="24"/>
          <w:szCs w:val="24"/>
        </w:rPr>
        <w:t xml:space="preserve">veselības problēmas), </w:t>
      </w:r>
      <w:r w:rsidR="000E7020" w:rsidRPr="009841E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Covid-19 infekcijas izplatības </w:t>
      </w:r>
      <w:r w:rsidR="000E7020" w:rsidRPr="009841E4">
        <w:rPr>
          <w:rFonts w:ascii="Times New Roman" w:hAnsi="Times New Roman"/>
          <w:sz w:val="24"/>
          <w:szCs w:val="24"/>
        </w:rPr>
        <w:t>laikā, kad valstī atļauts darbs darba vietā klātienē,</w:t>
      </w:r>
      <w:r w:rsidR="00B21314" w:rsidRPr="009841E4">
        <w:rPr>
          <w:rFonts w:ascii="Times New Roman" w:hAnsi="Times New Roman"/>
          <w:sz w:val="24"/>
          <w:szCs w:val="24"/>
        </w:rPr>
        <w:t xml:space="preserve"> </w:t>
      </w:r>
      <w:r w:rsidR="003647D1" w:rsidRPr="009841E4">
        <w:rPr>
          <w:rFonts w:ascii="Times New Roman" w:hAnsi="Times New Roman"/>
          <w:sz w:val="24"/>
          <w:szCs w:val="24"/>
        </w:rPr>
        <w:t xml:space="preserve">drīkst organizēt </w:t>
      </w:r>
      <w:r w:rsidR="00D200E9" w:rsidRPr="009841E4">
        <w:rPr>
          <w:rFonts w:ascii="Times New Roman" w:hAnsi="Times New Roman"/>
          <w:sz w:val="24"/>
          <w:szCs w:val="24"/>
        </w:rPr>
        <w:t>savu mācību priekšmetu mācīšanas</w:t>
      </w:r>
      <w:r w:rsidR="0035576B" w:rsidRPr="009841E4">
        <w:rPr>
          <w:rFonts w:ascii="Times New Roman" w:hAnsi="Times New Roman"/>
          <w:sz w:val="24"/>
          <w:szCs w:val="24"/>
        </w:rPr>
        <w:t xml:space="preserve"> procesu</w:t>
      </w:r>
      <w:r w:rsidR="00C86729" w:rsidRPr="009841E4">
        <w:rPr>
          <w:rFonts w:ascii="Times New Roman" w:hAnsi="Times New Roman"/>
          <w:sz w:val="24"/>
          <w:szCs w:val="24"/>
        </w:rPr>
        <w:t xml:space="preserve"> attālināti,</w:t>
      </w:r>
      <w:r w:rsidR="0033288A" w:rsidRPr="009841E4">
        <w:rPr>
          <w:rFonts w:ascii="Times New Roman" w:hAnsi="Times New Roman"/>
          <w:sz w:val="24"/>
          <w:szCs w:val="24"/>
        </w:rPr>
        <w:t xml:space="preserve"> to saskaņojot ar Iestādes direktoru.</w:t>
      </w:r>
    </w:p>
    <w:p w14:paraId="2C98D8C8" w14:textId="62020C2E" w:rsidR="002902D1" w:rsidRPr="009841E4" w:rsidRDefault="00741070" w:rsidP="008966F7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eastAsia="Times New Roman" w:hAnsi="Times New Roman"/>
          <w:sz w:val="24"/>
          <w:szCs w:val="24"/>
          <w:lang w:eastAsia="lv-LV"/>
        </w:rPr>
        <w:t>Izglītojamajiem, kuri</w:t>
      </w:r>
      <w:r w:rsidR="00FD5FC5" w:rsidRPr="009841E4">
        <w:rPr>
          <w:rFonts w:ascii="Times New Roman" w:hAnsi="Times New Roman"/>
          <w:sz w:val="24"/>
          <w:szCs w:val="24"/>
        </w:rPr>
        <w:t xml:space="preserve"> pēc </w:t>
      </w:r>
      <w:r w:rsidR="00177CB2" w:rsidRPr="009841E4">
        <w:rPr>
          <w:rFonts w:ascii="Times New Roman" w:hAnsi="Times New Roman"/>
          <w:sz w:val="24"/>
          <w:szCs w:val="24"/>
        </w:rPr>
        <w:t>NVD</w:t>
      </w:r>
      <w:r w:rsidR="006B546F" w:rsidRPr="009841E4">
        <w:rPr>
          <w:rFonts w:ascii="Times New Roman" w:hAnsi="Times New Roman"/>
          <w:sz w:val="24"/>
          <w:szCs w:val="24"/>
        </w:rPr>
        <w:t xml:space="preserve"> </w:t>
      </w:r>
      <w:r w:rsidR="00831C16" w:rsidRPr="009841E4">
        <w:rPr>
          <w:rFonts w:ascii="Times New Roman" w:hAnsi="Times New Roman"/>
          <w:sz w:val="24"/>
          <w:szCs w:val="24"/>
        </w:rPr>
        <w:t>vadlīnijām</w:t>
      </w:r>
      <w:r w:rsidR="00237D28" w:rsidRPr="009841E4">
        <w:rPr>
          <w:rFonts w:ascii="Times New Roman" w:hAnsi="Times New Roman"/>
          <w:sz w:val="24"/>
          <w:szCs w:val="24"/>
        </w:rPr>
        <w:t xml:space="preserve"> ietilpst paaugstināta riska cilvēku grupā</w:t>
      </w:r>
      <w:r w:rsidR="006E7D93" w:rsidRPr="009841E4">
        <w:rPr>
          <w:rFonts w:ascii="Times New Roman" w:hAnsi="Times New Roman"/>
          <w:sz w:val="24"/>
          <w:szCs w:val="24"/>
        </w:rPr>
        <w:t xml:space="preserve">, </w:t>
      </w:r>
      <w:r w:rsidR="008B2261" w:rsidRPr="009841E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Covid-19 infekcijas izplatības </w:t>
      </w:r>
      <w:r w:rsidR="008B2261" w:rsidRPr="009841E4">
        <w:rPr>
          <w:rFonts w:ascii="Times New Roman" w:hAnsi="Times New Roman"/>
          <w:sz w:val="24"/>
          <w:szCs w:val="24"/>
        </w:rPr>
        <w:t xml:space="preserve">laikā, kad valstī atļauts organizēt mācību procesu klātienē, </w:t>
      </w:r>
      <w:r w:rsidR="006E7D93" w:rsidRPr="009841E4">
        <w:rPr>
          <w:rFonts w:ascii="Times New Roman" w:hAnsi="Times New Roman"/>
          <w:sz w:val="24"/>
          <w:szCs w:val="24"/>
        </w:rPr>
        <w:t xml:space="preserve">ir tiesības </w:t>
      </w:r>
      <w:r w:rsidR="00575A08" w:rsidRPr="009841E4">
        <w:rPr>
          <w:rFonts w:ascii="Times New Roman" w:hAnsi="Times New Roman"/>
          <w:sz w:val="24"/>
          <w:szCs w:val="24"/>
        </w:rPr>
        <w:t>saņemt izglītību</w:t>
      </w:r>
      <w:r w:rsidR="008B2261" w:rsidRPr="009841E4">
        <w:rPr>
          <w:rFonts w:ascii="Times New Roman" w:hAnsi="Times New Roman"/>
          <w:sz w:val="24"/>
          <w:szCs w:val="24"/>
        </w:rPr>
        <w:t xml:space="preserve"> attālināti</w:t>
      </w:r>
      <w:r w:rsidR="009B3268" w:rsidRPr="009841E4">
        <w:rPr>
          <w:rFonts w:ascii="Times New Roman" w:hAnsi="Times New Roman"/>
          <w:sz w:val="24"/>
          <w:szCs w:val="24"/>
        </w:rPr>
        <w:t>.</w:t>
      </w:r>
    </w:p>
    <w:p w14:paraId="599DE795" w14:textId="7E258D47" w:rsidR="008966F7" w:rsidRPr="009841E4" w:rsidRDefault="008966F7" w:rsidP="008966F7">
      <w:pPr>
        <w:pStyle w:val="NormalWeb"/>
        <w:tabs>
          <w:tab w:val="left" w:pos="426"/>
        </w:tabs>
        <w:spacing w:before="120" w:beforeAutospacing="0" w:after="0" w:afterAutospacing="0" w:line="360" w:lineRule="auto"/>
        <w:jc w:val="center"/>
        <w:rPr>
          <w:b/>
        </w:rPr>
      </w:pPr>
      <w:r w:rsidRPr="009841E4">
        <w:rPr>
          <w:b/>
        </w:rPr>
        <w:t>II.</w:t>
      </w:r>
      <w:r w:rsidR="007369D9" w:rsidRPr="009841E4">
        <w:rPr>
          <w:b/>
        </w:rPr>
        <w:t xml:space="preserve"> </w:t>
      </w:r>
      <w:r w:rsidRPr="009841E4">
        <w:rPr>
          <w:b/>
        </w:rPr>
        <w:t>Informācijas aprite un darba dienas organizācija</w:t>
      </w:r>
    </w:p>
    <w:p w14:paraId="6FA5C8BB" w14:textId="77777777" w:rsidR="008966F7" w:rsidRPr="009841E4" w:rsidRDefault="005D40E9" w:rsidP="008966F7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 xml:space="preserve">Informācijas apriti par </w:t>
      </w:r>
      <w:r w:rsidR="0035493B" w:rsidRPr="009841E4">
        <w:rPr>
          <w:rFonts w:ascii="Times New Roman" w:hAnsi="Times New Roman"/>
          <w:bCs/>
          <w:sz w:val="24"/>
          <w:szCs w:val="24"/>
        </w:rPr>
        <w:t>Kārtību</w:t>
      </w:r>
      <w:r w:rsidRPr="009841E4">
        <w:rPr>
          <w:rFonts w:ascii="Times New Roman" w:hAnsi="Times New Roman"/>
          <w:bCs/>
          <w:sz w:val="24"/>
          <w:szCs w:val="24"/>
        </w:rPr>
        <w:t xml:space="preserve"> Covid-19 infekcijas izplatības ierobežošanai </w:t>
      </w:r>
      <w:r w:rsidR="00F414D7" w:rsidRPr="009841E4">
        <w:rPr>
          <w:rFonts w:ascii="Times New Roman" w:hAnsi="Times New Roman"/>
          <w:bCs/>
          <w:sz w:val="24"/>
          <w:szCs w:val="24"/>
        </w:rPr>
        <w:t>I</w:t>
      </w:r>
      <w:r w:rsidRPr="009841E4">
        <w:rPr>
          <w:rFonts w:ascii="Times New Roman" w:hAnsi="Times New Roman"/>
          <w:bCs/>
          <w:sz w:val="24"/>
          <w:szCs w:val="24"/>
        </w:rPr>
        <w:t>estādē organizē direktor</w:t>
      </w:r>
      <w:r w:rsidR="006C7F86" w:rsidRPr="009841E4">
        <w:rPr>
          <w:rFonts w:ascii="Times New Roman" w:hAnsi="Times New Roman"/>
          <w:bCs/>
          <w:sz w:val="24"/>
          <w:szCs w:val="24"/>
        </w:rPr>
        <w:t>s vai direktora</w:t>
      </w:r>
      <w:r w:rsidRPr="009841E4">
        <w:rPr>
          <w:rFonts w:ascii="Times New Roman" w:hAnsi="Times New Roman"/>
          <w:bCs/>
          <w:sz w:val="24"/>
          <w:szCs w:val="24"/>
        </w:rPr>
        <w:t xml:space="preserve"> vietnieks </w:t>
      </w:r>
      <w:r w:rsidR="00C37B07" w:rsidRPr="009841E4">
        <w:rPr>
          <w:rFonts w:ascii="Times New Roman" w:hAnsi="Times New Roman"/>
          <w:bCs/>
          <w:sz w:val="24"/>
          <w:szCs w:val="24"/>
        </w:rPr>
        <w:t>mācību darbā.</w:t>
      </w:r>
    </w:p>
    <w:p w14:paraId="1FEE8170" w14:textId="77777777" w:rsidR="008966F7" w:rsidRPr="009841E4" w:rsidRDefault="005D40E9" w:rsidP="008966F7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 xml:space="preserve">Informācija par </w:t>
      </w:r>
      <w:r w:rsidR="00F35AC4" w:rsidRPr="009841E4">
        <w:rPr>
          <w:rFonts w:ascii="Times New Roman" w:hAnsi="Times New Roman"/>
          <w:sz w:val="24"/>
          <w:szCs w:val="24"/>
        </w:rPr>
        <w:t>K</w:t>
      </w:r>
      <w:r w:rsidRPr="009841E4">
        <w:rPr>
          <w:rFonts w:ascii="Times New Roman" w:hAnsi="Times New Roman"/>
          <w:sz w:val="24"/>
          <w:szCs w:val="24"/>
        </w:rPr>
        <w:t>ārtību ir pieejama izglītojam</w:t>
      </w:r>
      <w:r w:rsidR="0052648C" w:rsidRPr="009841E4">
        <w:rPr>
          <w:rFonts w:ascii="Times New Roman" w:hAnsi="Times New Roman"/>
          <w:sz w:val="24"/>
          <w:szCs w:val="24"/>
        </w:rPr>
        <w:t>iem</w:t>
      </w:r>
      <w:r w:rsidRPr="009841E4">
        <w:rPr>
          <w:rFonts w:ascii="Times New Roman" w:hAnsi="Times New Roman"/>
          <w:sz w:val="24"/>
          <w:szCs w:val="24"/>
        </w:rPr>
        <w:t>, viņu vecākiem</w:t>
      </w:r>
      <w:r w:rsidR="000D6107" w:rsidRPr="009841E4">
        <w:rPr>
          <w:rFonts w:ascii="Times New Roman" w:hAnsi="Times New Roman"/>
          <w:sz w:val="24"/>
          <w:szCs w:val="24"/>
        </w:rPr>
        <w:t xml:space="preserve"> (</w:t>
      </w:r>
      <w:r w:rsidR="00F35AC4" w:rsidRPr="009841E4">
        <w:rPr>
          <w:rFonts w:ascii="Times New Roman" w:hAnsi="Times New Roman"/>
          <w:sz w:val="24"/>
          <w:szCs w:val="24"/>
        </w:rPr>
        <w:t>likumiskajiem pārstāvjiem</w:t>
      </w:r>
      <w:r w:rsidR="000D6107" w:rsidRPr="009841E4">
        <w:rPr>
          <w:rFonts w:ascii="Times New Roman" w:hAnsi="Times New Roman"/>
          <w:sz w:val="24"/>
          <w:szCs w:val="24"/>
        </w:rPr>
        <w:t>)</w:t>
      </w:r>
      <w:r w:rsidRPr="009841E4">
        <w:rPr>
          <w:rFonts w:ascii="Times New Roman" w:hAnsi="Times New Roman"/>
          <w:sz w:val="24"/>
          <w:szCs w:val="24"/>
        </w:rPr>
        <w:t xml:space="preserve"> un pedagogiem </w:t>
      </w:r>
      <w:proofErr w:type="spellStart"/>
      <w:r w:rsidRPr="009841E4">
        <w:rPr>
          <w:rFonts w:ascii="Times New Roman" w:hAnsi="Times New Roman"/>
          <w:sz w:val="24"/>
          <w:szCs w:val="24"/>
        </w:rPr>
        <w:t>skolvadības</w:t>
      </w:r>
      <w:proofErr w:type="spellEnd"/>
      <w:r w:rsidRPr="009841E4">
        <w:rPr>
          <w:rFonts w:ascii="Times New Roman" w:hAnsi="Times New Roman"/>
          <w:sz w:val="24"/>
          <w:szCs w:val="24"/>
        </w:rPr>
        <w:t xml:space="preserve"> sistēmā</w:t>
      </w:r>
      <w:r w:rsidR="00C37B07" w:rsidRPr="009841E4">
        <w:rPr>
          <w:rFonts w:ascii="Times New Roman" w:hAnsi="Times New Roman"/>
          <w:sz w:val="24"/>
          <w:szCs w:val="24"/>
        </w:rPr>
        <w:t xml:space="preserve"> </w:t>
      </w:r>
      <w:r w:rsidR="000D6107" w:rsidRPr="009841E4">
        <w:rPr>
          <w:rFonts w:ascii="Times New Roman" w:hAnsi="Times New Roman"/>
          <w:sz w:val="24"/>
          <w:szCs w:val="24"/>
        </w:rPr>
        <w:t>E-</w:t>
      </w:r>
      <w:r w:rsidR="00C37B07" w:rsidRPr="009841E4">
        <w:rPr>
          <w:rFonts w:ascii="Times New Roman" w:hAnsi="Times New Roman"/>
          <w:sz w:val="24"/>
          <w:szCs w:val="24"/>
        </w:rPr>
        <w:t>klase</w:t>
      </w:r>
      <w:r w:rsidR="00274BC3" w:rsidRPr="009841E4">
        <w:rPr>
          <w:rFonts w:ascii="Times New Roman" w:hAnsi="Times New Roman"/>
          <w:sz w:val="24"/>
          <w:szCs w:val="24"/>
        </w:rPr>
        <w:t xml:space="preserve">, </w:t>
      </w:r>
      <w:r w:rsidR="00ED5240" w:rsidRPr="009841E4">
        <w:rPr>
          <w:rFonts w:ascii="Times New Roman" w:hAnsi="Times New Roman"/>
          <w:sz w:val="24"/>
          <w:szCs w:val="24"/>
        </w:rPr>
        <w:t xml:space="preserve">kā arī </w:t>
      </w:r>
      <w:r w:rsidR="00274BC3" w:rsidRPr="009841E4">
        <w:rPr>
          <w:rFonts w:ascii="Times New Roman" w:hAnsi="Times New Roman"/>
          <w:sz w:val="24"/>
          <w:szCs w:val="24"/>
        </w:rPr>
        <w:t xml:space="preserve">informatīvā stendā </w:t>
      </w:r>
      <w:r w:rsidR="00ED5240" w:rsidRPr="009841E4">
        <w:rPr>
          <w:rFonts w:ascii="Times New Roman" w:hAnsi="Times New Roman"/>
          <w:sz w:val="24"/>
          <w:szCs w:val="24"/>
        </w:rPr>
        <w:t>I</w:t>
      </w:r>
      <w:r w:rsidR="00274BC3" w:rsidRPr="009841E4">
        <w:rPr>
          <w:rFonts w:ascii="Times New Roman" w:hAnsi="Times New Roman"/>
          <w:sz w:val="24"/>
          <w:szCs w:val="24"/>
        </w:rPr>
        <w:t xml:space="preserve">estādes telpās </w:t>
      </w:r>
      <w:r w:rsidR="004B3A6C" w:rsidRPr="009841E4">
        <w:rPr>
          <w:rFonts w:ascii="Times New Roman" w:hAnsi="Times New Roman"/>
          <w:sz w:val="24"/>
          <w:szCs w:val="24"/>
        </w:rPr>
        <w:t xml:space="preserve">un </w:t>
      </w:r>
      <w:r w:rsidR="000D6107" w:rsidRPr="009841E4">
        <w:rPr>
          <w:rFonts w:ascii="Times New Roman" w:hAnsi="Times New Roman"/>
          <w:sz w:val="24"/>
          <w:szCs w:val="24"/>
        </w:rPr>
        <w:t>I</w:t>
      </w:r>
      <w:r w:rsidR="00C37B07" w:rsidRPr="009841E4">
        <w:rPr>
          <w:rFonts w:ascii="Times New Roman" w:hAnsi="Times New Roman"/>
          <w:sz w:val="24"/>
          <w:szCs w:val="24"/>
        </w:rPr>
        <w:t>estādes</w:t>
      </w:r>
      <w:r w:rsidR="004B3A6C" w:rsidRPr="009841E4">
        <w:rPr>
          <w:rFonts w:ascii="Times New Roman" w:hAnsi="Times New Roman"/>
          <w:sz w:val="24"/>
          <w:szCs w:val="24"/>
        </w:rPr>
        <w:t xml:space="preserve"> </w:t>
      </w:r>
      <w:r w:rsidR="00274BC3" w:rsidRPr="009841E4">
        <w:rPr>
          <w:rFonts w:ascii="Times New Roman" w:hAnsi="Times New Roman"/>
          <w:sz w:val="24"/>
          <w:szCs w:val="24"/>
        </w:rPr>
        <w:t>interneta vietnē</w:t>
      </w:r>
      <w:r w:rsidR="00437CE6" w:rsidRPr="009841E4">
        <w:rPr>
          <w:rFonts w:ascii="Times New Roman" w:hAnsi="Times New Roman"/>
          <w:sz w:val="24"/>
          <w:szCs w:val="24"/>
        </w:rPr>
        <w:t xml:space="preserve"> – mājas lapā</w:t>
      </w:r>
      <w:r w:rsidRPr="009841E4">
        <w:rPr>
          <w:rFonts w:ascii="Times New Roman" w:hAnsi="Times New Roman"/>
          <w:sz w:val="24"/>
          <w:szCs w:val="24"/>
        </w:rPr>
        <w:t>.</w:t>
      </w:r>
      <w:r w:rsidR="000A207F" w:rsidRPr="009841E4">
        <w:rPr>
          <w:rFonts w:ascii="Times New Roman" w:hAnsi="Times New Roman"/>
          <w:sz w:val="24"/>
          <w:szCs w:val="24"/>
        </w:rPr>
        <w:t xml:space="preserve"> I</w:t>
      </w:r>
      <w:r w:rsidR="00C37B07" w:rsidRPr="009841E4">
        <w:rPr>
          <w:rFonts w:ascii="Times New Roman" w:hAnsi="Times New Roman"/>
          <w:sz w:val="24"/>
          <w:szCs w:val="24"/>
        </w:rPr>
        <w:t xml:space="preserve">estādes </w:t>
      </w:r>
      <w:r w:rsidRPr="009841E4">
        <w:rPr>
          <w:rFonts w:ascii="Times New Roman" w:hAnsi="Times New Roman"/>
          <w:sz w:val="24"/>
          <w:szCs w:val="24"/>
        </w:rPr>
        <w:t>darbinieki</w:t>
      </w:r>
      <w:r w:rsidR="000A207F" w:rsidRPr="009841E4">
        <w:rPr>
          <w:rFonts w:ascii="Times New Roman" w:hAnsi="Times New Roman"/>
          <w:sz w:val="24"/>
          <w:szCs w:val="24"/>
        </w:rPr>
        <w:t xml:space="preserve">, </w:t>
      </w:r>
      <w:r w:rsidR="00384506" w:rsidRPr="009841E4">
        <w:rPr>
          <w:rFonts w:ascii="Times New Roman" w:hAnsi="Times New Roman"/>
          <w:sz w:val="24"/>
          <w:szCs w:val="24"/>
        </w:rPr>
        <w:t>kuri neietilpst pedagoģiskajā personālā,</w:t>
      </w:r>
      <w:r w:rsidR="004B3A6C" w:rsidRPr="009841E4">
        <w:rPr>
          <w:rFonts w:ascii="Times New Roman" w:hAnsi="Times New Roman"/>
          <w:sz w:val="24"/>
          <w:szCs w:val="24"/>
        </w:rPr>
        <w:t xml:space="preserve"> saņem informāciju </w:t>
      </w:r>
      <w:r w:rsidR="00274BC3" w:rsidRPr="009841E4">
        <w:rPr>
          <w:rFonts w:ascii="Times New Roman" w:hAnsi="Times New Roman"/>
          <w:sz w:val="24"/>
          <w:szCs w:val="24"/>
        </w:rPr>
        <w:t>darbinieka</w:t>
      </w:r>
      <w:r w:rsidR="00384506" w:rsidRPr="009841E4">
        <w:rPr>
          <w:rFonts w:ascii="Times New Roman" w:hAnsi="Times New Roman"/>
          <w:sz w:val="24"/>
          <w:szCs w:val="24"/>
        </w:rPr>
        <w:t xml:space="preserve"> </w:t>
      </w:r>
      <w:r w:rsidR="00ED5240" w:rsidRPr="009841E4">
        <w:rPr>
          <w:rFonts w:ascii="Times New Roman" w:hAnsi="Times New Roman"/>
          <w:sz w:val="24"/>
          <w:szCs w:val="24"/>
        </w:rPr>
        <w:t xml:space="preserve">oficiālajā vai </w:t>
      </w:r>
      <w:r w:rsidR="00384506" w:rsidRPr="009841E4">
        <w:rPr>
          <w:rFonts w:ascii="Times New Roman" w:hAnsi="Times New Roman"/>
          <w:sz w:val="24"/>
          <w:szCs w:val="24"/>
        </w:rPr>
        <w:t>norādītajā</w:t>
      </w:r>
      <w:r w:rsidR="00274BC3" w:rsidRPr="009841E4">
        <w:rPr>
          <w:rFonts w:ascii="Times New Roman" w:hAnsi="Times New Roman"/>
          <w:sz w:val="24"/>
          <w:szCs w:val="24"/>
        </w:rPr>
        <w:t xml:space="preserve"> e-pastā</w:t>
      </w:r>
      <w:r w:rsidR="004B3A6C" w:rsidRPr="009841E4">
        <w:rPr>
          <w:rFonts w:ascii="Times New Roman" w:hAnsi="Times New Roman"/>
          <w:sz w:val="24"/>
          <w:szCs w:val="24"/>
        </w:rPr>
        <w:t>.</w:t>
      </w:r>
      <w:r w:rsidRPr="009841E4">
        <w:rPr>
          <w:rFonts w:ascii="Times New Roman" w:hAnsi="Times New Roman"/>
          <w:sz w:val="24"/>
          <w:szCs w:val="24"/>
        </w:rPr>
        <w:t xml:space="preserve"> </w:t>
      </w:r>
      <w:r w:rsidR="004B3A6C" w:rsidRPr="009841E4">
        <w:rPr>
          <w:rFonts w:ascii="Times New Roman" w:hAnsi="Times New Roman"/>
          <w:sz w:val="24"/>
          <w:szCs w:val="24"/>
        </w:rPr>
        <w:t>A</w:t>
      </w:r>
      <w:r w:rsidRPr="009841E4">
        <w:rPr>
          <w:rFonts w:ascii="Times New Roman" w:hAnsi="Times New Roman"/>
          <w:sz w:val="24"/>
          <w:szCs w:val="24"/>
        </w:rPr>
        <w:t>pmeklētāji</w:t>
      </w:r>
      <w:r w:rsidR="00F35AC4" w:rsidRPr="009841E4">
        <w:rPr>
          <w:rFonts w:ascii="Times New Roman" w:hAnsi="Times New Roman"/>
          <w:sz w:val="24"/>
          <w:szCs w:val="24"/>
        </w:rPr>
        <w:t xml:space="preserve">, kuru </w:t>
      </w:r>
      <w:r w:rsidR="00F12B75" w:rsidRPr="009841E4">
        <w:rPr>
          <w:rFonts w:ascii="Times New Roman" w:hAnsi="Times New Roman"/>
          <w:sz w:val="24"/>
          <w:szCs w:val="24"/>
        </w:rPr>
        <w:t>īslaicīgā atrašanās Iestādē saskaņota ar Iestādes direktoru,</w:t>
      </w:r>
      <w:r w:rsidR="00F35AC4" w:rsidRPr="009841E4">
        <w:rPr>
          <w:rFonts w:ascii="Times New Roman" w:hAnsi="Times New Roman"/>
          <w:sz w:val="24"/>
          <w:szCs w:val="24"/>
        </w:rPr>
        <w:t xml:space="preserve"> </w:t>
      </w:r>
      <w:r w:rsidRPr="009841E4">
        <w:rPr>
          <w:rFonts w:ascii="Times New Roman" w:hAnsi="Times New Roman"/>
          <w:sz w:val="24"/>
          <w:szCs w:val="24"/>
        </w:rPr>
        <w:t xml:space="preserve">ar </w:t>
      </w:r>
      <w:r w:rsidR="0052648C" w:rsidRPr="009841E4">
        <w:rPr>
          <w:rFonts w:ascii="Times New Roman" w:hAnsi="Times New Roman"/>
          <w:sz w:val="24"/>
          <w:szCs w:val="24"/>
        </w:rPr>
        <w:t>K</w:t>
      </w:r>
      <w:r w:rsidRPr="009841E4">
        <w:rPr>
          <w:rFonts w:ascii="Times New Roman" w:hAnsi="Times New Roman"/>
          <w:sz w:val="24"/>
          <w:szCs w:val="24"/>
        </w:rPr>
        <w:t>ārtību tiek iepazīstināti</w:t>
      </w:r>
      <w:r w:rsidR="00384506" w:rsidRPr="009841E4">
        <w:rPr>
          <w:rFonts w:ascii="Times New Roman" w:hAnsi="Times New Roman"/>
          <w:sz w:val="24"/>
          <w:szCs w:val="24"/>
        </w:rPr>
        <w:t>,</w:t>
      </w:r>
      <w:r w:rsidRPr="009841E4">
        <w:rPr>
          <w:rFonts w:ascii="Times New Roman" w:hAnsi="Times New Roman"/>
          <w:sz w:val="24"/>
          <w:szCs w:val="24"/>
        </w:rPr>
        <w:t xml:space="preserve"> ierodoties </w:t>
      </w:r>
      <w:r w:rsidR="00D4352D" w:rsidRPr="009841E4">
        <w:rPr>
          <w:rFonts w:ascii="Times New Roman" w:hAnsi="Times New Roman"/>
          <w:sz w:val="24"/>
          <w:szCs w:val="24"/>
        </w:rPr>
        <w:t>I</w:t>
      </w:r>
      <w:r w:rsidR="00C37B07" w:rsidRPr="009841E4">
        <w:rPr>
          <w:rFonts w:ascii="Times New Roman" w:hAnsi="Times New Roman"/>
          <w:sz w:val="24"/>
          <w:szCs w:val="24"/>
        </w:rPr>
        <w:t>estādē</w:t>
      </w:r>
      <w:r w:rsidRPr="009841E4">
        <w:rPr>
          <w:rFonts w:ascii="Times New Roman" w:hAnsi="Times New Roman"/>
          <w:sz w:val="24"/>
          <w:szCs w:val="24"/>
        </w:rPr>
        <w:t>.</w:t>
      </w:r>
    </w:p>
    <w:p w14:paraId="044FACE1" w14:textId="77777777" w:rsidR="008966F7" w:rsidRPr="009841E4" w:rsidRDefault="00360169" w:rsidP="008966F7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Visi</w:t>
      </w:r>
      <w:r w:rsidR="0025103C" w:rsidRPr="009841E4">
        <w:rPr>
          <w:rFonts w:ascii="Times New Roman" w:hAnsi="Times New Roman"/>
          <w:sz w:val="24"/>
          <w:szCs w:val="24"/>
        </w:rPr>
        <w:t>,</w:t>
      </w:r>
      <w:r w:rsidRPr="009841E4">
        <w:rPr>
          <w:rFonts w:ascii="Times New Roman" w:hAnsi="Times New Roman"/>
          <w:sz w:val="24"/>
          <w:szCs w:val="24"/>
        </w:rPr>
        <w:t xml:space="preserve"> ierodoties </w:t>
      </w:r>
      <w:r w:rsidR="00407EC4" w:rsidRPr="009841E4">
        <w:rPr>
          <w:rFonts w:ascii="Times New Roman" w:hAnsi="Times New Roman"/>
          <w:sz w:val="24"/>
          <w:szCs w:val="24"/>
        </w:rPr>
        <w:t>I</w:t>
      </w:r>
      <w:r w:rsidR="00274BC3" w:rsidRPr="009841E4">
        <w:rPr>
          <w:rFonts w:ascii="Times New Roman" w:hAnsi="Times New Roman"/>
          <w:sz w:val="24"/>
          <w:szCs w:val="24"/>
        </w:rPr>
        <w:t>estādes</w:t>
      </w:r>
      <w:r w:rsidRPr="009841E4">
        <w:rPr>
          <w:rFonts w:ascii="Times New Roman" w:hAnsi="Times New Roman"/>
          <w:sz w:val="24"/>
          <w:szCs w:val="24"/>
        </w:rPr>
        <w:t xml:space="preserve"> telpās</w:t>
      </w:r>
      <w:r w:rsidR="0025103C" w:rsidRPr="009841E4">
        <w:rPr>
          <w:rFonts w:ascii="Times New Roman" w:hAnsi="Times New Roman"/>
          <w:sz w:val="24"/>
          <w:szCs w:val="24"/>
        </w:rPr>
        <w:t>,</w:t>
      </w:r>
      <w:r w:rsidRPr="009841E4">
        <w:rPr>
          <w:rFonts w:ascii="Times New Roman" w:hAnsi="Times New Roman"/>
          <w:sz w:val="24"/>
          <w:szCs w:val="24"/>
        </w:rPr>
        <w:t xml:space="preserve"> dezinficē rokas.</w:t>
      </w:r>
    </w:p>
    <w:p w14:paraId="5FE1DABD" w14:textId="77777777" w:rsidR="008966F7" w:rsidRPr="009841E4" w:rsidRDefault="005D40E9" w:rsidP="008966F7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Vecākiem nekavējoties jāinformē iestāde par:</w:t>
      </w:r>
    </w:p>
    <w:p w14:paraId="5E1E5A89" w14:textId="77777777" w:rsidR="008966F7" w:rsidRPr="009841E4" w:rsidRDefault="00F16F2E" w:rsidP="007369D9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i</w:t>
      </w:r>
      <w:r w:rsidR="005D40E9" w:rsidRPr="009841E4">
        <w:rPr>
          <w:rFonts w:ascii="Times New Roman" w:hAnsi="Times New Roman"/>
          <w:sz w:val="24"/>
          <w:szCs w:val="24"/>
        </w:rPr>
        <w:t>zglītojam</w:t>
      </w:r>
      <w:r w:rsidRPr="009841E4">
        <w:rPr>
          <w:rFonts w:ascii="Times New Roman" w:hAnsi="Times New Roman"/>
          <w:sz w:val="24"/>
          <w:szCs w:val="24"/>
        </w:rPr>
        <w:t xml:space="preserve">ajam </w:t>
      </w:r>
      <w:r w:rsidR="005D40E9" w:rsidRPr="009841E4">
        <w:rPr>
          <w:rFonts w:ascii="Times New Roman" w:hAnsi="Times New Roman"/>
          <w:sz w:val="24"/>
          <w:szCs w:val="24"/>
        </w:rPr>
        <w:t>konstatētu Covid-19 infekciju;</w:t>
      </w:r>
    </w:p>
    <w:p w14:paraId="481C35D2" w14:textId="77777777" w:rsidR="008966F7" w:rsidRPr="009841E4" w:rsidRDefault="00F16F2E" w:rsidP="007369D9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 xml:space="preserve">izglītojamajam </w:t>
      </w:r>
      <w:r w:rsidR="001175ED" w:rsidRPr="009841E4">
        <w:rPr>
          <w:rFonts w:ascii="Times New Roman" w:hAnsi="Times New Roman"/>
          <w:sz w:val="24"/>
          <w:szCs w:val="24"/>
        </w:rPr>
        <w:t>konstatētu Covid-19 saslimušā kontaktpersonas statusu;</w:t>
      </w:r>
    </w:p>
    <w:p w14:paraId="3691B91B" w14:textId="77777777" w:rsidR="008966F7" w:rsidRPr="009841E4" w:rsidRDefault="005D40E9" w:rsidP="007369D9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izglītojamā hroniskām slimībām (hronisk</w:t>
      </w:r>
      <w:r w:rsidR="0068087C" w:rsidRPr="009841E4">
        <w:rPr>
          <w:rFonts w:ascii="Times New Roman" w:hAnsi="Times New Roman"/>
          <w:sz w:val="24"/>
          <w:szCs w:val="24"/>
        </w:rPr>
        <w:t>ām</w:t>
      </w:r>
      <w:r w:rsidRPr="009841E4">
        <w:rPr>
          <w:rFonts w:ascii="Times New Roman" w:hAnsi="Times New Roman"/>
          <w:sz w:val="24"/>
          <w:szCs w:val="24"/>
        </w:rPr>
        <w:t xml:space="preserve"> elpošanas ceļu slimīb</w:t>
      </w:r>
      <w:r w:rsidR="00194A53" w:rsidRPr="009841E4">
        <w:rPr>
          <w:rFonts w:ascii="Times New Roman" w:hAnsi="Times New Roman"/>
          <w:sz w:val="24"/>
          <w:szCs w:val="24"/>
        </w:rPr>
        <w:t>ām</w:t>
      </w:r>
      <w:r w:rsidRPr="009841E4">
        <w:rPr>
          <w:rFonts w:ascii="Times New Roman" w:hAnsi="Times New Roman"/>
          <w:sz w:val="24"/>
          <w:szCs w:val="24"/>
        </w:rPr>
        <w:t>, cukura diabēt</w:t>
      </w:r>
      <w:r w:rsidR="0068087C" w:rsidRPr="009841E4">
        <w:rPr>
          <w:rFonts w:ascii="Times New Roman" w:hAnsi="Times New Roman"/>
          <w:sz w:val="24"/>
          <w:szCs w:val="24"/>
        </w:rPr>
        <w:t>u</w:t>
      </w:r>
      <w:r w:rsidRPr="009841E4">
        <w:rPr>
          <w:rFonts w:ascii="Times New Roman" w:hAnsi="Times New Roman"/>
          <w:sz w:val="24"/>
          <w:szCs w:val="24"/>
        </w:rPr>
        <w:t>, sirds asinsvadu sistēmas slimīb</w:t>
      </w:r>
      <w:r w:rsidR="0068087C" w:rsidRPr="009841E4">
        <w:rPr>
          <w:rFonts w:ascii="Times New Roman" w:hAnsi="Times New Roman"/>
          <w:sz w:val="24"/>
          <w:szCs w:val="24"/>
        </w:rPr>
        <w:t>ām</w:t>
      </w:r>
      <w:r w:rsidRPr="009841E4">
        <w:rPr>
          <w:rFonts w:ascii="Times New Roman" w:hAnsi="Times New Roman"/>
          <w:sz w:val="24"/>
          <w:szCs w:val="24"/>
        </w:rPr>
        <w:t xml:space="preserve">, </w:t>
      </w:r>
      <w:r w:rsidR="006E3E4D" w:rsidRPr="009841E4">
        <w:rPr>
          <w:rFonts w:ascii="Times New Roman" w:hAnsi="Times New Roman"/>
          <w:sz w:val="24"/>
          <w:szCs w:val="24"/>
        </w:rPr>
        <w:t xml:space="preserve">imūndeficīts, </w:t>
      </w:r>
      <w:r w:rsidRPr="009841E4">
        <w:rPr>
          <w:rFonts w:ascii="Times New Roman" w:hAnsi="Times New Roman"/>
          <w:sz w:val="24"/>
          <w:szCs w:val="24"/>
        </w:rPr>
        <w:t>garīga rakstura traucējumi</w:t>
      </w:r>
      <w:r w:rsidR="0068087C" w:rsidRPr="009841E4">
        <w:rPr>
          <w:rFonts w:ascii="Times New Roman" w:hAnsi="Times New Roman"/>
          <w:sz w:val="24"/>
          <w:szCs w:val="24"/>
        </w:rPr>
        <w:t>em</w:t>
      </w:r>
      <w:r w:rsidR="006E3E4D" w:rsidRPr="009841E4">
        <w:rPr>
          <w:rFonts w:ascii="Times New Roman" w:hAnsi="Times New Roman"/>
          <w:sz w:val="24"/>
          <w:szCs w:val="24"/>
        </w:rPr>
        <w:t xml:space="preserve"> u.c. augsta riska </w:t>
      </w:r>
      <w:r w:rsidR="00BC3454" w:rsidRPr="009841E4">
        <w:rPr>
          <w:rFonts w:ascii="Times New Roman" w:hAnsi="Times New Roman"/>
          <w:sz w:val="24"/>
          <w:szCs w:val="24"/>
        </w:rPr>
        <w:t xml:space="preserve">hroniskām </w:t>
      </w:r>
      <w:r w:rsidR="006E3E4D" w:rsidRPr="009841E4">
        <w:rPr>
          <w:rFonts w:ascii="Times New Roman" w:hAnsi="Times New Roman"/>
          <w:sz w:val="24"/>
          <w:szCs w:val="24"/>
        </w:rPr>
        <w:t>saslimšan</w:t>
      </w:r>
      <w:r w:rsidR="00C60EA8" w:rsidRPr="009841E4">
        <w:rPr>
          <w:rFonts w:ascii="Times New Roman" w:hAnsi="Times New Roman"/>
          <w:sz w:val="24"/>
          <w:szCs w:val="24"/>
        </w:rPr>
        <w:t>ām</w:t>
      </w:r>
      <w:r w:rsidR="00BC3454" w:rsidRPr="009841E4">
        <w:rPr>
          <w:rFonts w:ascii="Times New Roman" w:hAnsi="Times New Roman"/>
          <w:sz w:val="24"/>
          <w:szCs w:val="24"/>
        </w:rPr>
        <w:t xml:space="preserve"> vai hroniskām veselības problēmām</w:t>
      </w:r>
      <w:r w:rsidRPr="009841E4">
        <w:rPr>
          <w:rFonts w:ascii="Times New Roman" w:hAnsi="Times New Roman"/>
          <w:sz w:val="24"/>
          <w:szCs w:val="24"/>
        </w:rPr>
        <w:t>),</w:t>
      </w:r>
      <w:r w:rsidR="00C60EA8" w:rsidRPr="009841E4">
        <w:rPr>
          <w:rFonts w:ascii="Times New Roman" w:hAnsi="Times New Roman"/>
          <w:sz w:val="24"/>
          <w:szCs w:val="24"/>
        </w:rPr>
        <w:t xml:space="preserve"> </w:t>
      </w:r>
      <w:r w:rsidRPr="009841E4">
        <w:rPr>
          <w:rFonts w:ascii="Times New Roman" w:hAnsi="Times New Roman"/>
          <w:sz w:val="24"/>
          <w:szCs w:val="24"/>
        </w:rPr>
        <w:t>lai nodrošinātu</w:t>
      </w:r>
      <w:r w:rsidR="00194A53" w:rsidRPr="009841E4">
        <w:rPr>
          <w:rFonts w:ascii="Times New Roman" w:hAnsi="Times New Roman"/>
          <w:sz w:val="24"/>
          <w:szCs w:val="24"/>
        </w:rPr>
        <w:t xml:space="preserve"> papildus</w:t>
      </w:r>
      <w:r w:rsidRPr="009841E4">
        <w:rPr>
          <w:rFonts w:ascii="Times New Roman" w:hAnsi="Times New Roman"/>
          <w:sz w:val="24"/>
          <w:szCs w:val="24"/>
        </w:rPr>
        <w:t xml:space="preserve"> piesardzības pasākumus;</w:t>
      </w:r>
    </w:p>
    <w:p w14:paraId="08BA7D65" w14:textId="77777777" w:rsidR="008966F7" w:rsidRPr="009841E4" w:rsidRDefault="005D40E9" w:rsidP="007369D9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izglītojamā mācību stundas kavējumu, kurš saistīt</w:t>
      </w:r>
      <w:r w:rsidR="00C37B07" w:rsidRPr="009841E4">
        <w:rPr>
          <w:rFonts w:ascii="Times New Roman" w:hAnsi="Times New Roman"/>
          <w:sz w:val="24"/>
          <w:szCs w:val="24"/>
        </w:rPr>
        <w:t>s</w:t>
      </w:r>
      <w:r w:rsidRPr="009841E4">
        <w:rPr>
          <w:rFonts w:ascii="Times New Roman" w:hAnsi="Times New Roman"/>
          <w:sz w:val="24"/>
          <w:szCs w:val="24"/>
        </w:rPr>
        <w:t xml:space="preserve"> ar </w:t>
      </w:r>
      <w:r w:rsidR="00322FB4" w:rsidRPr="009841E4">
        <w:rPr>
          <w:rFonts w:ascii="Times New Roman" w:hAnsi="Times New Roman"/>
          <w:sz w:val="24"/>
          <w:szCs w:val="24"/>
        </w:rPr>
        <w:t xml:space="preserve">atgriešanos no augsta riska </w:t>
      </w:r>
      <w:r w:rsidR="00F27A1C" w:rsidRPr="009841E4">
        <w:rPr>
          <w:rFonts w:ascii="Times New Roman" w:hAnsi="Times New Roman"/>
          <w:sz w:val="24"/>
          <w:szCs w:val="24"/>
        </w:rPr>
        <w:t>valstīm</w:t>
      </w:r>
      <w:r w:rsidR="002D05F7" w:rsidRPr="009841E4">
        <w:rPr>
          <w:rFonts w:ascii="Times New Roman" w:hAnsi="Times New Roman"/>
          <w:sz w:val="24"/>
          <w:szCs w:val="24"/>
        </w:rPr>
        <w:t xml:space="preserve"> (</w:t>
      </w:r>
      <w:r w:rsidR="002D05F7" w:rsidRPr="009841E4">
        <w:rPr>
          <w:rFonts w:ascii="Times New Roman" w:hAnsi="Times New Roman"/>
          <w:sz w:val="24"/>
          <w:szCs w:val="24"/>
          <w:shd w:val="clear" w:color="auto" w:fill="FFFFFF"/>
        </w:rPr>
        <w:t>14 dienu kumulatīvais Covid-19 gadījumu skaits uz 100 000 iedzīvotāju pārsniedz 75)</w:t>
      </w:r>
      <w:r w:rsidR="00F27A1C" w:rsidRPr="009841E4">
        <w:rPr>
          <w:rFonts w:ascii="Times New Roman" w:hAnsi="Times New Roman"/>
          <w:sz w:val="24"/>
          <w:szCs w:val="24"/>
        </w:rPr>
        <w:t xml:space="preserve"> vai </w:t>
      </w:r>
      <w:r w:rsidR="00F27A1C" w:rsidRPr="009841E4">
        <w:rPr>
          <w:rFonts w:ascii="Times New Roman" w:hAnsi="Times New Roman"/>
          <w:bCs/>
          <w:sz w:val="24"/>
          <w:szCs w:val="24"/>
        </w:rPr>
        <w:t>epidemioloģiskās drošības pasākumu Covid-19 infekcijas izplatības ierobežošanai dēļ</w:t>
      </w:r>
      <w:r w:rsidRPr="009841E4">
        <w:rPr>
          <w:rFonts w:ascii="Times New Roman" w:hAnsi="Times New Roman"/>
          <w:sz w:val="24"/>
          <w:szCs w:val="24"/>
        </w:rPr>
        <w:t>.</w:t>
      </w:r>
    </w:p>
    <w:p w14:paraId="589BCFCA" w14:textId="77777777" w:rsidR="008966F7" w:rsidRPr="009841E4" w:rsidRDefault="005D40E9" w:rsidP="008966F7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bCs/>
          <w:sz w:val="24"/>
          <w:szCs w:val="24"/>
        </w:rPr>
        <w:t xml:space="preserve">Izglītojamo atrašanos </w:t>
      </w:r>
      <w:r w:rsidR="003B4357" w:rsidRPr="009841E4">
        <w:rPr>
          <w:rFonts w:ascii="Times New Roman" w:hAnsi="Times New Roman"/>
          <w:bCs/>
          <w:sz w:val="24"/>
          <w:szCs w:val="24"/>
        </w:rPr>
        <w:t>I</w:t>
      </w:r>
      <w:r w:rsidRPr="009841E4">
        <w:rPr>
          <w:rFonts w:ascii="Times New Roman" w:hAnsi="Times New Roman"/>
          <w:bCs/>
          <w:sz w:val="24"/>
          <w:szCs w:val="24"/>
        </w:rPr>
        <w:t>estādes telpās un kustību tajās</w:t>
      </w:r>
      <w:r w:rsidR="00FA19FE" w:rsidRPr="009841E4">
        <w:rPr>
          <w:rFonts w:ascii="Times New Roman" w:hAnsi="Times New Roman"/>
          <w:bCs/>
          <w:sz w:val="24"/>
          <w:szCs w:val="24"/>
        </w:rPr>
        <w:t xml:space="preserve"> organizē Iestādes dežurants un pedagogi</w:t>
      </w:r>
      <w:r w:rsidR="00FF4F7E" w:rsidRPr="009841E4">
        <w:rPr>
          <w:rFonts w:ascii="Times New Roman" w:hAnsi="Times New Roman"/>
          <w:bCs/>
          <w:sz w:val="24"/>
          <w:szCs w:val="24"/>
        </w:rPr>
        <w:t>:</w:t>
      </w:r>
    </w:p>
    <w:p w14:paraId="30E87EE5" w14:textId="77777777" w:rsidR="008966F7" w:rsidRPr="009841E4" w:rsidRDefault="005D40E9" w:rsidP="008966F7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bCs/>
          <w:sz w:val="24"/>
          <w:szCs w:val="24"/>
        </w:rPr>
        <w:t>mācību telp</w:t>
      </w:r>
      <w:r w:rsidR="007F7B5D" w:rsidRPr="009841E4">
        <w:rPr>
          <w:rFonts w:ascii="Times New Roman" w:hAnsi="Times New Roman"/>
          <w:bCs/>
          <w:sz w:val="24"/>
          <w:szCs w:val="24"/>
        </w:rPr>
        <w:t xml:space="preserve">ā koplietojamo priekšmetu regulāru </w:t>
      </w:r>
      <w:r w:rsidRPr="009841E4">
        <w:rPr>
          <w:rFonts w:ascii="Times New Roman" w:hAnsi="Times New Roman"/>
          <w:bCs/>
          <w:sz w:val="24"/>
          <w:szCs w:val="24"/>
        </w:rPr>
        <w:t xml:space="preserve">dezinfekciju </w:t>
      </w:r>
      <w:r w:rsidR="004D2416" w:rsidRPr="009841E4">
        <w:rPr>
          <w:rFonts w:ascii="Times New Roman" w:hAnsi="Times New Roman"/>
          <w:bCs/>
          <w:sz w:val="24"/>
          <w:szCs w:val="24"/>
        </w:rPr>
        <w:t>pēc katras mācību stundas veic mācību priekšmeta pedagogs;</w:t>
      </w:r>
    </w:p>
    <w:p w14:paraId="7A98FA1E" w14:textId="77777777" w:rsidR="008966F7" w:rsidRPr="009841E4" w:rsidRDefault="000C0951" w:rsidP="008966F7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lastRenderedPageBreak/>
        <w:t>m</w:t>
      </w:r>
      <w:r w:rsidR="00BC4DD6" w:rsidRPr="009841E4">
        <w:rPr>
          <w:rFonts w:ascii="Times New Roman" w:hAnsi="Times New Roman"/>
          <w:sz w:val="24"/>
          <w:szCs w:val="24"/>
        </w:rPr>
        <w:t xml:space="preserve">ācību telpas vēdināšanu pirms katras mācību stundas veic </w:t>
      </w:r>
      <w:r w:rsidRPr="009841E4">
        <w:rPr>
          <w:rFonts w:ascii="Times New Roman" w:eastAsia="Times New Roman" w:hAnsi="Times New Roman"/>
          <w:bCs/>
          <w:sz w:val="24"/>
          <w:szCs w:val="24"/>
          <w:lang w:eastAsia="lv-LV"/>
        </w:rPr>
        <w:t>pedagogs</w:t>
      </w:r>
      <w:r w:rsidR="00FF4F7E" w:rsidRPr="009841E4">
        <w:rPr>
          <w:rFonts w:ascii="Times New Roman" w:eastAsia="Times New Roman" w:hAnsi="Times New Roman"/>
          <w:bCs/>
          <w:sz w:val="24"/>
          <w:szCs w:val="24"/>
          <w:lang w:eastAsia="lv-LV"/>
        </w:rPr>
        <w:t>;</w:t>
      </w:r>
    </w:p>
    <w:p w14:paraId="56C59841" w14:textId="77777777" w:rsidR="008966F7" w:rsidRPr="009841E4" w:rsidRDefault="00FF4F7E" w:rsidP="008966F7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bCs/>
          <w:sz w:val="24"/>
          <w:szCs w:val="24"/>
        </w:rPr>
        <w:t>Iestādes koplietošanas telpu regulāru vēdināšanu organizē Iestādes dežurants vai</w:t>
      </w:r>
      <w:r w:rsidR="0022582A" w:rsidRPr="009841E4">
        <w:rPr>
          <w:rFonts w:ascii="Times New Roman" w:hAnsi="Times New Roman"/>
          <w:bCs/>
          <w:sz w:val="24"/>
          <w:szCs w:val="24"/>
        </w:rPr>
        <w:t xml:space="preserve"> </w:t>
      </w:r>
      <w:r w:rsidRPr="009841E4">
        <w:rPr>
          <w:rFonts w:ascii="Times New Roman" w:hAnsi="Times New Roman"/>
          <w:bCs/>
          <w:sz w:val="24"/>
          <w:szCs w:val="24"/>
        </w:rPr>
        <w:t>pedagogi</w:t>
      </w:r>
      <w:r w:rsidR="00F14F24" w:rsidRPr="009841E4">
        <w:rPr>
          <w:rFonts w:ascii="Times New Roman" w:hAnsi="Times New Roman"/>
          <w:bCs/>
          <w:sz w:val="24"/>
          <w:szCs w:val="24"/>
        </w:rPr>
        <w:t>.</w:t>
      </w:r>
    </w:p>
    <w:p w14:paraId="1FB76DAA" w14:textId="77777777" w:rsidR="008966F7" w:rsidRPr="009841E4" w:rsidRDefault="005D40E9" w:rsidP="008966F7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Izglītojamais Iestādē ierodas ne agrāk kā 5 minūtes pirms stundas sākuma un</w:t>
      </w:r>
      <w:r w:rsidR="001A23EA" w:rsidRPr="009841E4">
        <w:rPr>
          <w:rFonts w:ascii="Times New Roman" w:hAnsi="Times New Roman"/>
          <w:sz w:val="24"/>
          <w:szCs w:val="24"/>
        </w:rPr>
        <w:t>,</w:t>
      </w:r>
      <w:r w:rsidRPr="009841E4">
        <w:rPr>
          <w:rFonts w:ascii="Times New Roman" w:hAnsi="Times New Roman"/>
          <w:sz w:val="24"/>
          <w:szCs w:val="24"/>
        </w:rPr>
        <w:t xml:space="preserve"> </w:t>
      </w:r>
      <w:r w:rsidR="00520323" w:rsidRPr="009841E4">
        <w:rPr>
          <w:rFonts w:ascii="Times New Roman" w:hAnsi="Times New Roman"/>
          <w:sz w:val="24"/>
          <w:szCs w:val="24"/>
        </w:rPr>
        <w:t xml:space="preserve">pēc iespējas </w:t>
      </w:r>
      <w:r w:rsidRPr="009841E4">
        <w:rPr>
          <w:rFonts w:ascii="Times New Roman" w:hAnsi="Times New Roman"/>
          <w:sz w:val="24"/>
          <w:szCs w:val="24"/>
        </w:rPr>
        <w:t xml:space="preserve">ievērojot </w:t>
      </w:r>
      <w:r w:rsidR="00520323" w:rsidRPr="009841E4">
        <w:rPr>
          <w:rFonts w:ascii="Times New Roman" w:hAnsi="Times New Roman"/>
          <w:sz w:val="24"/>
          <w:szCs w:val="24"/>
        </w:rPr>
        <w:t>2m</w:t>
      </w:r>
      <w:r w:rsidRPr="009841E4">
        <w:rPr>
          <w:rFonts w:ascii="Times New Roman" w:hAnsi="Times New Roman"/>
          <w:sz w:val="24"/>
          <w:szCs w:val="24"/>
        </w:rPr>
        <w:t xml:space="preserve"> </w:t>
      </w:r>
      <w:r w:rsidR="007904C1" w:rsidRPr="009841E4">
        <w:rPr>
          <w:rFonts w:ascii="Times New Roman" w:hAnsi="Times New Roman"/>
          <w:sz w:val="24"/>
          <w:szCs w:val="24"/>
        </w:rPr>
        <w:t>distancēšanos no citu grupu izglītojamajiem</w:t>
      </w:r>
      <w:r w:rsidR="001A23EA" w:rsidRPr="009841E4">
        <w:rPr>
          <w:rFonts w:ascii="Times New Roman" w:hAnsi="Times New Roman"/>
          <w:sz w:val="24"/>
          <w:szCs w:val="24"/>
        </w:rPr>
        <w:t>,</w:t>
      </w:r>
      <w:r w:rsidRPr="009841E4">
        <w:rPr>
          <w:rFonts w:ascii="Times New Roman" w:hAnsi="Times New Roman"/>
          <w:sz w:val="24"/>
          <w:szCs w:val="24"/>
        </w:rPr>
        <w:t xml:space="preserve"> dodas uz mācību telpu.</w:t>
      </w:r>
    </w:p>
    <w:p w14:paraId="64FA823C" w14:textId="77777777" w:rsidR="008966F7" w:rsidRPr="009841E4" w:rsidRDefault="005D40E9" w:rsidP="008966F7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Uzreiz pēc mācību stundas beigām izglītojamie atstāj Iestādes telpas vai dodas uz nākamo nodarbību,</w:t>
      </w:r>
      <w:r w:rsidR="000874AF" w:rsidRPr="009841E4">
        <w:rPr>
          <w:rFonts w:ascii="Times New Roman" w:hAnsi="Times New Roman"/>
          <w:sz w:val="24"/>
          <w:szCs w:val="24"/>
        </w:rPr>
        <w:t xml:space="preserve"> pēc iespējas</w:t>
      </w:r>
      <w:r w:rsidRPr="009841E4">
        <w:rPr>
          <w:rFonts w:ascii="Times New Roman" w:hAnsi="Times New Roman"/>
          <w:sz w:val="24"/>
          <w:szCs w:val="24"/>
        </w:rPr>
        <w:t xml:space="preserve"> </w:t>
      </w:r>
      <w:r w:rsidR="007904C1" w:rsidRPr="009841E4">
        <w:rPr>
          <w:rFonts w:ascii="Times New Roman" w:hAnsi="Times New Roman"/>
          <w:sz w:val="24"/>
          <w:szCs w:val="24"/>
        </w:rPr>
        <w:t>ievērojot 2m distancēšanos no citu grupu izglītojamajiem.</w:t>
      </w:r>
    </w:p>
    <w:p w14:paraId="1F9735D8" w14:textId="77777777" w:rsidR="008966F7" w:rsidRPr="009841E4" w:rsidRDefault="0070363A" w:rsidP="008966F7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U</w:t>
      </w:r>
      <w:r w:rsidR="00805816" w:rsidRPr="009841E4">
        <w:rPr>
          <w:rFonts w:ascii="Times New Roman" w:hAnsi="Times New Roman"/>
          <w:sz w:val="24"/>
          <w:szCs w:val="24"/>
        </w:rPr>
        <w:t>zturot</w:t>
      </w:r>
      <w:r w:rsidR="00B50035" w:rsidRPr="009841E4">
        <w:rPr>
          <w:rFonts w:ascii="Times New Roman" w:hAnsi="Times New Roman"/>
          <w:sz w:val="24"/>
          <w:szCs w:val="24"/>
        </w:rPr>
        <w:t>ie</w:t>
      </w:r>
      <w:r w:rsidR="00805816" w:rsidRPr="009841E4">
        <w:rPr>
          <w:rFonts w:ascii="Times New Roman" w:hAnsi="Times New Roman"/>
          <w:sz w:val="24"/>
          <w:szCs w:val="24"/>
        </w:rPr>
        <w:t xml:space="preserve">s </w:t>
      </w:r>
      <w:r w:rsidR="00B50035" w:rsidRPr="009841E4">
        <w:rPr>
          <w:rFonts w:ascii="Times New Roman" w:hAnsi="Times New Roman"/>
          <w:sz w:val="24"/>
          <w:szCs w:val="24"/>
        </w:rPr>
        <w:t xml:space="preserve">Iestādes koplietošanas </w:t>
      </w:r>
      <w:r w:rsidR="00805816" w:rsidRPr="009841E4">
        <w:rPr>
          <w:rFonts w:ascii="Times New Roman" w:hAnsi="Times New Roman"/>
          <w:sz w:val="24"/>
          <w:szCs w:val="24"/>
        </w:rPr>
        <w:t>telpās</w:t>
      </w:r>
      <w:r w:rsidR="00B50035" w:rsidRPr="009841E4">
        <w:rPr>
          <w:rFonts w:ascii="Times New Roman" w:hAnsi="Times New Roman"/>
          <w:sz w:val="24"/>
          <w:szCs w:val="24"/>
        </w:rPr>
        <w:t>,</w:t>
      </w:r>
      <w:r w:rsidR="00805816" w:rsidRPr="009841E4">
        <w:rPr>
          <w:rFonts w:ascii="Times New Roman" w:hAnsi="Times New Roman"/>
          <w:sz w:val="24"/>
          <w:szCs w:val="24"/>
        </w:rPr>
        <w:t xml:space="preserve"> visi</w:t>
      </w:r>
      <w:r w:rsidR="00251C03" w:rsidRPr="009841E4">
        <w:rPr>
          <w:rFonts w:ascii="Times New Roman" w:hAnsi="Times New Roman"/>
          <w:sz w:val="24"/>
          <w:szCs w:val="24"/>
        </w:rPr>
        <w:t>e</w:t>
      </w:r>
      <w:r w:rsidR="00BF6911" w:rsidRPr="009841E4">
        <w:rPr>
          <w:rFonts w:ascii="Times New Roman" w:hAnsi="Times New Roman"/>
          <w:sz w:val="24"/>
          <w:szCs w:val="24"/>
        </w:rPr>
        <w:t>m</w:t>
      </w:r>
      <w:r w:rsidR="00805816" w:rsidRPr="009841E4">
        <w:rPr>
          <w:rFonts w:ascii="Times New Roman" w:hAnsi="Times New Roman"/>
          <w:sz w:val="24"/>
          <w:szCs w:val="24"/>
        </w:rPr>
        <w:t xml:space="preserve"> </w:t>
      </w:r>
      <w:r w:rsidR="00B50035" w:rsidRPr="009841E4">
        <w:rPr>
          <w:rFonts w:ascii="Times New Roman" w:hAnsi="Times New Roman"/>
          <w:sz w:val="24"/>
          <w:szCs w:val="24"/>
        </w:rPr>
        <w:t xml:space="preserve">Iestādes </w:t>
      </w:r>
      <w:r w:rsidR="00A809DD" w:rsidRPr="009841E4">
        <w:rPr>
          <w:rFonts w:ascii="Times New Roman" w:hAnsi="Times New Roman"/>
          <w:sz w:val="24"/>
          <w:szCs w:val="24"/>
        </w:rPr>
        <w:t xml:space="preserve">darbiniekiem, </w:t>
      </w:r>
      <w:r w:rsidR="00DE6C29" w:rsidRPr="009841E4">
        <w:rPr>
          <w:rFonts w:ascii="Times New Roman" w:hAnsi="Times New Roman"/>
          <w:sz w:val="24"/>
          <w:szCs w:val="24"/>
        </w:rPr>
        <w:t>izglītojamajiem</w:t>
      </w:r>
      <w:r w:rsidR="00805816" w:rsidRPr="009841E4">
        <w:rPr>
          <w:rFonts w:ascii="Times New Roman" w:hAnsi="Times New Roman"/>
          <w:sz w:val="24"/>
          <w:szCs w:val="24"/>
        </w:rPr>
        <w:t xml:space="preserve"> un pedagogiem</w:t>
      </w:r>
      <w:r w:rsidR="00A809DD" w:rsidRPr="009841E4">
        <w:rPr>
          <w:rFonts w:ascii="Times New Roman" w:hAnsi="Times New Roman"/>
          <w:sz w:val="24"/>
          <w:szCs w:val="24"/>
        </w:rPr>
        <w:t>, kā arī apmeklētājiem,</w:t>
      </w:r>
      <w:r w:rsidR="00805816" w:rsidRPr="009841E4">
        <w:rPr>
          <w:rFonts w:ascii="Times New Roman" w:hAnsi="Times New Roman"/>
          <w:sz w:val="24"/>
          <w:szCs w:val="24"/>
        </w:rPr>
        <w:t xml:space="preserve">  obligāti jālieto </w:t>
      </w:r>
      <w:r w:rsidR="000809E0" w:rsidRPr="009841E4">
        <w:rPr>
          <w:rFonts w:ascii="Times New Roman" w:hAnsi="Times New Roman"/>
          <w:sz w:val="24"/>
          <w:szCs w:val="24"/>
        </w:rPr>
        <w:t xml:space="preserve">mutes un deguna </w:t>
      </w:r>
      <w:proofErr w:type="spellStart"/>
      <w:r w:rsidR="00D119C4" w:rsidRPr="009841E4">
        <w:rPr>
          <w:rFonts w:ascii="Times New Roman" w:hAnsi="Times New Roman"/>
          <w:sz w:val="24"/>
          <w:szCs w:val="24"/>
        </w:rPr>
        <w:t>aizsarg</w:t>
      </w:r>
      <w:r w:rsidR="00805816" w:rsidRPr="009841E4">
        <w:rPr>
          <w:rFonts w:ascii="Times New Roman" w:hAnsi="Times New Roman"/>
          <w:sz w:val="24"/>
          <w:szCs w:val="24"/>
        </w:rPr>
        <w:t>maska</w:t>
      </w:r>
      <w:proofErr w:type="spellEnd"/>
      <w:r w:rsidR="000C7393" w:rsidRPr="009841E4">
        <w:rPr>
          <w:rFonts w:ascii="Times New Roman" w:hAnsi="Times New Roman"/>
          <w:sz w:val="24"/>
          <w:szCs w:val="24"/>
        </w:rPr>
        <w:t>,</w:t>
      </w:r>
    </w:p>
    <w:p w14:paraId="7ABBAB9B" w14:textId="77777777" w:rsidR="008966F7" w:rsidRPr="009841E4" w:rsidRDefault="005500E1" w:rsidP="007369D9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 xml:space="preserve">mutes un deguna </w:t>
      </w:r>
      <w:proofErr w:type="spellStart"/>
      <w:r w:rsidRPr="009841E4">
        <w:rPr>
          <w:rFonts w:ascii="Times New Roman" w:hAnsi="Times New Roman"/>
          <w:sz w:val="24"/>
          <w:szCs w:val="24"/>
        </w:rPr>
        <w:t>aizsargmasku</w:t>
      </w:r>
      <w:proofErr w:type="spellEnd"/>
      <w:r w:rsidRPr="009841E4">
        <w:rPr>
          <w:rFonts w:ascii="Times New Roman" w:hAnsi="Times New Roman"/>
          <w:sz w:val="24"/>
          <w:szCs w:val="24"/>
          <w:shd w:val="clear" w:color="auto" w:fill="FFFFFF"/>
        </w:rPr>
        <w:t xml:space="preserve"> izglītojamie, pedagogi un darbinieki Iestādē lieto saskaņā ar Kārtīb</w:t>
      </w:r>
      <w:r w:rsidR="00667251" w:rsidRPr="009841E4">
        <w:rPr>
          <w:rFonts w:ascii="Times New Roman" w:hAnsi="Times New Roman"/>
          <w:sz w:val="24"/>
          <w:szCs w:val="24"/>
          <w:shd w:val="clear" w:color="auto" w:fill="FFFFFF"/>
        </w:rPr>
        <w:t>ā</w:t>
      </w:r>
      <w:r w:rsidRPr="009841E4">
        <w:rPr>
          <w:rFonts w:ascii="Times New Roman" w:hAnsi="Times New Roman"/>
          <w:sz w:val="24"/>
          <w:szCs w:val="24"/>
          <w:shd w:val="clear" w:color="auto" w:fill="FFFFFF"/>
        </w:rPr>
        <w:t xml:space="preserve"> 3.9. apakšpunktā norādīto algoritmu;</w:t>
      </w:r>
    </w:p>
    <w:p w14:paraId="1FEC67F2" w14:textId="77777777" w:rsidR="008966F7" w:rsidRPr="009841E4" w:rsidRDefault="00E52193" w:rsidP="007369D9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 xml:space="preserve">mutes un deguna </w:t>
      </w:r>
      <w:proofErr w:type="spellStart"/>
      <w:r w:rsidR="003006E2" w:rsidRPr="009841E4">
        <w:rPr>
          <w:rFonts w:ascii="Times New Roman" w:hAnsi="Times New Roman"/>
          <w:sz w:val="24"/>
          <w:szCs w:val="24"/>
        </w:rPr>
        <w:t>aizsarg</w:t>
      </w:r>
      <w:r w:rsidRPr="009841E4">
        <w:rPr>
          <w:rFonts w:ascii="Times New Roman" w:hAnsi="Times New Roman"/>
          <w:sz w:val="24"/>
          <w:szCs w:val="24"/>
        </w:rPr>
        <w:t>masku</w:t>
      </w:r>
      <w:proofErr w:type="spellEnd"/>
      <w:r w:rsidRPr="009841E4">
        <w:rPr>
          <w:rFonts w:ascii="Times New Roman" w:hAnsi="Times New Roman"/>
          <w:sz w:val="24"/>
          <w:szCs w:val="24"/>
          <w:shd w:val="clear" w:color="auto" w:fill="FFFFFF"/>
        </w:rPr>
        <w:t xml:space="preserve"> Iestādes koplietošanas telpās un mācību telpās var nelietot </w:t>
      </w:r>
      <w:r w:rsidR="00ED2AF9" w:rsidRPr="009841E4">
        <w:rPr>
          <w:rFonts w:ascii="Times New Roman" w:hAnsi="Times New Roman"/>
          <w:sz w:val="24"/>
          <w:szCs w:val="24"/>
          <w:shd w:val="clear" w:color="auto" w:fill="FFFFFF"/>
        </w:rPr>
        <w:t>personas</w:t>
      </w:r>
      <w:r w:rsidRPr="009841E4">
        <w:rPr>
          <w:rFonts w:ascii="Times New Roman" w:hAnsi="Times New Roman"/>
          <w:sz w:val="24"/>
          <w:szCs w:val="24"/>
          <w:shd w:val="clear" w:color="auto" w:fill="FFFFFF"/>
        </w:rPr>
        <w:t>, kas nav sasnieguš</w:t>
      </w:r>
      <w:r w:rsidR="00ED2AF9" w:rsidRPr="009841E4">
        <w:rPr>
          <w:rFonts w:ascii="Times New Roman" w:hAnsi="Times New Roman"/>
          <w:sz w:val="24"/>
          <w:szCs w:val="24"/>
          <w:shd w:val="clear" w:color="auto" w:fill="FFFFFF"/>
        </w:rPr>
        <w:t xml:space="preserve">as </w:t>
      </w:r>
      <w:r w:rsidRPr="009841E4">
        <w:rPr>
          <w:rFonts w:ascii="Times New Roman" w:hAnsi="Times New Roman"/>
          <w:sz w:val="24"/>
          <w:szCs w:val="24"/>
          <w:shd w:val="clear" w:color="auto" w:fill="FFFFFF"/>
        </w:rPr>
        <w:t>7 gadu vecumu, un personas ar acīmredzamiem kustību traucējumiem vai psihiskās veselības traucējumiem, kuru dēļ personai trūkst spēju vai iemaņu</w:t>
      </w:r>
      <w:r w:rsidR="00D47F13" w:rsidRPr="009841E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841E4">
        <w:rPr>
          <w:rFonts w:ascii="Times New Roman" w:hAnsi="Times New Roman"/>
          <w:sz w:val="24"/>
          <w:szCs w:val="24"/>
          <w:shd w:val="clear" w:color="auto" w:fill="FFFFFF"/>
        </w:rPr>
        <w:t>mutes un deguna aizsega lietošanai</w:t>
      </w:r>
      <w:r w:rsidR="008274EB" w:rsidRPr="009841E4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10D26D54" w14:textId="77777777" w:rsidR="008966F7" w:rsidRPr="009841E4" w:rsidRDefault="008274EB" w:rsidP="007369D9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 xml:space="preserve">mutes un deguna </w:t>
      </w:r>
      <w:proofErr w:type="spellStart"/>
      <w:r w:rsidR="003006E2" w:rsidRPr="009841E4">
        <w:rPr>
          <w:rFonts w:ascii="Times New Roman" w:hAnsi="Times New Roman"/>
          <w:sz w:val="24"/>
          <w:szCs w:val="24"/>
        </w:rPr>
        <w:t>aizsargmasku</w:t>
      </w:r>
      <w:proofErr w:type="spellEnd"/>
      <w:r w:rsidR="003006E2" w:rsidRPr="009841E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841E4">
        <w:rPr>
          <w:rFonts w:ascii="Times New Roman" w:hAnsi="Times New Roman"/>
          <w:sz w:val="24"/>
          <w:szCs w:val="24"/>
          <w:shd w:val="clear" w:color="auto" w:fill="FFFFFF"/>
        </w:rPr>
        <w:t>Iestādes koplietošanas telpās un mācību telpās var nelietot</w:t>
      </w:r>
      <w:r w:rsidR="00ED2AF9" w:rsidRPr="009841E4">
        <w:rPr>
          <w:rFonts w:ascii="Times New Roman" w:hAnsi="Times New Roman"/>
          <w:sz w:val="24"/>
          <w:szCs w:val="24"/>
          <w:shd w:val="clear" w:color="auto" w:fill="FFFFFF"/>
        </w:rPr>
        <w:t xml:space="preserve"> personas, kuras var uzrādīt ģimenes ārsta vai cita ārsta – speciālista </w:t>
      </w:r>
      <w:r w:rsidR="00CF55BE" w:rsidRPr="009841E4">
        <w:rPr>
          <w:rFonts w:ascii="Times New Roman" w:hAnsi="Times New Roman"/>
          <w:sz w:val="24"/>
          <w:szCs w:val="24"/>
          <w:shd w:val="clear" w:color="auto" w:fill="FFFFFF"/>
        </w:rPr>
        <w:t xml:space="preserve">izziņu par atļauju nelietot </w:t>
      </w:r>
      <w:r w:rsidR="00CF55BE" w:rsidRPr="009841E4">
        <w:rPr>
          <w:rFonts w:ascii="Times New Roman" w:hAnsi="Times New Roman"/>
          <w:sz w:val="24"/>
          <w:szCs w:val="24"/>
        </w:rPr>
        <w:t>mutes un deguna aizsegu /medicīnisko sejas masku personas veselības stāvokļa dēļ</w:t>
      </w:r>
      <w:r w:rsidR="000C7393" w:rsidRPr="009841E4">
        <w:rPr>
          <w:rFonts w:ascii="Times New Roman" w:hAnsi="Times New Roman"/>
          <w:sz w:val="24"/>
          <w:szCs w:val="24"/>
        </w:rPr>
        <w:t>;</w:t>
      </w:r>
    </w:p>
    <w:p w14:paraId="34DEE8EB" w14:textId="4898339C" w:rsidR="005D40E9" w:rsidRPr="009841E4" w:rsidRDefault="005D40E9" w:rsidP="008966F7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 xml:space="preserve">Dezinfekcijas līdzekļu un citu preventīvo materiālu nodrošinājumu organizē </w:t>
      </w:r>
      <w:r w:rsidR="00F81507" w:rsidRPr="009841E4">
        <w:rPr>
          <w:rFonts w:ascii="Times New Roman" w:hAnsi="Times New Roman"/>
          <w:sz w:val="24"/>
          <w:szCs w:val="24"/>
        </w:rPr>
        <w:t xml:space="preserve">Iestādes </w:t>
      </w:r>
      <w:r w:rsidRPr="009841E4">
        <w:rPr>
          <w:rFonts w:ascii="Times New Roman" w:hAnsi="Times New Roman"/>
          <w:sz w:val="24"/>
          <w:szCs w:val="24"/>
        </w:rPr>
        <w:t>direktor</w:t>
      </w:r>
      <w:r w:rsidR="005B3CC8" w:rsidRPr="009841E4">
        <w:rPr>
          <w:rFonts w:ascii="Times New Roman" w:hAnsi="Times New Roman"/>
          <w:sz w:val="24"/>
          <w:szCs w:val="24"/>
        </w:rPr>
        <w:t>s</w:t>
      </w:r>
      <w:r w:rsidRPr="009841E4">
        <w:rPr>
          <w:rFonts w:ascii="Times New Roman" w:hAnsi="Times New Roman"/>
          <w:sz w:val="24"/>
          <w:szCs w:val="24"/>
        </w:rPr>
        <w:t>.</w:t>
      </w:r>
    </w:p>
    <w:p w14:paraId="0BFB1F6C" w14:textId="7137F015" w:rsidR="008966F7" w:rsidRPr="009841E4" w:rsidRDefault="008966F7" w:rsidP="008966F7">
      <w:pPr>
        <w:tabs>
          <w:tab w:val="left" w:pos="426"/>
        </w:tabs>
        <w:spacing w:before="120" w:line="360" w:lineRule="auto"/>
        <w:jc w:val="center"/>
        <w:rPr>
          <w:rFonts w:ascii="Times New Roman" w:hAnsi="Times New Roman"/>
          <w:szCs w:val="24"/>
          <w:lang w:val="lv-LV"/>
        </w:rPr>
      </w:pPr>
      <w:r w:rsidRPr="009841E4">
        <w:rPr>
          <w:rFonts w:ascii="Times New Roman" w:hAnsi="Times New Roman"/>
          <w:b/>
          <w:szCs w:val="24"/>
          <w:lang w:val="lv-LV"/>
        </w:rPr>
        <w:t>III. Rīcība,</w:t>
      </w:r>
      <w:r w:rsidRPr="009841E4">
        <w:rPr>
          <w:rFonts w:ascii="Times New Roman" w:hAnsi="Times New Roman"/>
          <w:szCs w:val="24"/>
          <w:lang w:val="lv-LV"/>
        </w:rPr>
        <w:t xml:space="preserve"> </w:t>
      </w:r>
      <w:r w:rsidRPr="009841E4">
        <w:rPr>
          <w:rFonts w:ascii="Times New Roman" w:hAnsi="Times New Roman"/>
          <w:b/>
          <w:szCs w:val="24"/>
          <w:lang w:val="lv-LV"/>
        </w:rPr>
        <w:t>konstatējot iespējamo inficēšanos ar Covid-19 infekciju</w:t>
      </w:r>
    </w:p>
    <w:p w14:paraId="18F4C88A" w14:textId="77777777" w:rsidR="008966F7" w:rsidRPr="009841E4" w:rsidRDefault="005D40E9" w:rsidP="008966F7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Ja Iestādes darbiniekam, veicot darba pienākumus</w:t>
      </w:r>
      <w:r w:rsidR="006A3A7A" w:rsidRPr="009841E4">
        <w:rPr>
          <w:rFonts w:ascii="Times New Roman" w:hAnsi="Times New Roman"/>
          <w:sz w:val="24"/>
          <w:szCs w:val="24"/>
        </w:rPr>
        <w:t xml:space="preserve"> darba vietā klātienē,</w:t>
      </w:r>
      <w:r w:rsidRPr="009841E4">
        <w:rPr>
          <w:rFonts w:ascii="Times New Roman" w:hAnsi="Times New Roman"/>
          <w:sz w:val="24"/>
          <w:szCs w:val="24"/>
        </w:rPr>
        <w:t xml:space="preserve"> parādās</w:t>
      </w:r>
      <w:r w:rsidR="006A3A7A" w:rsidRPr="009841E4">
        <w:rPr>
          <w:rFonts w:ascii="Times New Roman" w:hAnsi="Times New Roman"/>
          <w:sz w:val="24"/>
          <w:szCs w:val="24"/>
        </w:rPr>
        <w:t xml:space="preserve"> </w:t>
      </w:r>
      <w:r w:rsidRPr="009841E4">
        <w:rPr>
          <w:rFonts w:ascii="Times New Roman" w:hAnsi="Times New Roman"/>
          <w:sz w:val="24"/>
          <w:szCs w:val="24"/>
        </w:rPr>
        <w:t>slimības pazīmes</w:t>
      </w:r>
      <w:r w:rsidR="00300C4D" w:rsidRPr="009841E4">
        <w:rPr>
          <w:rFonts w:ascii="Times New Roman" w:hAnsi="Times New Roman"/>
          <w:sz w:val="24"/>
          <w:szCs w:val="24"/>
        </w:rPr>
        <w:t xml:space="preserve"> </w:t>
      </w:r>
      <w:r w:rsidRPr="009841E4">
        <w:rPr>
          <w:rFonts w:ascii="Times New Roman" w:hAnsi="Times New Roman"/>
          <w:sz w:val="24"/>
          <w:szCs w:val="24"/>
        </w:rPr>
        <w:t>(drudzis, klepus, elpas trūkums), darbinieks pārtrauc pienākumu veikšanu un</w:t>
      </w:r>
      <w:r w:rsidR="0025103C" w:rsidRPr="009841E4">
        <w:rPr>
          <w:rFonts w:ascii="Times New Roman" w:hAnsi="Times New Roman"/>
          <w:sz w:val="24"/>
          <w:szCs w:val="24"/>
        </w:rPr>
        <w:t>,</w:t>
      </w:r>
      <w:r w:rsidRPr="009841E4">
        <w:rPr>
          <w:rFonts w:ascii="Times New Roman" w:hAnsi="Times New Roman"/>
          <w:sz w:val="24"/>
          <w:szCs w:val="24"/>
        </w:rPr>
        <w:t xml:space="preserve"> ja iespējams</w:t>
      </w:r>
      <w:r w:rsidR="0025103C" w:rsidRPr="009841E4">
        <w:rPr>
          <w:rFonts w:ascii="Times New Roman" w:hAnsi="Times New Roman"/>
          <w:sz w:val="24"/>
          <w:szCs w:val="24"/>
        </w:rPr>
        <w:t>,</w:t>
      </w:r>
      <w:r w:rsidRPr="009841E4">
        <w:rPr>
          <w:rFonts w:ascii="Times New Roman" w:hAnsi="Times New Roman"/>
          <w:sz w:val="24"/>
          <w:szCs w:val="24"/>
        </w:rPr>
        <w:t xml:space="preserve"> atstāj iestādes telpas</w:t>
      </w:r>
      <w:r w:rsidR="00850F86" w:rsidRPr="009841E4">
        <w:rPr>
          <w:rFonts w:ascii="Times New Roman" w:hAnsi="Times New Roman"/>
          <w:sz w:val="24"/>
          <w:szCs w:val="24"/>
        </w:rPr>
        <w:t>,</w:t>
      </w:r>
      <w:r w:rsidRPr="009841E4">
        <w:rPr>
          <w:rFonts w:ascii="Times New Roman" w:hAnsi="Times New Roman"/>
          <w:sz w:val="24"/>
          <w:szCs w:val="24"/>
        </w:rPr>
        <w:t xml:space="preserve"> par to informējot </w:t>
      </w:r>
      <w:r w:rsidR="00FB1D5C" w:rsidRPr="009841E4">
        <w:rPr>
          <w:rFonts w:ascii="Times New Roman" w:hAnsi="Times New Roman"/>
          <w:sz w:val="24"/>
          <w:szCs w:val="24"/>
        </w:rPr>
        <w:t>Iestādes direktoru vai direktora vietnieku</w:t>
      </w:r>
      <w:r w:rsidRPr="009841E4">
        <w:rPr>
          <w:rFonts w:ascii="Times New Roman" w:hAnsi="Times New Roman"/>
          <w:sz w:val="24"/>
          <w:szCs w:val="24"/>
        </w:rPr>
        <w:t xml:space="preserve"> ar tālruņa starpniecību vai klātienē</w:t>
      </w:r>
      <w:r w:rsidR="0025103C" w:rsidRPr="009841E4">
        <w:rPr>
          <w:rFonts w:ascii="Times New Roman" w:hAnsi="Times New Roman"/>
          <w:sz w:val="24"/>
          <w:szCs w:val="24"/>
        </w:rPr>
        <w:t>,</w:t>
      </w:r>
      <w:r w:rsidRPr="009841E4">
        <w:rPr>
          <w:rFonts w:ascii="Times New Roman" w:hAnsi="Times New Roman"/>
          <w:sz w:val="24"/>
          <w:szCs w:val="24"/>
        </w:rPr>
        <w:t xml:space="preserve"> </w:t>
      </w:r>
      <w:r w:rsidR="00FB1D5C" w:rsidRPr="009841E4">
        <w:rPr>
          <w:rFonts w:ascii="Times New Roman" w:hAnsi="Times New Roman"/>
          <w:sz w:val="24"/>
          <w:szCs w:val="24"/>
        </w:rPr>
        <w:t>ievērojot sociālo dist</w:t>
      </w:r>
      <w:r w:rsidR="006A3A7A" w:rsidRPr="009841E4">
        <w:rPr>
          <w:rFonts w:ascii="Times New Roman" w:hAnsi="Times New Roman"/>
          <w:sz w:val="24"/>
          <w:szCs w:val="24"/>
        </w:rPr>
        <w:t>a</w:t>
      </w:r>
      <w:r w:rsidR="00FB1D5C" w:rsidRPr="009841E4">
        <w:rPr>
          <w:rFonts w:ascii="Times New Roman" w:hAnsi="Times New Roman"/>
          <w:sz w:val="24"/>
          <w:szCs w:val="24"/>
        </w:rPr>
        <w:t xml:space="preserve">ncēšanos un lietojot </w:t>
      </w:r>
      <w:r w:rsidR="00EB149A" w:rsidRPr="009841E4">
        <w:rPr>
          <w:rFonts w:ascii="Times New Roman" w:hAnsi="Times New Roman"/>
          <w:sz w:val="24"/>
          <w:szCs w:val="24"/>
        </w:rPr>
        <w:t xml:space="preserve">mutes un deguna </w:t>
      </w:r>
      <w:proofErr w:type="spellStart"/>
      <w:r w:rsidR="00EB149A" w:rsidRPr="009841E4">
        <w:rPr>
          <w:rFonts w:ascii="Times New Roman" w:hAnsi="Times New Roman"/>
          <w:sz w:val="24"/>
          <w:szCs w:val="24"/>
        </w:rPr>
        <w:t>aizs</w:t>
      </w:r>
      <w:r w:rsidR="00E007DC" w:rsidRPr="009841E4">
        <w:rPr>
          <w:rFonts w:ascii="Times New Roman" w:hAnsi="Times New Roman"/>
          <w:sz w:val="24"/>
          <w:szCs w:val="24"/>
        </w:rPr>
        <w:t>arg</w:t>
      </w:r>
      <w:r w:rsidR="00EB149A" w:rsidRPr="009841E4">
        <w:rPr>
          <w:rFonts w:ascii="Times New Roman" w:hAnsi="Times New Roman"/>
          <w:sz w:val="24"/>
          <w:szCs w:val="24"/>
        </w:rPr>
        <w:t>masku</w:t>
      </w:r>
      <w:proofErr w:type="spellEnd"/>
      <w:r w:rsidR="00EB149A" w:rsidRPr="009841E4">
        <w:rPr>
          <w:rFonts w:ascii="Times New Roman" w:hAnsi="Times New Roman"/>
          <w:sz w:val="24"/>
          <w:szCs w:val="24"/>
        </w:rPr>
        <w:t xml:space="preserve">. </w:t>
      </w:r>
      <w:r w:rsidR="00360169" w:rsidRPr="009841E4">
        <w:rPr>
          <w:rFonts w:ascii="Times New Roman" w:hAnsi="Times New Roman"/>
          <w:sz w:val="24"/>
          <w:szCs w:val="24"/>
        </w:rPr>
        <w:t>Darbinieks nekavējoties sazinās ar savu ģimenes ārstu un tālāk rīkojas pēc tā norādījumiem.</w:t>
      </w:r>
    </w:p>
    <w:p w14:paraId="1488F76F" w14:textId="77777777" w:rsidR="008966F7" w:rsidRPr="009841E4" w:rsidRDefault="005D40E9" w:rsidP="008966F7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Ja izglītojama</w:t>
      </w:r>
      <w:r w:rsidR="006A3A7A" w:rsidRPr="009841E4">
        <w:rPr>
          <w:rFonts w:ascii="Times New Roman" w:hAnsi="Times New Roman"/>
          <w:sz w:val="24"/>
          <w:szCs w:val="24"/>
        </w:rPr>
        <w:t>jam</w:t>
      </w:r>
      <w:r w:rsidRPr="009841E4">
        <w:rPr>
          <w:rFonts w:ascii="Times New Roman" w:hAnsi="Times New Roman"/>
          <w:sz w:val="24"/>
          <w:szCs w:val="24"/>
        </w:rPr>
        <w:t>, atrodoties mācību iestādē, parādās slimības pazīmes (drudzis,</w:t>
      </w:r>
      <w:r w:rsidR="00E44AB9" w:rsidRPr="009841E4">
        <w:rPr>
          <w:rFonts w:ascii="Times New Roman" w:hAnsi="Times New Roman"/>
          <w:sz w:val="24"/>
          <w:szCs w:val="24"/>
        </w:rPr>
        <w:t xml:space="preserve"> </w:t>
      </w:r>
      <w:r w:rsidRPr="009841E4">
        <w:rPr>
          <w:rFonts w:ascii="Times New Roman" w:hAnsi="Times New Roman"/>
          <w:sz w:val="24"/>
          <w:szCs w:val="24"/>
        </w:rPr>
        <w:t>klepus, elpas trūkums)</w:t>
      </w:r>
      <w:r w:rsidR="006022D9" w:rsidRPr="009841E4">
        <w:rPr>
          <w:rFonts w:ascii="Times New Roman" w:hAnsi="Times New Roman"/>
          <w:sz w:val="24"/>
          <w:szCs w:val="24"/>
        </w:rPr>
        <w:t xml:space="preserve">, papildus citiem Kārtībā noteiktajiem </w:t>
      </w:r>
      <w:r w:rsidR="00C95270" w:rsidRPr="009841E4">
        <w:rPr>
          <w:rFonts w:ascii="Times New Roman" w:hAnsi="Times New Roman"/>
          <w:sz w:val="24"/>
          <w:szCs w:val="24"/>
        </w:rPr>
        <w:t xml:space="preserve">drošības pasākumiem, </w:t>
      </w:r>
      <w:r w:rsidRPr="009841E4">
        <w:rPr>
          <w:rFonts w:ascii="Times New Roman" w:hAnsi="Times New Roman"/>
          <w:sz w:val="24"/>
          <w:szCs w:val="24"/>
        </w:rPr>
        <w:t>tiek organizēta:</w:t>
      </w:r>
    </w:p>
    <w:p w14:paraId="13ED7DA9" w14:textId="77777777" w:rsidR="008966F7" w:rsidRPr="009841E4" w:rsidRDefault="001640E9" w:rsidP="00BA70B8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i</w:t>
      </w:r>
      <w:r w:rsidR="005D40E9" w:rsidRPr="009841E4">
        <w:rPr>
          <w:rFonts w:ascii="Times New Roman" w:hAnsi="Times New Roman"/>
          <w:sz w:val="24"/>
          <w:szCs w:val="24"/>
        </w:rPr>
        <w:t>zolācija atsevišķā telpā;</w:t>
      </w:r>
    </w:p>
    <w:p w14:paraId="5084A688" w14:textId="77777777" w:rsidR="008966F7" w:rsidRPr="009841E4" w:rsidRDefault="005D40E9" w:rsidP="00BA70B8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pieaugušā klātbūtne</w:t>
      </w:r>
      <w:r w:rsidR="008D1CA6" w:rsidRPr="009841E4">
        <w:rPr>
          <w:rFonts w:ascii="Times New Roman" w:hAnsi="Times New Roman"/>
          <w:sz w:val="24"/>
          <w:szCs w:val="24"/>
        </w:rPr>
        <w:t xml:space="preserve"> atsevišķā telpā</w:t>
      </w:r>
      <w:r w:rsidRPr="009841E4">
        <w:rPr>
          <w:rFonts w:ascii="Times New Roman" w:hAnsi="Times New Roman"/>
          <w:sz w:val="24"/>
          <w:szCs w:val="24"/>
        </w:rPr>
        <w:t>, ja nepieciešams</w:t>
      </w:r>
      <w:r w:rsidR="00AE41DA" w:rsidRPr="009841E4">
        <w:rPr>
          <w:rFonts w:ascii="Times New Roman" w:hAnsi="Times New Roman"/>
          <w:sz w:val="24"/>
          <w:szCs w:val="24"/>
        </w:rPr>
        <w:t>, bet ievērojot sociālo distancēšanos;</w:t>
      </w:r>
    </w:p>
    <w:p w14:paraId="49B5BB22" w14:textId="77777777" w:rsidR="008966F7" w:rsidRPr="009841E4" w:rsidRDefault="006022D9" w:rsidP="00BA70B8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 xml:space="preserve">ja nepieciešams, </w:t>
      </w:r>
      <w:r w:rsidR="00B57498" w:rsidRPr="009841E4">
        <w:rPr>
          <w:rFonts w:ascii="Times New Roman" w:hAnsi="Times New Roman"/>
          <w:sz w:val="24"/>
          <w:szCs w:val="24"/>
        </w:rPr>
        <w:t>tiek izsaukta Neatliekamā medicīniskā palīdzība</w:t>
      </w:r>
      <w:r w:rsidR="00472F25" w:rsidRPr="009841E4">
        <w:rPr>
          <w:rFonts w:ascii="Times New Roman" w:hAnsi="Times New Roman"/>
          <w:sz w:val="24"/>
          <w:szCs w:val="24"/>
        </w:rPr>
        <w:t xml:space="preserve"> (tālr. 113);</w:t>
      </w:r>
    </w:p>
    <w:p w14:paraId="74AC7200" w14:textId="77777777" w:rsidR="008966F7" w:rsidRPr="009841E4" w:rsidRDefault="005D40E9" w:rsidP="00BA70B8">
      <w:pPr>
        <w:pStyle w:val="ListParagraph"/>
        <w:numPr>
          <w:ilvl w:val="1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1134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 xml:space="preserve">vecāku </w:t>
      </w:r>
      <w:r w:rsidR="00C96C61" w:rsidRPr="009841E4">
        <w:rPr>
          <w:rFonts w:ascii="Times New Roman" w:hAnsi="Times New Roman"/>
          <w:sz w:val="24"/>
          <w:szCs w:val="24"/>
        </w:rPr>
        <w:t>(</w:t>
      </w:r>
      <w:r w:rsidR="004C2EBB" w:rsidRPr="009841E4">
        <w:rPr>
          <w:rFonts w:ascii="Times New Roman" w:hAnsi="Times New Roman"/>
          <w:sz w:val="24"/>
          <w:szCs w:val="24"/>
        </w:rPr>
        <w:t xml:space="preserve">likumisko pārstāvju) </w:t>
      </w:r>
      <w:r w:rsidRPr="009841E4">
        <w:rPr>
          <w:rFonts w:ascii="Times New Roman" w:hAnsi="Times New Roman"/>
          <w:sz w:val="24"/>
          <w:szCs w:val="24"/>
        </w:rPr>
        <w:t>informēšana.</w:t>
      </w:r>
    </w:p>
    <w:p w14:paraId="46E654C5" w14:textId="0D4ED493" w:rsidR="008966F7" w:rsidRPr="009841E4" w:rsidRDefault="005D40E9" w:rsidP="008966F7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 xml:space="preserve">Ja konstatēti nopietni veselības traucējumi, </w:t>
      </w:r>
      <w:r w:rsidR="00B57498" w:rsidRPr="009841E4">
        <w:rPr>
          <w:rFonts w:ascii="Times New Roman" w:hAnsi="Times New Roman"/>
          <w:sz w:val="24"/>
          <w:szCs w:val="24"/>
        </w:rPr>
        <w:t xml:space="preserve">nekavējoties </w:t>
      </w:r>
      <w:r w:rsidRPr="009841E4">
        <w:rPr>
          <w:rFonts w:ascii="Times New Roman" w:hAnsi="Times New Roman"/>
          <w:sz w:val="24"/>
          <w:szCs w:val="24"/>
        </w:rPr>
        <w:t>tiek izsaukta Neatliekamā medicīniskā palīdzība</w:t>
      </w:r>
      <w:r w:rsidR="008966F7" w:rsidRPr="009841E4">
        <w:rPr>
          <w:rFonts w:ascii="Times New Roman" w:hAnsi="Times New Roman"/>
          <w:sz w:val="24"/>
          <w:szCs w:val="24"/>
        </w:rPr>
        <w:t>.</w:t>
      </w:r>
    </w:p>
    <w:p w14:paraId="16D2704E" w14:textId="7C12E47B" w:rsidR="005D40E9" w:rsidRPr="009841E4" w:rsidRDefault="005D40E9" w:rsidP="008966F7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 xml:space="preserve">Ja izglītojamais saskata citā personā vai pats izjūt slimības pazīmes (drudzis, klepus, elpas trūkums), viņš nekavējoties ziņo par to pedagogam vai </w:t>
      </w:r>
      <w:r w:rsidR="00C95270" w:rsidRPr="009841E4">
        <w:rPr>
          <w:rFonts w:ascii="Times New Roman" w:hAnsi="Times New Roman"/>
          <w:sz w:val="24"/>
          <w:szCs w:val="24"/>
        </w:rPr>
        <w:t xml:space="preserve">citam </w:t>
      </w:r>
      <w:r w:rsidRPr="009841E4">
        <w:rPr>
          <w:rFonts w:ascii="Times New Roman" w:hAnsi="Times New Roman"/>
          <w:sz w:val="24"/>
          <w:szCs w:val="24"/>
        </w:rPr>
        <w:t>Iestādes darbiniekam.</w:t>
      </w:r>
    </w:p>
    <w:p w14:paraId="3C063813" w14:textId="44E9ADB0" w:rsidR="008966F7" w:rsidRPr="009841E4" w:rsidRDefault="008966F7" w:rsidP="00890AE2">
      <w:pPr>
        <w:tabs>
          <w:tab w:val="left" w:pos="1276"/>
        </w:tabs>
        <w:spacing w:before="120" w:line="360" w:lineRule="auto"/>
        <w:jc w:val="center"/>
        <w:rPr>
          <w:rFonts w:ascii="Times New Roman" w:hAnsi="Times New Roman"/>
          <w:b/>
          <w:bCs/>
          <w:szCs w:val="24"/>
          <w:lang w:val="lv-LV"/>
        </w:rPr>
      </w:pPr>
      <w:r w:rsidRPr="009841E4">
        <w:rPr>
          <w:rFonts w:ascii="Times New Roman" w:hAnsi="Times New Roman"/>
          <w:b/>
          <w:bCs/>
          <w:szCs w:val="24"/>
          <w:lang w:val="lv-LV"/>
        </w:rPr>
        <w:t xml:space="preserve">IV. Kārtība, kādā Iestādē uzturas </w:t>
      </w:r>
      <w:r w:rsidR="00890AE2" w:rsidRPr="009841E4">
        <w:rPr>
          <w:rFonts w:ascii="Times New Roman" w:hAnsi="Times New Roman"/>
          <w:b/>
          <w:bCs/>
          <w:szCs w:val="24"/>
          <w:lang w:val="lv-LV"/>
        </w:rPr>
        <w:t>apmeklētāji</w:t>
      </w:r>
    </w:p>
    <w:p w14:paraId="46F1F9FA" w14:textId="3856430D" w:rsidR="00890AE2" w:rsidRPr="009841E4" w:rsidRDefault="005D40E9" w:rsidP="00890AE2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lastRenderedPageBreak/>
        <w:t xml:space="preserve">Izglītojamo vecākiem un </w:t>
      </w:r>
      <w:r w:rsidR="00326989" w:rsidRPr="009841E4">
        <w:rPr>
          <w:rFonts w:ascii="Times New Roman" w:hAnsi="Times New Roman"/>
          <w:sz w:val="24"/>
          <w:szCs w:val="24"/>
        </w:rPr>
        <w:t>c</w:t>
      </w:r>
      <w:r w:rsidRPr="009841E4">
        <w:rPr>
          <w:rFonts w:ascii="Times New Roman" w:hAnsi="Times New Roman"/>
          <w:sz w:val="24"/>
          <w:szCs w:val="24"/>
        </w:rPr>
        <w:t xml:space="preserve">itām nepiederošām personām </w:t>
      </w:r>
      <w:r w:rsidR="00326989" w:rsidRPr="009841E4">
        <w:rPr>
          <w:rFonts w:ascii="Times New Roman" w:hAnsi="Times New Roman"/>
          <w:sz w:val="24"/>
          <w:szCs w:val="24"/>
        </w:rPr>
        <w:t xml:space="preserve">īslaicīga </w:t>
      </w:r>
      <w:r w:rsidRPr="009841E4">
        <w:rPr>
          <w:rFonts w:ascii="Times New Roman" w:hAnsi="Times New Roman"/>
          <w:sz w:val="24"/>
          <w:szCs w:val="24"/>
        </w:rPr>
        <w:t>uzturēšanās Iestādē ir atļauta</w:t>
      </w:r>
      <w:r w:rsidR="00326989" w:rsidRPr="009841E4">
        <w:rPr>
          <w:rFonts w:ascii="Times New Roman" w:hAnsi="Times New Roman"/>
          <w:sz w:val="24"/>
          <w:szCs w:val="24"/>
        </w:rPr>
        <w:t xml:space="preserve">, to </w:t>
      </w:r>
      <w:r w:rsidR="00360169" w:rsidRPr="009841E4">
        <w:rPr>
          <w:rFonts w:ascii="Times New Roman" w:hAnsi="Times New Roman"/>
          <w:sz w:val="24"/>
          <w:szCs w:val="24"/>
        </w:rPr>
        <w:t xml:space="preserve">iepriekš </w:t>
      </w:r>
      <w:r w:rsidRPr="009841E4">
        <w:rPr>
          <w:rFonts w:ascii="Times New Roman" w:hAnsi="Times New Roman"/>
          <w:sz w:val="24"/>
          <w:szCs w:val="24"/>
        </w:rPr>
        <w:t xml:space="preserve">saskaņojot ar </w:t>
      </w:r>
      <w:r w:rsidR="00AD571A" w:rsidRPr="009841E4">
        <w:rPr>
          <w:rFonts w:ascii="Times New Roman" w:hAnsi="Times New Roman"/>
          <w:sz w:val="24"/>
          <w:szCs w:val="24"/>
        </w:rPr>
        <w:t>Iestādes direktoru</w:t>
      </w:r>
      <w:r w:rsidR="00360169" w:rsidRPr="009841E4">
        <w:rPr>
          <w:rFonts w:ascii="Times New Roman" w:hAnsi="Times New Roman"/>
          <w:sz w:val="24"/>
          <w:szCs w:val="24"/>
        </w:rPr>
        <w:t xml:space="preserve"> (t</w:t>
      </w:r>
      <w:r w:rsidR="000505B3" w:rsidRPr="009841E4">
        <w:rPr>
          <w:rFonts w:ascii="Times New Roman" w:hAnsi="Times New Roman"/>
          <w:sz w:val="24"/>
          <w:szCs w:val="24"/>
        </w:rPr>
        <w:t xml:space="preserve">ālr. </w:t>
      </w:r>
      <w:r w:rsidR="004051C2" w:rsidRPr="009841E4">
        <w:rPr>
          <w:rFonts w:ascii="Times New Roman" w:hAnsi="Times New Roman"/>
          <w:sz w:val="24"/>
          <w:szCs w:val="24"/>
        </w:rPr>
        <w:t>29231417</w:t>
      </w:r>
      <w:r w:rsidR="00360169" w:rsidRPr="009841E4">
        <w:rPr>
          <w:rFonts w:ascii="Times New Roman" w:hAnsi="Times New Roman"/>
          <w:sz w:val="24"/>
          <w:szCs w:val="24"/>
        </w:rPr>
        <w:t>)</w:t>
      </w:r>
      <w:r w:rsidR="007369D9" w:rsidRPr="009841E4">
        <w:rPr>
          <w:rFonts w:ascii="Times New Roman" w:hAnsi="Times New Roman"/>
          <w:sz w:val="24"/>
          <w:szCs w:val="24"/>
        </w:rPr>
        <w:t>, šos noteikumus un</w:t>
      </w:r>
      <w:r w:rsidRPr="009841E4">
        <w:rPr>
          <w:rFonts w:ascii="Times New Roman" w:hAnsi="Times New Roman"/>
          <w:sz w:val="24"/>
          <w:szCs w:val="24"/>
        </w:rPr>
        <w:t xml:space="preserve"> </w:t>
      </w:r>
      <w:r w:rsidR="00AA24D6" w:rsidRPr="009841E4">
        <w:rPr>
          <w:rFonts w:ascii="Times New Roman" w:hAnsi="Times New Roman"/>
          <w:sz w:val="24"/>
          <w:szCs w:val="24"/>
        </w:rPr>
        <w:t>valstī noteikt</w:t>
      </w:r>
      <w:r w:rsidR="00D913B9" w:rsidRPr="009841E4">
        <w:rPr>
          <w:rFonts w:ascii="Times New Roman" w:hAnsi="Times New Roman"/>
          <w:sz w:val="24"/>
          <w:szCs w:val="24"/>
        </w:rPr>
        <w:t>o</w:t>
      </w:r>
      <w:r w:rsidR="00221AC4" w:rsidRPr="009841E4">
        <w:rPr>
          <w:rFonts w:ascii="Times New Roman" w:hAnsi="Times New Roman"/>
          <w:sz w:val="24"/>
          <w:szCs w:val="24"/>
        </w:rPr>
        <w:t>s</w:t>
      </w:r>
      <w:r w:rsidR="00AA24D6" w:rsidRPr="009841E4">
        <w:rPr>
          <w:rFonts w:ascii="Times New Roman" w:hAnsi="Times New Roman"/>
          <w:sz w:val="24"/>
          <w:szCs w:val="24"/>
        </w:rPr>
        <w:t xml:space="preserve"> </w:t>
      </w:r>
      <w:r w:rsidR="00D913B9" w:rsidRPr="009841E4">
        <w:rPr>
          <w:rFonts w:ascii="Times New Roman" w:hAnsi="Times New Roman"/>
          <w:sz w:val="24"/>
          <w:szCs w:val="24"/>
        </w:rPr>
        <w:t>drošības pasākumus Covid-19 infekcijas izplatības ierobežošanai</w:t>
      </w:r>
      <w:r w:rsidR="00221AC4" w:rsidRPr="009841E4">
        <w:rPr>
          <w:rFonts w:ascii="Times New Roman" w:hAnsi="Times New Roman"/>
          <w:sz w:val="24"/>
          <w:szCs w:val="24"/>
        </w:rPr>
        <w:t>.</w:t>
      </w:r>
    </w:p>
    <w:p w14:paraId="4270EEB1" w14:textId="3C15D9A9" w:rsidR="005D40E9" w:rsidRPr="009841E4" w:rsidRDefault="005D40E9" w:rsidP="00890AE2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Nepiederošu personu uzturēšanās iestādē tiek reģistrēta. Reģistr</w:t>
      </w:r>
      <w:r w:rsidR="00844583" w:rsidRPr="009841E4">
        <w:rPr>
          <w:rFonts w:ascii="Times New Roman" w:hAnsi="Times New Roman"/>
          <w:sz w:val="24"/>
          <w:szCs w:val="24"/>
        </w:rPr>
        <w:t>ēšanu</w:t>
      </w:r>
      <w:r w:rsidRPr="009841E4">
        <w:rPr>
          <w:rFonts w:ascii="Times New Roman" w:hAnsi="Times New Roman"/>
          <w:sz w:val="24"/>
          <w:szCs w:val="24"/>
        </w:rPr>
        <w:t xml:space="preserve"> organizē </w:t>
      </w:r>
      <w:r w:rsidR="00AA24D6" w:rsidRPr="009841E4">
        <w:rPr>
          <w:rFonts w:ascii="Times New Roman" w:hAnsi="Times New Roman"/>
          <w:sz w:val="24"/>
          <w:szCs w:val="24"/>
        </w:rPr>
        <w:t>I</w:t>
      </w:r>
      <w:r w:rsidRPr="009841E4">
        <w:rPr>
          <w:rFonts w:ascii="Times New Roman" w:hAnsi="Times New Roman"/>
          <w:sz w:val="24"/>
          <w:szCs w:val="24"/>
        </w:rPr>
        <w:t>estādes darbinieks, kurš uzaicinājis</w:t>
      </w:r>
      <w:r w:rsidR="00AF788B" w:rsidRPr="009841E4">
        <w:rPr>
          <w:rFonts w:ascii="Times New Roman" w:hAnsi="Times New Roman"/>
          <w:sz w:val="24"/>
          <w:szCs w:val="24"/>
        </w:rPr>
        <w:t xml:space="preserve"> Iestādē </w:t>
      </w:r>
      <w:r w:rsidRPr="009841E4">
        <w:rPr>
          <w:rFonts w:ascii="Times New Roman" w:hAnsi="Times New Roman"/>
          <w:sz w:val="24"/>
          <w:szCs w:val="24"/>
        </w:rPr>
        <w:t>izglītojamā vecāku</w:t>
      </w:r>
      <w:r w:rsidR="00D653F0" w:rsidRPr="009841E4">
        <w:rPr>
          <w:rFonts w:ascii="Times New Roman" w:hAnsi="Times New Roman"/>
          <w:sz w:val="24"/>
          <w:szCs w:val="24"/>
        </w:rPr>
        <w:t xml:space="preserve"> (likumisko pārstāvi)</w:t>
      </w:r>
      <w:r w:rsidRPr="009841E4">
        <w:rPr>
          <w:rFonts w:ascii="Times New Roman" w:hAnsi="Times New Roman"/>
          <w:sz w:val="24"/>
          <w:szCs w:val="24"/>
        </w:rPr>
        <w:t xml:space="preserve"> vai citu nepiederošo personu. Reģistrācijas žurnāls atrodas pie </w:t>
      </w:r>
      <w:r w:rsidR="00AA24D6" w:rsidRPr="009841E4">
        <w:rPr>
          <w:rFonts w:ascii="Times New Roman" w:hAnsi="Times New Roman"/>
          <w:sz w:val="24"/>
          <w:szCs w:val="24"/>
        </w:rPr>
        <w:t xml:space="preserve">Iestādes </w:t>
      </w:r>
      <w:r w:rsidR="00C655F1" w:rsidRPr="009841E4">
        <w:rPr>
          <w:rFonts w:ascii="Times New Roman" w:hAnsi="Times New Roman"/>
          <w:sz w:val="24"/>
          <w:szCs w:val="24"/>
        </w:rPr>
        <w:t>dežuranta</w:t>
      </w:r>
      <w:r w:rsidRPr="009841E4">
        <w:rPr>
          <w:rFonts w:ascii="Times New Roman" w:hAnsi="Times New Roman"/>
          <w:sz w:val="24"/>
          <w:szCs w:val="24"/>
        </w:rPr>
        <w:t>.</w:t>
      </w:r>
    </w:p>
    <w:p w14:paraId="794AF549" w14:textId="20528ED6" w:rsidR="00890AE2" w:rsidRPr="009841E4" w:rsidRDefault="00890AE2" w:rsidP="00890AE2">
      <w:pPr>
        <w:tabs>
          <w:tab w:val="left" w:pos="1276"/>
        </w:tabs>
        <w:spacing w:before="120" w:line="360" w:lineRule="auto"/>
        <w:jc w:val="center"/>
        <w:rPr>
          <w:rFonts w:ascii="Times New Roman" w:hAnsi="Times New Roman"/>
          <w:szCs w:val="24"/>
          <w:lang w:val="lv-LV"/>
        </w:rPr>
      </w:pPr>
      <w:r w:rsidRPr="009841E4">
        <w:rPr>
          <w:rFonts w:ascii="Times New Roman" w:hAnsi="Times New Roman"/>
          <w:b/>
          <w:bCs/>
          <w:szCs w:val="24"/>
          <w:lang w:val="lv-LV"/>
        </w:rPr>
        <w:t>V. Uzturēšanās kārtība Iestādes koplietošanas telpās un to dezinficēšana</w:t>
      </w:r>
    </w:p>
    <w:p w14:paraId="3C61CB2B" w14:textId="77777777" w:rsidR="00890AE2" w:rsidRPr="009841E4" w:rsidRDefault="005D40E9" w:rsidP="00890AE2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Izglītojamie Iestādes koplietošanas telpās cenšas uzturēties pēc iespējas īsāku laiku un ievēro sociālo distancēšanos.</w:t>
      </w:r>
    </w:p>
    <w:p w14:paraId="56F92D39" w14:textId="77777777" w:rsidR="00890AE2" w:rsidRPr="009841E4" w:rsidRDefault="005D40E9" w:rsidP="00890AE2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Pēc uzturēšanās koplietošanas telpās</w:t>
      </w:r>
      <w:r w:rsidR="00947985" w:rsidRPr="009841E4">
        <w:rPr>
          <w:rFonts w:ascii="Times New Roman" w:hAnsi="Times New Roman"/>
          <w:sz w:val="24"/>
          <w:szCs w:val="24"/>
        </w:rPr>
        <w:t>,</w:t>
      </w:r>
      <w:r w:rsidRPr="009841E4">
        <w:rPr>
          <w:rFonts w:ascii="Times New Roman" w:hAnsi="Times New Roman"/>
          <w:sz w:val="24"/>
          <w:szCs w:val="24"/>
        </w:rPr>
        <w:t xml:space="preserve"> izglītojamam jāmazgā rokas ar ziepēm vai jāizmanto dezinfekcijas līdzekli</w:t>
      </w:r>
      <w:r w:rsidR="0087347E" w:rsidRPr="009841E4">
        <w:rPr>
          <w:rFonts w:ascii="Times New Roman" w:hAnsi="Times New Roman"/>
          <w:sz w:val="24"/>
          <w:szCs w:val="24"/>
        </w:rPr>
        <w:t>s</w:t>
      </w:r>
      <w:r w:rsidRPr="009841E4">
        <w:rPr>
          <w:rFonts w:ascii="Times New Roman" w:hAnsi="Times New Roman"/>
          <w:sz w:val="24"/>
          <w:szCs w:val="24"/>
        </w:rPr>
        <w:t xml:space="preserve"> roku tīrīšanai.</w:t>
      </w:r>
    </w:p>
    <w:p w14:paraId="6A3373F8" w14:textId="0E6FEEFD" w:rsidR="00EF4412" w:rsidRPr="009841E4" w:rsidRDefault="004051C2" w:rsidP="00890AE2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Iestādes a</w:t>
      </w:r>
      <w:r w:rsidR="00274BC3" w:rsidRPr="009841E4">
        <w:rPr>
          <w:rFonts w:ascii="Times New Roman" w:hAnsi="Times New Roman"/>
          <w:sz w:val="24"/>
          <w:szCs w:val="24"/>
        </w:rPr>
        <w:t>pkopējs</w:t>
      </w:r>
      <w:r w:rsidR="005D40E9" w:rsidRPr="009841E4">
        <w:rPr>
          <w:rFonts w:ascii="Times New Roman" w:hAnsi="Times New Roman"/>
          <w:sz w:val="24"/>
          <w:szCs w:val="24"/>
        </w:rPr>
        <w:t xml:space="preserve"> veic regulāru koplietošanas telpu</w:t>
      </w:r>
      <w:r w:rsidRPr="009841E4">
        <w:rPr>
          <w:rFonts w:ascii="Times New Roman" w:hAnsi="Times New Roman"/>
          <w:sz w:val="24"/>
          <w:szCs w:val="24"/>
        </w:rPr>
        <w:t xml:space="preserve"> </w:t>
      </w:r>
      <w:r w:rsidR="00F71BFB" w:rsidRPr="009841E4">
        <w:rPr>
          <w:rFonts w:ascii="Times New Roman" w:hAnsi="Times New Roman"/>
          <w:sz w:val="24"/>
          <w:szCs w:val="24"/>
        </w:rPr>
        <w:t xml:space="preserve">un mācību telpu </w:t>
      </w:r>
      <w:r w:rsidRPr="009841E4">
        <w:rPr>
          <w:rFonts w:ascii="Times New Roman" w:hAnsi="Times New Roman"/>
          <w:sz w:val="24"/>
          <w:szCs w:val="24"/>
        </w:rPr>
        <w:t>dezinfekciju, tīrīšanu</w:t>
      </w:r>
      <w:r w:rsidR="005D40E9" w:rsidRPr="009841E4">
        <w:rPr>
          <w:rFonts w:ascii="Times New Roman" w:hAnsi="Times New Roman"/>
          <w:sz w:val="24"/>
          <w:szCs w:val="24"/>
        </w:rPr>
        <w:t xml:space="preserve"> un tajās esošā inventāra dezinfekciju.</w:t>
      </w:r>
    </w:p>
    <w:p w14:paraId="2E40F7D7" w14:textId="23CD57BD" w:rsidR="00890AE2" w:rsidRPr="009841E4" w:rsidRDefault="00890AE2" w:rsidP="00890AE2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center"/>
        <w:rPr>
          <w:rFonts w:ascii="Times New Roman" w:hAnsi="Times New Roman"/>
          <w:b/>
          <w:szCs w:val="24"/>
          <w:lang w:val="lv-LV"/>
        </w:rPr>
      </w:pPr>
      <w:r w:rsidRPr="009841E4">
        <w:rPr>
          <w:rFonts w:ascii="Times New Roman" w:hAnsi="Times New Roman"/>
          <w:b/>
          <w:szCs w:val="24"/>
          <w:lang w:val="lv-LV"/>
        </w:rPr>
        <w:t>V</w:t>
      </w:r>
      <w:r w:rsidR="007369D9" w:rsidRPr="009841E4">
        <w:rPr>
          <w:rFonts w:ascii="Times New Roman" w:hAnsi="Times New Roman"/>
          <w:b/>
          <w:szCs w:val="24"/>
          <w:lang w:val="lv-LV"/>
        </w:rPr>
        <w:t>I</w:t>
      </w:r>
      <w:r w:rsidRPr="009841E4">
        <w:rPr>
          <w:rFonts w:ascii="Times New Roman" w:hAnsi="Times New Roman"/>
          <w:b/>
          <w:szCs w:val="24"/>
          <w:lang w:val="lv-LV"/>
        </w:rPr>
        <w:t>. Noslēguma jautājumi</w:t>
      </w:r>
    </w:p>
    <w:p w14:paraId="15EC7947" w14:textId="3341E7CE" w:rsidR="007369D9" w:rsidRPr="009841E4" w:rsidRDefault="007369D9" w:rsidP="007369D9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Iestādes direktors, saskaņojot ar Ādažu novada pašvaldības izpilddirektoru, ir tiesīgs veikt grozījumus šajos noteikumos, tiktāl, cik tas nav pretrunā noteikumos noteiktajai lēmumu pieņemšanas kārtībai.</w:t>
      </w:r>
    </w:p>
    <w:p w14:paraId="321559F1" w14:textId="650FAA7C" w:rsidR="00890AE2" w:rsidRPr="009841E4" w:rsidRDefault="007369D9" w:rsidP="007369D9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Šie noteikumi stājas spēkā nākamajā dienā pēc parakstīšanas.</w:t>
      </w:r>
      <w:r w:rsidR="003F3479" w:rsidRPr="009841E4">
        <w:rPr>
          <w:rFonts w:ascii="Times New Roman" w:hAnsi="Times New Roman"/>
          <w:sz w:val="24"/>
          <w:szCs w:val="24"/>
        </w:rPr>
        <w:t>.</w:t>
      </w:r>
    </w:p>
    <w:p w14:paraId="33771950" w14:textId="72EE8A8E" w:rsidR="00890AE2" w:rsidRPr="009841E4" w:rsidRDefault="007369D9" w:rsidP="007369D9">
      <w:pPr>
        <w:pStyle w:val="ListParagraph"/>
        <w:numPr>
          <w:ilvl w:val="0"/>
          <w:numId w:val="29"/>
        </w:numPr>
        <w:tabs>
          <w:tab w:val="left" w:pos="851"/>
          <w:tab w:val="left" w:pos="1134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41E4">
        <w:rPr>
          <w:rFonts w:ascii="Times New Roman" w:hAnsi="Times New Roman"/>
          <w:sz w:val="24"/>
          <w:szCs w:val="24"/>
        </w:rPr>
        <w:t>Ar šo noteikumu spēkā stāšanos</w:t>
      </w:r>
      <w:r w:rsidR="008E50D6" w:rsidRPr="009841E4">
        <w:rPr>
          <w:rFonts w:ascii="Times New Roman" w:hAnsi="Times New Roman"/>
          <w:sz w:val="24"/>
          <w:szCs w:val="24"/>
        </w:rPr>
        <w:t xml:space="preserve"> spēku zaudē </w:t>
      </w:r>
      <w:r w:rsidR="00644A8C" w:rsidRPr="009841E4">
        <w:rPr>
          <w:rFonts w:ascii="Times New Roman" w:hAnsi="Times New Roman"/>
          <w:sz w:val="24"/>
          <w:szCs w:val="24"/>
        </w:rPr>
        <w:t>2</w:t>
      </w:r>
      <w:r w:rsidR="00940E5D" w:rsidRPr="009841E4">
        <w:rPr>
          <w:rFonts w:ascii="Times New Roman" w:hAnsi="Times New Roman"/>
          <w:sz w:val="24"/>
          <w:szCs w:val="24"/>
        </w:rPr>
        <w:t>7</w:t>
      </w:r>
      <w:r w:rsidR="00644A8C" w:rsidRPr="009841E4">
        <w:rPr>
          <w:rFonts w:ascii="Times New Roman" w:hAnsi="Times New Roman"/>
          <w:sz w:val="24"/>
          <w:szCs w:val="24"/>
        </w:rPr>
        <w:t>.0</w:t>
      </w:r>
      <w:r w:rsidR="00940E5D" w:rsidRPr="009841E4">
        <w:rPr>
          <w:rFonts w:ascii="Times New Roman" w:hAnsi="Times New Roman"/>
          <w:sz w:val="24"/>
          <w:szCs w:val="24"/>
        </w:rPr>
        <w:t>1</w:t>
      </w:r>
      <w:r w:rsidR="00644A8C" w:rsidRPr="009841E4">
        <w:rPr>
          <w:rFonts w:ascii="Times New Roman" w:hAnsi="Times New Roman"/>
          <w:sz w:val="24"/>
          <w:szCs w:val="24"/>
        </w:rPr>
        <w:t>.</w:t>
      </w:r>
      <w:r w:rsidR="00B975CC" w:rsidRPr="009841E4">
        <w:rPr>
          <w:rFonts w:ascii="Times New Roman" w:hAnsi="Times New Roman"/>
          <w:sz w:val="24"/>
          <w:szCs w:val="24"/>
        </w:rPr>
        <w:t>202</w:t>
      </w:r>
      <w:r w:rsidR="00940E5D" w:rsidRPr="009841E4">
        <w:rPr>
          <w:rFonts w:ascii="Times New Roman" w:hAnsi="Times New Roman"/>
          <w:sz w:val="24"/>
          <w:szCs w:val="24"/>
        </w:rPr>
        <w:t>1</w:t>
      </w:r>
      <w:r w:rsidR="00B975CC" w:rsidRPr="009841E4">
        <w:rPr>
          <w:rFonts w:ascii="Times New Roman" w:hAnsi="Times New Roman"/>
          <w:sz w:val="24"/>
          <w:szCs w:val="24"/>
        </w:rPr>
        <w:t>. iekšēj</w:t>
      </w:r>
      <w:r w:rsidRPr="009841E4">
        <w:rPr>
          <w:rFonts w:ascii="Times New Roman" w:hAnsi="Times New Roman"/>
          <w:sz w:val="24"/>
          <w:szCs w:val="24"/>
        </w:rPr>
        <w:t>ie</w:t>
      </w:r>
      <w:r w:rsidR="00B975CC" w:rsidRPr="009841E4">
        <w:rPr>
          <w:rFonts w:ascii="Times New Roman" w:hAnsi="Times New Roman"/>
          <w:sz w:val="24"/>
          <w:szCs w:val="24"/>
        </w:rPr>
        <w:t xml:space="preserve"> noteikum</w:t>
      </w:r>
      <w:r w:rsidRPr="009841E4">
        <w:rPr>
          <w:rFonts w:ascii="Times New Roman" w:hAnsi="Times New Roman"/>
          <w:sz w:val="24"/>
          <w:szCs w:val="24"/>
        </w:rPr>
        <w:t>i</w:t>
      </w:r>
      <w:r w:rsidR="002B37D3" w:rsidRPr="009841E4">
        <w:rPr>
          <w:rFonts w:ascii="Times New Roman" w:hAnsi="Times New Roman"/>
          <w:sz w:val="24"/>
          <w:szCs w:val="24"/>
        </w:rPr>
        <w:t xml:space="preserve"> Nr. IN/2021/1</w:t>
      </w:r>
      <w:r w:rsidR="00B975CC" w:rsidRPr="009841E4">
        <w:rPr>
          <w:rFonts w:ascii="Times New Roman" w:hAnsi="Times New Roman"/>
          <w:sz w:val="24"/>
          <w:szCs w:val="24"/>
        </w:rPr>
        <w:t xml:space="preserve"> „Kārtība, </w:t>
      </w:r>
      <w:r w:rsidR="00C17577" w:rsidRPr="009841E4">
        <w:rPr>
          <w:rFonts w:ascii="Times New Roman" w:hAnsi="Times New Roman"/>
          <w:sz w:val="24"/>
          <w:szCs w:val="24"/>
        </w:rPr>
        <w:t>kas nodrošina</w:t>
      </w:r>
      <w:r w:rsidR="00B975CC" w:rsidRPr="009841E4">
        <w:rPr>
          <w:rFonts w:ascii="Times New Roman" w:hAnsi="Times New Roman"/>
          <w:sz w:val="24"/>
          <w:szCs w:val="24"/>
        </w:rPr>
        <w:t xml:space="preserve"> darb</w:t>
      </w:r>
      <w:r w:rsidR="00C17577" w:rsidRPr="009841E4">
        <w:rPr>
          <w:rFonts w:ascii="Times New Roman" w:hAnsi="Times New Roman"/>
          <w:sz w:val="24"/>
          <w:szCs w:val="24"/>
        </w:rPr>
        <w:t>a organizāciju</w:t>
      </w:r>
      <w:r w:rsidR="00B975CC" w:rsidRPr="009841E4">
        <w:rPr>
          <w:rFonts w:ascii="Times New Roman" w:hAnsi="Times New Roman"/>
          <w:sz w:val="24"/>
          <w:szCs w:val="24"/>
        </w:rPr>
        <w:t xml:space="preserve"> Carnikavas </w:t>
      </w:r>
      <w:r w:rsidR="00C17577" w:rsidRPr="009841E4">
        <w:rPr>
          <w:rFonts w:ascii="Times New Roman" w:hAnsi="Times New Roman"/>
          <w:sz w:val="24"/>
          <w:szCs w:val="24"/>
        </w:rPr>
        <w:t>Mūzikas un mākslas skolā</w:t>
      </w:r>
      <w:r w:rsidR="00B975CC" w:rsidRPr="009841E4">
        <w:rPr>
          <w:rFonts w:ascii="Times New Roman" w:hAnsi="Times New Roman"/>
          <w:sz w:val="24"/>
          <w:szCs w:val="24"/>
        </w:rPr>
        <w:t xml:space="preserve"> Covid-19 </w:t>
      </w:r>
      <w:r w:rsidR="00C17577" w:rsidRPr="009841E4">
        <w:rPr>
          <w:rFonts w:ascii="Times New Roman" w:hAnsi="Times New Roman"/>
          <w:sz w:val="24"/>
          <w:szCs w:val="24"/>
        </w:rPr>
        <w:t xml:space="preserve">pandēmijas </w:t>
      </w:r>
      <w:r w:rsidR="00B975CC" w:rsidRPr="009841E4">
        <w:rPr>
          <w:rFonts w:ascii="Times New Roman" w:hAnsi="Times New Roman"/>
          <w:sz w:val="24"/>
          <w:szCs w:val="24"/>
        </w:rPr>
        <w:t>laikā”.</w:t>
      </w:r>
    </w:p>
    <w:p w14:paraId="1B8F201F" w14:textId="77777777" w:rsidR="00890AE2" w:rsidRPr="009841E4" w:rsidRDefault="00890AE2" w:rsidP="00890AE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overflowPunct/>
        <w:autoSpaceDE/>
        <w:autoSpaceDN/>
        <w:adjustRightInd/>
        <w:spacing w:before="120" w:line="360" w:lineRule="auto"/>
        <w:jc w:val="both"/>
        <w:textAlignment w:val="auto"/>
        <w:rPr>
          <w:rFonts w:ascii="Times New Roman" w:hAnsi="Times New Roman"/>
          <w:szCs w:val="24"/>
          <w:lang w:val="lv-LV"/>
        </w:rPr>
      </w:pPr>
    </w:p>
    <w:p w14:paraId="71882A85" w14:textId="6B2587EC" w:rsidR="001100E5" w:rsidRPr="009841E4" w:rsidRDefault="007369D9" w:rsidP="007369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overflowPunct/>
        <w:autoSpaceDE/>
        <w:autoSpaceDN/>
        <w:adjustRightInd/>
        <w:spacing w:before="120" w:line="360" w:lineRule="auto"/>
        <w:jc w:val="both"/>
        <w:textAlignment w:val="auto"/>
        <w:rPr>
          <w:rFonts w:ascii="Times New Roman" w:hAnsi="Times New Roman"/>
          <w:szCs w:val="24"/>
          <w:lang w:val="lv-LV"/>
        </w:rPr>
      </w:pPr>
      <w:r w:rsidRPr="009841E4">
        <w:rPr>
          <w:rFonts w:ascii="Times New Roman" w:hAnsi="Times New Roman"/>
          <w:szCs w:val="24"/>
          <w:lang w:val="lv-LV"/>
        </w:rPr>
        <w:t>Carnikavas Mūzikas un mākslas skolas d</w:t>
      </w:r>
      <w:r w:rsidR="00890AE2" w:rsidRPr="009841E4">
        <w:rPr>
          <w:rFonts w:ascii="Times New Roman" w:hAnsi="Times New Roman"/>
          <w:szCs w:val="24"/>
          <w:lang w:val="lv-LV"/>
        </w:rPr>
        <w:t>irektors</w:t>
      </w:r>
      <w:r w:rsidR="00890AE2" w:rsidRPr="009841E4">
        <w:rPr>
          <w:rFonts w:ascii="Times New Roman" w:hAnsi="Times New Roman"/>
          <w:szCs w:val="24"/>
          <w:lang w:val="lv-LV"/>
        </w:rPr>
        <w:tab/>
        <w:t xml:space="preserve">    </w:t>
      </w:r>
      <w:r w:rsidRPr="009841E4">
        <w:rPr>
          <w:rFonts w:ascii="Times New Roman" w:hAnsi="Times New Roman"/>
          <w:szCs w:val="24"/>
          <w:lang w:val="lv-LV"/>
        </w:rPr>
        <w:tab/>
      </w:r>
      <w:r w:rsidRPr="009841E4">
        <w:rPr>
          <w:rFonts w:ascii="Times New Roman" w:hAnsi="Times New Roman"/>
          <w:szCs w:val="24"/>
          <w:lang w:val="lv-LV"/>
        </w:rPr>
        <w:tab/>
      </w:r>
      <w:r w:rsidRPr="009841E4">
        <w:rPr>
          <w:rFonts w:ascii="Times New Roman" w:hAnsi="Times New Roman"/>
          <w:szCs w:val="24"/>
          <w:lang w:val="lv-LV"/>
        </w:rPr>
        <w:tab/>
      </w:r>
      <w:proofErr w:type="spellStart"/>
      <w:r w:rsidR="00890AE2" w:rsidRPr="009841E4">
        <w:rPr>
          <w:rFonts w:ascii="Times New Roman" w:hAnsi="Times New Roman"/>
          <w:szCs w:val="24"/>
          <w:lang w:val="lv-LV"/>
        </w:rPr>
        <w:t>I.Doriņš</w:t>
      </w:r>
      <w:bookmarkStart w:id="0" w:name="_heading=h.26in1rg" w:colFirst="0" w:colLast="0"/>
      <w:bookmarkEnd w:id="0"/>
      <w:proofErr w:type="spellEnd"/>
      <w:r w:rsidR="004548FE" w:rsidRPr="009841E4">
        <w:rPr>
          <w:rFonts w:ascii="Times New Roman" w:hAnsi="Times New Roman"/>
          <w:szCs w:val="24"/>
          <w:lang w:val="lv-LV"/>
        </w:rPr>
        <w:t xml:space="preserve"> </w:t>
      </w:r>
    </w:p>
    <w:sectPr w:rsidR="001100E5" w:rsidRPr="009841E4" w:rsidSect="006E0D18">
      <w:footerReference w:type="even" r:id="rId10"/>
      <w:footerReference w:type="default" r:id="rId11"/>
      <w:pgSz w:w="11906" w:h="16838" w:code="9"/>
      <w:pgMar w:top="1134" w:right="851" w:bottom="1418" w:left="1701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9F7F3" w14:textId="77777777" w:rsidR="00DC597F" w:rsidRDefault="00DC597F">
      <w:r>
        <w:separator/>
      </w:r>
    </w:p>
  </w:endnote>
  <w:endnote w:type="continuationSeparator" w:id="0">
    <w:p w14:paraId="2AB14EBB" w14:textId="77777777" w:rsidR="00DC597F" w:rsidRDefault="00DC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274E4" w14:textId="77777777" w:rsidR="008926C0" w:rsidRDefault="005D40E9" w:rsidP="00ED72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  <w:p w14:paraId="407B13FD" w14:textId="77777777" w:rsidR="008926C0" w:rsidRDefault="00DC597F" w:rsidP="00D96125">
    <w:pPr>
      <w:pStyle w:val="Footer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9050" w14:textId="77777777" w:rsidR="008926C0" w:rsidRPr="007369D9" w:rsidRDefault="005D40E9" w:rsidP="00ED720F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7369D9">
      <w:rPr>
        <w:rStyle w:val="PageNumber"/>
        <w:rFonts w:ascii="Arial" w:hAnsi="Arial" w:cs="Arial"/>
      </w:rPr>
      <w:fldChar w:fldCharType="begin"/>
    </w:r>
    <w:r w:rsidRPr="007369D9">
      <w:rPr>
        <w:rStyle w:val="PageNumber"/>
        <w:rFonts w:ascii="Arial" w:hAnsi="Arial" w:cs="Arial"/>
      </w:rPr>
      <w:instrText xml:space="preserve">PAGE  </w:instrText>
    </w:r>
    <w:r w:rsidRPr="007369D9">
      <w:rPr>
        <w:rStyle w:val="PageNumber"/>
        <w:rFonts w:ascii="Arial" w:hAnsi="Arial" w:cs="Arial"/>
      </w:rPr>
      <w:fldChar w:fldCharType="separate"/>
    </w:r>
    <w:r w:rsidR="004F1245" w:rsidRPr="007369D9">
      <w:rPr>
        <w:rStyle w:val="PageNumber"/>
        <w:rFonts w:ascii="Arial" w:hAnsi="Arial" w:cs="Arial"/>
        <w:noProof/>
      </w:rPr>
      <w:t>6</w:t>
    </w:r>
    <w:r w:rsidRPr="007369D9">
      <w:rPr>
        <w:rStyle w:val="PageNumber"/>
        <w:rFonts w:ascii="Arial" w:hAnsi="Arial" w:cs="Arial"/>
      </w:rPr>
      <w:fldChar w:fldCharType="end"/>
    </w:r>
  </w:p>
  <w:p w14:paraId="1FB51D76" w14:textId="77777777" w:rsidR="008926C0" w:rsidRDefault="00DC597F" w:rsidP="00A00201">
    <w:pPr>
      <w:pStyle w:val="Footer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5FBC9" w14:textId="77777777" w:rsidR="00DC597F" w:rsidRDefault="00DC597F">
      <w:r>
        <w:separator/>
      </w:r>
    </w:p>
  </w:footnote>
  <w:footnote w:type="continuationSeparator" w:id="0">
    <w:p w14:paraId="054FBB95" w14:textId="77777777" w:rsidR="00DC597F" w:rsidRDefault="00DC5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3FE"/>
    <w:multiLevelType w:val="hybridMultilevel"/>
    <w:tmpl w:val="C04CC5C8"/>
    <w:lvl w:ilvl="0" w:tplc="0426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B0183"/>
    <w:multiLevelType w:val="multilevel"/>
    <w:tmpl w:val="58EEF8C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3A0649"/>
    <w:multiLevelType w:val="hybridMultilevel"/>
    <w:tmpl w:val="61CEBAFC"/>
    <w:lvl w:ilvl="0" w:tplc="DB2A940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17E6"/>
    <w:multiLevelType w:val="multilevel"/>
    <w:tmpl w:val="2BD622B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D4D72"/>
    <w:multiLevelType w:val="hybridMultilevel"/>
    <w:tmpl w:val="21868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A68C8"/>
    <w:multiLevelType w:val="multilevel"/>
    <w:tmpl w:val="04CEA6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6" w15:restartNumberingAfterBreak="0">
    <w:nsid w:val="21863988"/>
    <w:multiLevelType w:val="multilevel"/>
    <w:tmpl w:val="8E4C9D0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714CAB"/>
    <w:multiLevelType w:val="hybridMultilevel"/>
    <w:tmpl w:val="F7DA2B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2329B"/>
    <w:multiLevelType w:val="hybridMultilevel"/>
    <w:tmpl w:val="4EF4454E"/>
    <w:lvl w:ilvl="0" w:tplc="0426000F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D1D11"/>
    <w:multiLevelType w:val="hybridMultilevel"/>
    <w:tmpl w:val="6242F976"/>
    <w:lvl w:ilvl="0" w:tplc="0426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D1486"/>
    <w:multiLevelType w:val="hybridMultilevel"/>
    <w:tmpl w:val="3C38A4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56ADB"/>
    <w:multiLevelType w:val="multilevel"/>
    <w:tmpl w:val="28F45E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373411A6"/>
    <w:multiLevelType w:val="multilevel"/>
    <w:tmpl w:val="637AB8E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38E20794"/>
    <w:multiLevelType w:val="multilevel"/>
    <w:tmpl w:val="14CC1848"/>
    <w:lvl w:ilvl="0">
      <w:start w:val="16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0" w:hanging="1440"/>
      </w:pPr>
      <w:rPr>
        <w:rFonts w:hint="default"/>
      </w:rPr>
    </w:lvl>
  </w:abstractNum>
  <w:abstractNum w:abstractNumId="14" w15:restartNumberingAfterBreak="0">
    <w:nsid w:val="3AC96DB0"/>
    <w:multiLevelType w:val="hybridMultilevel"/>
    <w:tmpl w:val="A0D46A6C"/>
    <w:lvl w:ilvl="0" w:tplc="931071A8">
      <w:start w:val="5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EB44E1"/>
    <w:multiLevelType w:val="hybridMultilevel"/>
    <w:tmpl w:val="C95EA21A"/>
    <w:lvl w:ilvl="0" w:tplc="6F4082FE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CE0A3D"/>
    <w:multiLevelType w:val="multilevel"/>
    <w:tmpl w:val="14CC1848"/>
    <w:lvl w:ilvl="0">
      <w:start w:val="16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0" w:hanging="1440"/>
      </w:pPr>
      <w:rPr>
        <w:rFonts w:hint="default"/>
      </w:rPr>
    </w:lvl>
  </w:abstractNum>
  <w:abstractNum w:abstractNumId="17" w15:restartNumberingAfterBreak="0">
    <w:nsid w:val="427715AA"/>
    <w:multiLevelType w:val="multilevel"/>
    <w:tmpl w:val="2390CD2A"/>
    <w:lvl w:ilvl="0">
      <w:start w:val="1"/>
      <w:numFmt w:val="decimal"/>
      <w:lvlText w:val="%1."/>
      <w:lvlJc w:val="left"/>
      <w:pPr>
        <w:ind w:left="858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59A5674"/>
    <w:multiLevelType w:val="multilevel"/>
    <w:tmpl w:val="F65CCF94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74F6BA0"/>
    <w:multiLevelType w:val="hybridMultilevel"/>
    <w:tmpl w:val="4E2681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34A72"/>
    <w:multiLevelType w:val="hybridMultilevel"/>
    <w:tmpl w:val="97A8A2C4"/>
    <w:lvl w:ilvl="0" w:tplc="3706379A">
      <w:start w:val="2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27CE9"/>
    <w:multiLevelType w:val="multilevel"/>
    <w:tmpl w:val="5944E486"/>
    <w:lvl w:ilvl="0">
      <w:start w:val="6"/>
      <w:numFmt w:val="upperRoman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tabs>
          <w:tab w:val="num" w:pos="1134"/>
        </w:tabs>
        <w:ind w:left="0" w:firstLine="68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0" w:firstLine="680"/>
      </w:pPr>
      <w:rPr>
        <w:rFonts w:hint="default"/>
      </w:rPr>
    </w:lvl>
    <w:lvl w:ilvl="3">
      <w:start w:val="1"/>
      <w:numFmt w:val="decimal"/>
      <w:lvlRestart w:val="0"/>
      <w:lvlText w:val="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10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12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14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6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20F2B93"/>
    <w:multiLevelType w:val="multilevel"/>
    <w:tmpl w:val="E6C0D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0" w:hanging="1800"/>
      </w:pPr>
      <w:rPr>
        <w:rFonts w:hint="default"/>
      </w:rPr>
    </w:lvl>
  </w:abstractNum>
  <w:abstractNum w:abstractNumId="23" w15:restartNumberingAfterBreak="0">
    <w:nsid w:val="67EC084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301BDC"/>
    <w:multiLevelType w:val="hybridMultilevel"/>
    <w:tmpl w:val="C5B06808"/>
    <w:lvl w:ilvl="0" w:tplc="4E6A9A80">
      <w:start w:val="5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151F19"/>
    <w:multiLevelType w:val="hybridMultilevel"/>
    <w:tmpl w:val="F142381A"/>
    <w:lvl w:ilvl="0" w:tplc="0426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914ED"/>
    <w:multiLevelType w:val="multilevel"/>
    <w:tmpl w:val="07AE12C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09D7942"/>
    <w:multiLevelType w:val="hybridMultilevel"/>
    <w:tmpl w:val="F9C80886"/>
    <w:lvl w:ilvl="0" w:tplc="EC0294C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52123"/>
    <w:multiLevelType w:val="multilevel"/>
    <w:tmpl w:val="0D5604CC"/>
    <w:lvl w:ilvl="0"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8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bullet"/>
      <w:lvlText w:val="●"/>
      <w:lvlJc w:val="left"/>
      <w:pPr>
        <w:ind w:left="1440" w:hanging="108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%1.%2.%3.%4.●.%6."/>
      <w:lvlJc w:val="left"/>
      <w:pPr>
        <w:ind w:left="1440" w:hanging="1080"/>
      </w:pPr>
    </w:lvl>
    <w:lvl w:ilvl="6">
      <w:start w:val="1"/>
      <w:numFmt w:val="decimal"/>
      <w:lvlText w:val="%1.%2.%3.%4.●.%6.%7."/>
      <w:lvlJc w:val="left"/>
      <w:pPr>
        <w:ind w:left="1800" w:hanging="1440"/>
      </w:pPr>
    </w:lvl>
    <w:lvl w:ilvl="7">
      <w:start w:val="1"/>
      <w:numFmt w:val="decimal"/>
      <w:lvlText w:val="%1.%2.%3.%4.●.%6.%7.%8."/>
      <w:lvlJc w:val="left"/>
      <w:pPr>
        <w:ind w:left="1800" w:hanging="1440"/>
      </w:pPr>
    </w:lvl>
    <w:lvl w:ilvl="8">
      <w:start w:val="1"/>
      <w:numFmt w:val="decimal"/>
      <w:lvlText w:val="%1.%2.%3.%4.●.%6.%7.%8.%9."/>
      <w:lvlJc w:val="left"/>
      <w:pPr>
        <w:ind w:left="2160" w:hanging="1800"/>
      </w:pPr>
    </w:lvl>
  </w:abstractNum>
  <w:abstractNum w:abstractNumId="29" w15:restartNumberingAfterBreak="0">
    <w:nsid w:val="7552290D"/>
    <w:multiLevelType w:val="multilevel"/>
    <w:tmpl w:val="0F2200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6B85378"/>
    <w:multiLevelType w:val="hybridMultilevel"/>
    <w:tmpl w:val="D3DC44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F1BC2"/>
    <w:multiLevelType w:val="multilevel"/>
    <w:tmpl w:val="2390CD2A"/>
    <w:lvl w:ilvl="0">
      <w:start w:val="1"/>
      <w:numFmt w:val="decimal"/>
      <w:lvlText w:val="%1."/>
      <w:lvlJc w:val="left"/>
      <w:pPr>
        <w:ind w:left="858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6"/>
  </w:num>
  <w:num w:numId="4">
    <w:abstractNumId w:val="21"/>
  </w:num>
  <w:num w:numId="5">
    <w:abstractNumId w:val="27"/>
  </w:num>
  <w:num w:numId="6">
    <w:abstractNumId w:val="12"/>
  </w:num>
  <w:num w:numId="7">
    <w:abstractNumId w:val="1"/>
  </w:num>
  <w:num w:numId="8">
    <w:abstractNumId w:val="5"/>
  </w:num>
  <w:num w:numId="9">
    <w:abstractNumId w:val="26"/>
  </w:num>
  <w:num w:numId="10">
    <w:abstractNumId w:val="6"/>
  </w:num>
  <w:num w:numId="11">
    <w:abstractNumId w:val="14"/>
  </w:num>
  <w:num w:numId="12">
    <w:abstractNumId w:val="7"/>
  </w:num>
  <w:num w:numId="13">
    <w:abstractNumId w:val="10"/>
  </w:num>
  <w:num w:numId="14">
    <w:abstractNumId w:val="23"/>
  </w:num>
  <w:num w:numId="15">
    <w:abstractNumId w:val="4"/>
  </w:num>
  <w:num w:numId="16">
    <w:abstractNumId w:val="0"/>
  </w:num>
  <w:num w:numId="17">
    <w:abstractNumId w:val="3"/>
  </w:num>
  <w:num w:numId="18">
    <w:abstractNumId w:val="11"/>
  </w:num>
  <w:num w:numId="19">
    <w:abstractNumId w:val="30"/>
  </w:num>
  <w:num w:numId="20">
    <w:abstractNumId w:val="18"/>
  </w:num>
  <w:num w:numId="21">
    <w:abstractNumId w:val="9"/>
  </w:num>
  <w:num w:numId="22">
    <w:abstractNumId w:val="25"/>
  </w:num>
  <w:num w:numId="23">
    <w:abstractNumId w:val="8"/>
  </w:num>
  <w:num w:numId="24">
    <w:abstractNumId w:val="20"/>
  </w:num>
  <w:num w:numId="25">
    <w:abstractNumId w:val="28"/>
  </w:num>
  <w:num w:numId="26">
    <w:abstractNumId w:val="31"/>
  </w:num>
  <w:num w:numId="27">
    <w:abstractNumId w:val="29"/>
  </w:num>
  <w:num w:numId="28">
    <w:abstractNumId w:val="13"/>
  </w:num>
  <w:num w:numId="29">
    <w:abstractNumId w:val="22"/>
  </w:num>
  <w:num w:numId="30">
    <w:abstractNumId w:val="19"/>
  </w:num>
  <w:num w:numId="31">
    <w:abstractNumId w:val="15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0E9"/>
    <w:rsid w:val="0004773E"/>
    <w:rsid w:val="000503B1"/>
    <w:rsid w:val="000505B3"/>
    <w:rsid w:val="0005141C"/>
    <w:rsid w:val="0005447C"/>
    <w:rsid w:val="00060913"/>
    <w:rsid w:val="00071ED4"/>
    <w:rsid w:val="00077A25"/>
    <w:rsid w:val="000809E0"/>
    <w:rsid w:val="000874AF"/>
    <w:rsid w:val="00090829"/>
    <w:rsid w:val="000915C5"/>
    <w:rsid w:val="00091C92"/>
    <w:rsid w:val="000A026E"/>
    <w:rsid w:val="000A207F"/>
    <w:rsid w:val="000A5AA7"/>
    <w:rsid w:val="000A60D4"/>
    <w:rsid w:val="000B04D5"/>
    <w:rsid w:val="000C0951"/>
    <w:rsid w:val="000C15B7"/>
    <w:rsid w:val="000C466D"/>
    <w:rsid w:val="000C4F0F"/>
    <w:rsid w:val="000C7393"/>
    <w:rsid w:val="000D4CFB"/>
    <w:rsid w:val="000D6107"/>
    <w:rsid w:val="000D77ED"/>
    <w:rsid w:val="000E1A90"/>
    <w:rsid w:val="000E4585"/>
    <w:rsid w:val="000E46FF"/>
    <w:rsid w:val="000E6E72"/>
    <w:rsid w:val="000E7020"/>
    <w:rsid w:val="000F09C8"/>
    <w:rsid w:val="0010383A"/>
    <w:rsid w:val="00105055"/>
    <w:rsid w:val="001100E5"/>
    <w:rsid w:val="001175ED"/>
    <w:rsid w:val="00126255"/>
    <w:rsid w:val="001279A1"/>
    <w:rsid w:val="0013405B"/>
    <w:rsid w:val="00135BD2"/>
    <w:rsid w:val="00136B7E"/>
    <w:rsid w:val="001530F5"/>
    <w:rsid w:val="001640E9"/>
    <w:rsid w:val="001756DE"/>
    <w:rsid w:val="0017588C"/>
    <w:rsid w:val="00177714"/>
    <w:rsid w:val="00177CB2"/>
    <w:rsid w:val="00181EA4"/>
    <w:rsid w:val="0018402C"/>
    <w:rsid w:val="00194A53"/>
    <w:rsid w:val="001A23EA"/>
    <w:rsid w:val="001A5459"/>
    <w:rsid w:val="001C487C"/>
    <w:rsid w:val="001D4013"/>
    <w:rsid w:val="001D65BE"/>
    <w:rsid w:val="001D65F4"/>
    <w:rsid w:val="001D7F6E"/>
    <w:rsid w:val="001E0FA4"/>
    <w:rsid w:val="001E26AC"/>
    <w:rsid w:val="001F1860"/>
    <w:rsid w:val="001F368E"/>
    <w:rsid w:val="00200426"/>
    <w:rsid w:val="0020051D"/>
    <w:rsid w:val="00202D9C"/>
    <w:rsid w:val="00204947"/>
    <w:rsid w:val="00214729"/>
    <w:rsid w:val="0021482F"/>
    <w:rsid w:val="00221AC4"/>
    <w:rsid w:val="00223E22"/>
    <w:rsid w:val="002255EF"/>
    <w:rsid w:val="0022582A"/>
    <w:rsid w:val="0023488D"/>
    <w:rsid w:val="00234E52"/>
    <w:rsid w:val="00237D28"/>
    <w:rsid w:val="00242295"/>
    <w:rsid w:val="00243355"/>
    <w:rsid w:val="00245D49"/>
    <w:rsid w:val="0025103C"/>
    <w:rsid w:val="00251C03"/>
    <w:rsid w:val="00254EA2"/>
    <w:rsid w:val="00255474"/>
    <w:rsid w:val="002608AD"/>
    <w:rsid w:val="00262B93"/>
    <w:rsid w:val="00263D18"/>
    <w:rsid w:val="00274BC3"/>
    <w:rsid w:val="00283504"/>
    <w:rsid w:val="002902D1"/>
    <w:rsid w:val="00292618"/>
    <w:rsid w:val="00294DAE"/>
    <w:rsid w:val="002A06D2"/>
    <w:rsid w:val="002A7439"/>
    <w:rsid w:val="002B083F"/>
    <w:rsid w:val="002B37D3"/>
    <w:rsid w:val="002D05F7"/>
    <w:rsid w:val="002D5B02"/>
    <w:rsid w:val="002D6D83"/>
    <w:rsid w:val="002D75A1"/>
    <w:rsid w:val="002F601F"/>
    <w:rsid w:val="002F6097"/>
    <w:rsid w:val="003006E2"/>
    <w:rsid w:val="00300C4D"/>
    <w:rsid w:val="00302EA2"/>
    <w:rsid w:val="00305AA9"/>
    <w:rsid w:val="00305CA5"/>
    <w:rsid w:val="0031653D"/>
    <w:rsid w:val="00320A57"/>
    <w:rsid w:val="00321279"/>
    <w:rsid w:val="00322FB4"/>
    <w:rsid w:val="0032592D"/>
    <w:rsid w:val="00326989"/>
    <w:rsid w:val="0033288A"/>
    <w:rsid w:val="003333B7"/>
    <w:rsid w:val="003427A6"/>
    <w:rsid w:val="00343E7C"/>
    <w:rsid w:val="0035493B"/>
    <w:rsid w:val="0035521C"/>
    <w:rsid w:val="0035576B"/>
    <w:rsid w:val="00360169"/>
    <w:rsid w:val="003605FE"/>
    <w:rsid w:val="00361858"/>
    <w:rsid w:val="003647D1"/>
    <w:rsid w:val="00376BC5"/>
    <w:rsid w:val="00376E85"/>
    <w:rsid w:val="00384506"/>
    <w:rsid w:val="00394856"/>
    <w:rsid w:val="00397E8C"/>
    <w:rsid w:val="003A39C2"/>
    <w:rsid w:val="003B4357"/>
    <w:rsid w:val="003B532B"/>
    <w:rsid w:val="003C0BE9"/>
    <w:rsid w:val="003C16A4"/>
    <w:rsid w:val="003C1AF1"/>
    <w:rsid w:val="003C3DED"/>
    <w:rsid w:val="003C4118"/>
    <w:rsid w:val="003D122D"/>
    <w:rsid w:val="003D2D53"/>
    <w:rsid w:val="003D4F1F"/>
    <w:rsid w:val="003D5363"/>
    <w:rsid w:val="003D78A9"/>
    <w:rsid w:val="003E2481"/>
    <w:rsid w:val="003E4FC2"/>
    <w:rsid w:val="003E61D6"/>
    <w:rsid w:val="003F3479"/>
    <w:rsid w:val="004051C2"/>
    <w:rsid w:val="004056BB"/>
    <w:rsid w:val="00407EC4"/>
    <w:rsid w:val="004217C1"/>
    <w:rsid w:val="00427835"/>
    <w:rsid w:val="00430EC8"/>
    <w:rsid w:val="00436EAB"/>
    <w:rsid w:val="00437CC2"/>
    <w:rsid w:val="00437CE6"/>
    <w:rsid w:val="00444316"/>
    <w:rsid w:val="0045132E"/>
    <w:rsid w:val="004533F0"/>
    <w:rsid w:val="004548FE"/>
    <w:rsid w:val="004571A4"/>
    <w:rsid w:val="00471A7A"/>
    <w:rsid w:val="00472F25"/>
    <w:rsid w:val="004732EA"/>
    <w:rsid w:val="00475EE8"/>
    <w:rsid w:val="0047748F"/>
    <w:rsid w:val="00496ADD"/>
    <w:rsid w:val="004A1840"/>
    <w:rsid w:val="004A7600"/>
    <w:rsid w:val="004B05B1"/>
    <w:rsid w:val="004B3A6C"/>
    <w:rsid w:val="004B431D"/>
    <w:rsid w:val="004B723B"/>
    <w:rsid w:val="004C023C"/>
    <w:rsid w:val="004C2EBB"/>
    <w:rsid w:val="004C726F"/>
    <w:rsid w:val="004D0703"/>
    <w:rsid w:val="004D2416"/>
    <w:rsid w:val="004D3530"/>
    <w:rsid w:val="004D3DA3"/>
    <w:rsid w:val="004E04ED"/>
    <w:rsid w:val="004E6385"/>
    <w:rsid w:val="004E7EE8"/>
    <w:rsid w:val="004F014A"/>
    <w:rsid w:val="004F1245"/>
    <w:rsid w:val="00520323"/>
    <w:rsid w:val="005233F3"/>
    <w:rsid w:val="0052648C"/>
    <w:rsid w:val="005271AB"/>
    <w:rsid w:val="00533E76"/>
    <w:rsid w:val="00535B9A"/>
    <w:rsid w:val="00541A9B"/>
    <w:rsid w:val="0054408F"/>
    <w:rsid w:val="0054458E"/>
    <w:rsid w:val="005500E1"/>
    <w:rsid w:val="0055720A"/>
    <w:rsid w:val="00560F53"/>
    <w:rsid w:val="00564BBB"/>
    <w:rsid w:val="00575A08"/>
    <w:rsid w:val="005774EF"/>
    <w:rsid w:val="00580B8A"/>
    <w:rsid w:val="005836A1"/>
    <w:rsid w:val="005845D7"/>
    <w:rsid w:val="005A5966"/>
    <w:rsid w:val="005B1811"/>
    <w:rsid w:val="005B3CC8"/>
    <w:rsid w:val="005B6614"/>
    <w:rsid w:val="005D06FA"/>
    <w:rsid w:val="005D2F2F"/>
    <w:rsid w:val="005D40E9"/>
    <w:rsid w:val="005D7441"/>
    <w:rsid w:val="00601B0C"/>
    <w:rsid w:val="006022D9"/>
    <w:rsid w:val="0060637A"/>
    <w:rsid w:val="0061360D"/>
    <w:rsid w:val="00615063"/>
    <w:rsid w:val="00623990"/>
    <w:rsid w:val="00623F48"/>
    <w:rsid w:val="00626AE1"/>
    <w:rsid w:val="00633CC4"/>
    <w:rsid w:val="006365EC"/>
    <w:rsid w:val="00637EBF"/>
    <w:rsid w:val="00641328"/>
    <w:rsid w:val="00644A8C"/>
    <w:rsid w:val="006535DD"/>
    <w:rsid w:val="00655637"/>
    <w:rsid w:val="0066074F"/>
    <w:rsid w:val="0066563F"/>
    <w:rsid w:val="00666169"/>
    <w:rsid w:val="00667251"/>
    <w:rsid w:val="00676328"/>
    <w:rsid w:val="00677603"/>
    <w:rsid w:val="0068087C"/>
    <w:rsid w:val="00681DF2"/>
    <w:rsid w:val="00682858"/>
    <w:rsid w:val="006858D5"/>
    <w:rsid w:val="00697B0F"/>
    <w:rsid w:val="006A3A7A"/>
    <w:rsid w:val="006B4C5E"/>
    <w:rsid w:val="006B546F"/>
    <w:rsid w:val="006C1490"/>
    <w:rsid w:val="006C2EF7"/>
    <w:rsid w:val="006C585F"/>
    <w:rsid w:val="006C5CAF"/>
    <w:rsid w:val="006C7F86"/>
    <w:rsid w:val="006D2AF2"/>
    <w:rsid w:val="006E0FA5"/>
    <w:rsid w:val="006E3E4D"/>
    <w:rsid w:val="006E7D93"/>
    <w:rsid w:val="0070363A"/>
    <w:rsid w:val="00707ECB"/>
    <w:rsid w:val="007100D9"/>
    <w:rsid w:val="00714CD2"/>
    <w:rsid w:val="00721B32"/>
    <w:rsid w:val="00726F9F"/>
    <w:rsid w:val="0073106D"/>
    <w:rsid w:val="007316BE"/>
    <w:rsid w:val="007351C6"/>
    <w:rsid w:val="007369D9"/>
    <w:rsid w:val="007375DF"/>
    <w:rsid w:val="00737EEC"/>
    <w:rsid w:val="00740BEB"/>
    <w:rsid w:val="00741070"/>
    <w:rsid w:val="00743F7C"/>
    <w:rsid w:val="00744B79"/>
    <w:rsid w:val="00746948"/>
    <w:rsid w:val="007523B5"/>
    <w:rsid w:val="00753031"/>
    <w:rsid w:val="00753610"/>
    <w:rsid w:val="00754C5A"/>
    <w:rsid w:val="00760A13"/>
    <w:rsid w:val="0077203C"/>
    <w:rsid w:val="00784627"/>
    <w:rsid w:val="00785546"/>
    <w:rsid w:val="0078645E"/>
    <w:rsid w:val="007904C1"/>
    <w:rsid w:val="0079631A"/>
    <w:rsid w:val="007A0C30"/>
    <w:rsid w:val="007A0CD0"/>
    <w:rsid w:val="007A3A39"/>
    <w:rsid w:val="007A42FA"/>
    <w:rsid w:val="007B274A"/>
    <w:rsid w:val="007C0085"/>
    <w:rsid w:val="007C2AC0"/>
    <w:rsid w:val="007C2C87"/>
    <w:rsid w:val="007C4419"/>
    <w:rsid w:val="007D3EF3"/>
    <w:rsid w:val="007E3D91"/>
    <w:rsid w:val="007E41FE"/>
    <w:rsid w:val="007E4641"/>
    <w:rsid w:val="007F27C3"/>
    <w:rsid w:val="007F3FB0"/>
    <w:rsid w:val="007F4A4B"/>
    <w:rsid w:val="007F7B5D"/>
    <w:rsid w:val="00802F74"/>
    <w:rsid w:val="00805816"/>
    <w:rsid w:val="008070C1"/>
    <w:rsid w:val="008114AE"/>
    <w:rsid w:val="0081274D"/>
    <w:rsid w:val="008202A9"/>
    <w:rsid w:val="00821520"/>
    <w:rsid w:val="008274EB"/>
    <w:rsid w:val="00831C16"/>
    <w:rsid w:val="00844583"/>
    <w:rsid w:val="008463AC"/>
    <w:rsid w:val="00850F86"/>
    <w:rsid w:val="00853D0D"/>
    <w:rsid w:val="0085518D"/>
    <w:rsid w:val="0085695C"/>
    <w:rsid w:val="0086238C"/>
    <w:rsid w:val="0087347E"/>
    <w:rsid w:val="00873A95"/>
    <w:rsid w:val="00876923"/>
    <w:rsid w:val="00890AE2"/>
    <w:rsid w:val="008966F7"/>
    <w:rsid w:val="008B0008"/>
    <w:rsid w:val="008B084A"/>
    <w:rsid w:val="008B2261"/>
    <w:rsid w:val="008C0908"/>
    <w:rsid w:val="008C218C"/>
    <w:rsid w:val="008C567A"/>
    <w:rsid w:val="008C5B7E"/>
    <w:rsid w:val="008D1CA6"/>
    <w:rsid w:val="008D64AD"/>
    <w:rsid w:val="008E07BC"/>
    <w:rsid w:val="008E0853"/>
    <w:rsid w:val="008E1F90"/>
    <w:rsid w:val="008E21F7"/>
    <w:rsid w:val="008E26A8"/>
    <w:rsid w:val="008E43CA"/>
    <w:rsid w:val="008E50D6"/>
    <w:rsid w:val="008F03BD"/>
    <w:rsid w:val="008F19BD"/>
    <w:rsid w:val="008F3878"/>
    <w:rsid w:val="008F76E2"/>
    <w:rsid w:val="00904706"/>
    <w:rsid w:val="009106D2"/>
    <w:rsid w:val="00911667"/>
    <w:rsid w:val="00915E63"/>
    <w:rsid w:val="00920687"/>
    <w:rsid w:val="00923604"/>
    <w:rsid w:val="00930666"/>
    <w:rsid w:val="0093274E"/>
    <w:rsid w:val="0093440F"/>
    <w:rsid w:val="00935D3A"/>
    <w:rsid w:val="00936684"/>
    <w:rsid w:val="00940E5D"/>
    <w:rsid w:val="00941E17"/>
    <w:rsid w:val="0094257C"/>
    <w:rsid w:val="00942721"/>
    <w:rsid w:val="00946B02"/>
    <w:rsid w:val="00947985"/>
    <w:rsid w:val="009527E0"/>
    <w:rsid w:val="009554C6"/>
    <w:rsid w:val="009572B0"/>
    <w:rsid w:val="00957912"/>
    <w:rsid w:val="0097003E"/>
    <w:rsid w:val="009725F6"/>
    <w:rsid w:val="00976DB4"/>
    <w:rsid w:val="00977C6C"/>
    <w:rsid w:val="009841E4"/>
    <w:rsid w:val="009906A7"/>
    <w:rsid w:val="00990BFD"/>
    <w:rsid w:val="009A13DE"/>
    <w:rsid w:val="009A376B"/>
    <w:rsid w:val="009A62CE"/>
    <w:rsid w:val="009B3268"/>
    <w:rsid w:val="009B646B"/>
    <w:rsid w:val="009B78AB"/>
    <w:rsid w:val="009C3EC3"/>
    <w:rsid w:val="009D0913"/>
    <w:rsid w:val="009D2427"/>
    <w:rsid w:val="009D508A"/>
    <w:rsid w:val="009E3122"/>
    <w:rsid w:val="009F544D"/>
    <w:rsid w:val="00A00201"/>
    <w:rsid w:val="00A00699"/>
    <w:rsid w:val="00A012FF"/>
    <w:rsid w:val="00A06717"/>
    <w:rsid w:val="00A07FF5"/>
    <w:rsid w:val="00A11AC8"/>
    <w:rsid w:val="00A2333F"/>
    <w:rsid w:val="00A270EC"/>
    <w:rsid w:val="00A32261"/>
    <w:rsid w:val="00A36EE3"/>
    <w:rsid w:val="00A44381"/>
    <w:rsid w:val="00A44E79"/>
    <w:rsid w:val="00A44EB2"/>
    <w:rsid w:val="00A57B3D"/>
    <w:rsid w:val="00A57FA0"/>
    <w:rsid w:val="00A61123"/>
    <w:rsid w:val="00A717B0"/>
    <w:rsid w:val="00A809DD"/>
    <w:rsid w:val="00A82674"/>
    <w:rsid w:val="00A845D8"/>
    <w:rsid w:val="00A858A6"/>
    <w:rsid w:val="00A9502E"/>
    <w:rsid w:val="00AA24D6"/>
    <w:rsid w:val="00AA3042"/>
    <w:rsid w:val="00AA7640"/>
    <w:rsid w:val="00AB4684"/>
    <w:rsid w:val="00AB525A"/>
    <w:rsid w:val="00AC7D06"/>
    <w:rsid w:val="00AD0AFC"/>
    <w:rsid w:val="00AD2787"/>
    <w:rsid w:val="00AD45EF"/>
    <w:rsid w:val="00AD571A"/>
    <w:rsid w:val="00AD66AE"/>
    <w:rsid w:val="00AE41DA"/>
    <w:rsid w:val="00AE5420"/>
    <w:rsid w:val="00AF2645"/>
    <w:rsid w:val="00AF788B"/>
    <w:rsid w:val="00B142E5"/>
    <w:rsid w:val="00B21314"/>
    <w:rsid w:val="00B4109D"/>
    <w:rsid w:val="00B50035"/>
    <w:rsid w:val="00B54299"/>
    <w:rsid w:val="00B57498"/>
    <w:rsid w:val="00B576BE"/>
    <w:rsid w:val="00B62FF0"/>
    <w:rsid w:val="00B66347"/>
    <w:rsid w:val="00B71528"/>
    <w:rsid w:val="00B719D5"/>
    <w:rsid w:val="00B75B7B"/>
    <w:rsid w:val="00B80479"/>
    <w:rsid w:val="00B85A2B"/>
    <w:rsid w:val="00B92AE2"/>
    <w:rsid w:val="00B961A2"/>
    <w:rsid w:val="00B975CC"/>
    <w:rsid w:val="00BA0836"/>
    <w:rsid w:val="00BA5160"/>
    <w:rsid w:val="00BA6E8C"/>
    <w:rsid w:val="00BA70B8"/>
    <w:rsid w:val="00BA7B05"/>
    <w:rsid w:val="00BB0EE8"/>
    <w:rsid w:val="00BB3CA9"/>
    <w:rsid w:val="00BC1E0D"/>
    <w:rsid w:val="00BC3454"/>
    <w:rsid w:val="00BC4DD6"/>
    <w:rsid w:val="00BC63BD"/>
    <w:rsid w:val="00BD1969"/>
    <w:rsid w:val="00BF24BB"/>
    <w:rsid w:val="00BF2C4D"/>
    <w:rsid w:val="00BF3EA5"/>
    <w:rsid w:val="00BF6911"/>
    <w:rsid w:val="00C024CB"/>
    <w:rsid w:val="00C17577"/>
    <w:rsid w:val="00C21607"/>
    <w:rsid w:val="00C26F45"/>
    <w:rsid w:val="00C37288"/>
    <w:rsid w:val="00C37B07"/>
    <w:rsid w:val="00C520CF"/>
    <w:rsid w:val="00C53DC4"/>
    <w:rsid w:val="00C54B82"/>
    <w:rsid w:val="00C569BF"/>
    <w:rsid w:val="00C60EA8"/>
    <w:rsid w:val="00C61B1D"/>
    <w:rsid w:val="00C63741"/>
    <w:rsid w:val="00C655F1"/>
    <w:rsid w:val="00C72C53"/>
    <w:rsid w:val="00C74A62"/>
    <w:rsid w:val="00C82E72"/>
    <w:rsid w:val="00C86100"/>
    <w:rsid w:val="00C86729"/>
    <w:rsid w:val="00C87312"/>
    <w:rsid w:val="00C95270"/>
    <w:rsid w:val="00C96C61"/>
    <w:rsid w:val="00CA3F11"/>
    <w:rsid w:val="00CA4075"/>
    <w:rsid w:val="00CA4374"/>
    <w:rsid w:val="00CA45CB"/>
    <w:rsid w:val="00CB10A0"/>
    <w:rsid w:val="00CB2BD0"/>
    <w:rsid w:val="00CB5940"/>
    <w:rsid w:val="00CC3035"/>
    <w:rsid w:val="00CD5F2B"/>
    <w:rsid w:val="00CE43D7"/>
    <w:rsid w:val="00CE585B"/>
    <w:rsid w:val="00CF0444"/>
    <w:rsid w:val="00CF55BE"/>
    <w:rsid w:val="00D04E4F"/>
    <w:rsid w:val="00D119C4"/>
    <w:rsid w:val="00D14228"/>
    <w:rsid w:val="00D200E9"/>
    <w:rsid w:val="00D20863"/>
    <w:rsid w:val="00D30628"/>
    <w:rsid w:val="00D35A59"/>
    <w:rsid w:val="00D409DF"/>
    <w:rsid w:val="00D41B6C"/>
    <w:rsid w:val="00D4352D"/>
    <w:rsid w:val="00D43722"/>
    <w:rsid w:val="00D47F13"/>
    <w:rsid w:val="00D548C0"/>
    <w:rsid w:val="00D60F3B"/>
    <w:rsid w:val="00D653F0"/>
    <w:rsid w:val="00D735E5"/>
    <w:rsid w:val="00D913B9"/>
    <w:rsid w:val="00D93EB1"/>
    <w:rsid w:val="00D9405A"/>
    <w:rsid w:val="00DA2BAE"/>
    <w:rsid w:val="00DA4493"/>
    <w:rsid w:val="00DA6987"/>
    <w:rsid w:val="00DB1F9E"/>
    <w:rsid w:val="00DB3A91"/>
    <w:rsid w:val="00DB61E9"/>
    <w:rsid w:val="00DB7248"/>
    <w:rsid w:val="00DC1318"/>
    <w:rsid w:val="00DC132A"/>
    <w:rsid w:val="00DC4FE0"/>
    <w:rsid w:val="00DC597F"/>
    <w:rsid w:val="00DE3FB1"/>
    <w:rsid w:val="00DE6C29"/>
    <w:rsid w:val="00DE7092"/>
    <w:rsid w:val="00DF30F9"/>
    <w:rsid w:val="00E007DC"/>
    <w:rsid w:val="00E00C45"/>
    <w:rsid w:val="00E037BC"/>
    <w:rsid w:val="00E10BCB"/>
    <w:rsid w:val="00E34682"/>
    <w:rsid w:val="00E44AB9"/>
    <w:rsid w:val="00E44CDD"/>
    <w:rsid w:val="00E52193"/>
    <w:rsid w:val="00E56674"/>
    <w:rsid w:val="00E721C1"/>
    <w:rsid w:val="00E73170"/>
    <w:rsid w:val="00E7510D"/>
    <w:rsid w:val="00E75DDF"/>
    <w:rsid w:val="00E84A14"/>
    <w:rsid w:val="00E84D1B"/>
    <w:rsid w:val="00E95805"/>
    <w:rsid w:val="00E95BAF"/>
    <w:rsid w:val="00E95D89"/>
    <w:rsid w:val="00EA5808"/>
    <w:rsid w:val="00EA5936"/>
    <w:rsid w:val="00EB09DE"/>
    <w:rsid w:val="00EB149A"/>
    <w:rsid w:val="00EB7D3E"/>
    <w:rsid w:val="00EC568E"/>
    <w:rsid w:val="00EC77B3"/>
    <w:rsid w:val="00ED269A"/>
    <w:rsid w:val="00ED2AF9"/>
    <w:rsid w:val="00ED4D20"/>
    <w:rsid w:val="00ED5240"/>
    <w:rsid w:val="00EE5E6F"/>
    <w:rsid w:val="00EF0BA5"/>
    <w:rsid w:val="00EF4412"/>
    <w:rsid w:val="00F12B75"/>
    <w:rsid w:val="00F14E64"/>
    <w:rsid w:val="00F14F24"/>
    <w:rsid w:val="00F16F2E"/>
    <w:rsid w:val="00F27A1C"/>
    <w:rsid w:val="00F3108B"/>
    <w:rsid w:val="00F35AC4"/>
    <w:rsid w:val="00F35DF8"/>
    <w:rsid w:val="00F367A5"/>
    <w:rsid w:val="00F414D7"/>
    <w:rsid w:val="00F4344C"/>
    <w:rsid w:val="00F50A79"/>
    <w:rsid w:val="00F56688"/>
    <w:rsid w:val="00F571B5"/>
    <w:rsid w:val="00F6123B"/>
    <w:rsid w:val="00F64334"/>
    <w:rsid w:val="00F644C7"/>
    <w:rsid w:val="00F66BEC"/>
    <w:rsid w:val="00F71BFB"/>
    <w:rsid w:val="00F72C3F"/>
    <w:rsid w:val="00F81507"/>
    <w:rsid w:val="00F8645A"/>
    <w:rsid w:val="00F87D79"/>
    <w:rsid w:val="00F93576"/>
    <w:rsid w:val="00FA19FE"/>
    <w:rsid w:val="00FB1D5C"/>
    <w:rsid w:val="00FB6B89"/>
    <w:rsid w:val="00FD5FC5"/>
    <w:rsid w:val="00FD68FE"/>
    <w:rsid w:val="00FE2170"/>
    <w:rsid w:val="00FE738A"/>
    <w:rsid w:val="00FF4A2D"/>
    <w:rsid w:val="00FF4F7E"/>
    <w:rsid w:val="00FF584B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F6C4"/>
  <w15:docId w15:val="{561BC0AC-EA41-4D99-85AD-085D52FF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0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imTimes" w:eastAsia="Times New Roman" w:hAnsi="RimTimes" w:cs="Times New Roman"/>
      <w:sz w:val="24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D40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D40E9"/>
    <w:rPr>
      <w:rFonts w:ascii="RimTimes" w:eastAsia="Times New Roman" w:hAnsi="RimTimes" w:cs="Times New Roman"/>
      <w:sz w:val="24"/>
      <w:szCs w:val="20"/>
      <w:lang w:val="en-US" w:eastAsia="lv-LV"/>
    </w:rPr>
  </w:style>
  <w:style w:type="character" w:styleId="PageNumber">
    <w:name w:val="page number"/>
    <w:basedOn w:val="DefaultParagraphFont"/>
    <w:rsid w:val="005D40E9"/>
  </w:style>
  <w:style w:type="paragraph" w:styleId="NormalWeb">
    <w:name w:val="Normal (Web)"/>
    <w:basedOn w:val="Normal"/>
    <w:uiPriority w:val="99"/>
    <w:unhideWhenUsed/>
    <w:rsid w:val="005D40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v-LV"/>
    </w:rPr>
  </w:style>
  <w:style w:type="paragraph" w:customStyle="1" w:styleId="Default">
    <w:name w:val="Default"/>
    <w:rsid w:val="005D40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D40E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lv-LV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76B"/>
    <w:rPr>
      <w:rFonts w:ascii="Tahoma" w:eastAsia="Times New Roman" w:hAnsi="Tahoma" w:cs="Tahoma"/>
      <w:sz w:val="16"/>
      <w:szCs w:val="16"/>
      <w:lang w:val="en-US" w:eastAsia="lv-LV"/>
    </w:rPr>
  </w:style>
  <w:style w:type="character" w:styleId="Hyperlink">
    <w:name w:val="Hyperlink"/>
    <w:rsid w:val="00A858A6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06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6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6D2"/>
    <w:rPr>
      <w:rFonts w:ascii="RimTimes" w:eastAsia="Times New Roman" w:hAnsi="RimTimes" w:cs="Times New Roman"/>
      <w:sz w:val="20"/>
      <w:szCs w:val="20"/>
      <w:lang w:val="en-US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6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6D2"/>
    <w:rPr>
      <w:rFonts w:ascii="RimTimes" w:eastAsia="Times New Roman" w:hAnsi="RimTimes" w:cs="Times New Roman"/>
      <w:b/>
      <w:bCs/>
      <w:sz w:val="20"/>
      <w:szCs w:val="20"/>
      <w:lang w:val="en-US" w:eastAsia="lv-LV"/>
    </w:rPr>
  </w:style>
  <w:style w:type="paragraph" w:styleId="Header">
    <w:name w:val="header"/>
    <w:basedOn w:val="Normal"/>
    <w:link w:val="HeaderChar"/>
    <w:uiPriority w:val="99"/>
    <w:unhideWhenUsed/>
    <w:rsid w:val="006763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328"/>
    <w:rPr>
      <w:rFonts w:ascii="RimTimes" w:eastAsia="Times New Roman" w:hAnsi="RimTimes" w:cs="Times New Roman"/>
      <w:sz w:val="24"/>
      <w:szCs w:val="20"/>
      <w:lang w:val="en-US" w:eastAsia="lv-LV"/>
    </w:rPr>
  </w:style>
  <w:style w:type="table" w:styleId="TableGrid">
    <w:name w:val="Table Grid"/>
    <w:basedOn w:val="TableNormal"/>
    <w:uiPriority w:val="39"/>
    <w:rsid w:val="00D73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523B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ksla@carnikav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5FE50-0167-4CCB-B039-3D397FFB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8306</Words>
  <Characters>4735</Characters>
  <Application>Microsoft Office Word</Application>
  <DocSecurity>0</DocSecurity>
  <Lines>39</Lines>
  <Paragraphs>26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13015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Viesturs</dc:creator>
  <cp:lastModifiedBy>Jevgēnija Sviridenkova</cp:lastModifiedBy>
  <cp:revision>2</cp:revision>
  <dcterms:created xsi:type="dcterms:W3CDTF">2021-09-01T11:59:00Z</dcterms:created>
  <dcterms:modified xsi:type="dcterms:W3CDTF">2021-09-01T11:59:00Z</dcterms:modified>
</cp:coreProperties>
</file>