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F891" w14:textId="795A5FF4" w:rsidR="00903624" w:rsidRPr="00485151" w:rsidRDefault="00903624" w:rsidP="00B14892">
      <w:pPr>
        <w:spacing w:after="0" w:line="240" w:lineRule="auto"/>
        <w:rPr>
          <w:rFonts w:ascii="Times New Roman" w:hAnsi="Times New Roman"/>
          <w:bCs/>
          <w:sz w:val="24"/>
          <w:szCs w:val="24"/>
          <w:lang w:eastAsia="lv-LV"/>
        </w:rPr>
      </w:pPr>
      <w:r w:rsidRPr="00485151">
        <w:rPr>
          <w:rFonts w:ascii="Times New Roman" w:hAnsi="Times New Roman"/>
          <w:noProof/>
        </w:rPr>
        <w:drawing>
          <wp:inline distT="0" distB="0" distL="0" distR="0" wp14:anchorId="30AF4B86" wp14:editId="77EF0D91">
            <wp:extent cx="5727700" cy="1168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B44F4E4" w14:textId="783C87D6" w:rsidR="005D1F51" w:rsidRPr="005D1F51" w:rsidRDefault="005D1F51" w:rsidP="005D1F51">
      <w:pPr>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NORAKSTS</w:t>
      </w:r>
    </w:p>
    <w:p w14:paraId="1096D2BE" w14:textId="44A50F33" w:rsidR="00E14905" w:rsidRPr="008B4BE2" w:rsidRDefault="00E14905" w:rsidP="00E14905">
      <w:pPr>
        <w:spacing w:after="0" w:line="240" w:lineRule="auto"/>
        <w:jc w:val="center"/>
        <w:rPr>
          <w:rFonts w:ascii="Times New Roman" w:eastAsia="Times New Roman" w:hAnsi="Times New Roman"/>
          <w:bCs/>
          <w:sz w:val="28"/>
          <w:szCs w:val="28"/>
        </w:rPr>
      </w:pPr>
      <w:r w:rsidRPr="008B4BE2">
        <w:rPr>
          <w:rFonts w:ascii="Times New Roman" w:eastAsia="Times New Roman" w:hAnsi="Times New Roman"/>
          <w:bCs/>
          <w:sz w:val="28"/>
          <w:szCs w:val="28"/>
        </w:rPr>
        <w:t>LĒMUMS</w:t>
      </w:r>
    </w:p>
    <w:p w14:paraId="051F8A82" w14:textId="77777777" w:rsidR="00E14905" w:rsidRPr="008B4BE2" w:rsidRDefault="00E14905" w:rsidP="00E14905">
      <w:pPr>
        <w:spacing w:after="0" w:line="240" w:lineRule="auto"/>
        <w:jc w:val="center"/>
        <w:rPr>
          <w:rFonts w:ascii="Times New Roman" w:eastAsia="Times New Roman" w:hAnsi="Times New Roman"/>
          <w:bCs/>
          <w:sz w:val="28"/>
          <w:szCs w:val="28"/>
        </w:rPr>
      </w:pPr>
      <w:r w:rsidRPr="008B4BE2">
        <w:rPr>
          <w:rFonts w:ascii="Times New Roman" w:eastAsia="Times New Roman" w:hAnsi="Times New Roman"/>
          <w:bCs/>
          <w:sz w:val="28"/>
          <w:szCs w:val="28"/>
        </w:rPr>
        <w:t>Ādažos, Ādažu novadā</w:t>
      </w:r>
    </w:p>
    <w:p w14:paraId="26115BA5" w14:textId="77777777" w:rsidR="00E14905" w:rsidRPr="00485151" w:rsidRDefault="00E14905" w:rsidP="00E14905">
      <w:pPr>
        <w:spacing w:after="0" w:line="240" w:lineRule="auto"/>
        <w:rPr>
          <w:rFonts w:ascii="Times New Roman" w:eastAsia="Times New Roman" w:hAnsi="Times New Roman"/>
          <w:b/>
          <w:bCs/>
          <w:sz w:val="23"/>
          <w:szCs w:val="23"/>
        </w:rPr>
      </w:pPr>
    </w:p>
    <w:p w14:paraId="02F5882F" w14:textId="28C4040D" w:rsidR="00E14905" w:rsidRPr="008B4BE2" w:rsidRDefault="00E14905" w:rsidP="00E14905">
      <w:pPr>
        <w:spacing w:after="0" w:line="240" w:lineRule="auto"/>
        <w:rPr>
          <w:rFonts w:ascii="Times New Roman" w:eastAsia="Times New Roman" w:hAnsi="Times New Roman"/>
          <w:b/>
          <w:bCs/>
          <w:sz w:val="24"/>
          <w:szCs w:val="24"/>
        </w:rPr>
      </w:pPr>
      <w:r w:rsidRPr="008B4BE2">
        <w:rPr>
          <w:rFonts w:ascii="Times New Roman" w:eastAsia="Times New Roman" w:hAnsi="Times New Roman"/>
          <w:bCs/>
          <w:sz w:val="24"/>
          <w:szCs w:val="24"/>
        </w:rPr>
        <w:t>202</w:t>
      </w:r>
      <w:r w:rsidR="00A53946" w:rsidRPr="008B4BE2">
        <w:rPr>
          <w:rFonts w:ascii="Times New Roman" w:eastAsia="Times New Roman" w:hAnsi="Times New Roman"/>
          <w:bCs/>
          <w:sz w:val="24"/>
          <w:szCs w:val="24"/>
        </w:rPr>
        <w:t>3</w:t>
      </w:r>
      <w:r w:rsidRPr="008B4BE2">
        <w:rPr>
          <w:rFonts w:ascii="Times New Roman" w:eastAsia="Times New Roman" w:hAnsi="Times New Roman"/>
          <w:bCs/>
          <w:sz w:val="24"/>
          <w:szCs w:val="24"/>
        </w:rPr>
        <w:t>. gada</w:t>
      </w:r>
      <w:r w:rsidR="003F4167" w:rsidRPr="008B4BE2">
        <w:rPr>
          <w:rFonts w:ascii="Times New Roman" w:eastAsia="Times New Roman" w:hAnsi="Times New Roman"/>
          <w:bCs/>
          <w:sz w:val="24"/>
          <w:szCs w:val="24"/>
        </w:rPr>
        <w:t xml:space="preserve"> </w:t>
      </w:r>
      <w:r w:rsidR="001F5F24" w:rsidRPr="008B4BE2">
        <w:rPr>
          <w:rFonts w:ascii="Times New Roman" w:eastAsia="Times New Roman" w:hAnsi="Times New Roman"/>
          <w:bCs/>
          <w:sz w:val="24"/>
          <w:szCs w:val="24"/>
        </w:rPr>
        <w:t>26</w:t>
      </w:r>
      <w:r w:rsidR="00A53946" w:rsidRPr="008B4BE2">
        <w:rPr>
          <w:rFonts w:ascii="Times New Roman" w:eastAsia="Times New Roman" w:hAnsi="Times New Roman"/>
          <w:bCs/>
          <w:sz w:val="24"/>
          <w:szCs w:val="24"/>
        </w:rPr>
        <w:t>.</w:t>
      </w:r>
      <w:r w:rsidR="001F5F24" w:rsidRPr="008B4BE2">
        <w:rPr>
          <w:rFonts w:ascii="Times New Roman" w:eastAsia="Times New Roman" w:hAnsi="Times New Roman"/>
          <w:bCs/>
          <w:sz w:val="24"/>
          <w:szCs w:val="24"/>
        </w:rPr>
        <w:t xml:space="preserve"> </w:t>
      </w:r>
      <w:r w:rsidR="00A53946" w:rsidRPr="008B4BE2">
        <w:rPr>
          <w:rFonts w:ascii="Times New Roman" w:eastAsia="Times New Roman" w:hAnsi="Times New Roman"/>
          <w:bCs/>
          <w:sz w:val="24"/>
          <w:szCs w:val="24"/>
        </w:rPr>
        <w:t>aprīlī</w:t>
      </w:r>
      <w:r w:rsidR="003F4167" w:rsidRPr="008B4BE2">
        <w:rPr>
          <w:rFonts w:ascii="Times New Roman" w:eastAsia="Times New Roman" w:hAnsi="Times New Roman"/>
          <w:bCs/>
          <w:sz w:val="24"/>
          <w:szCs w:val="24"/>
        </w:rPr>
        <w:t xml:space="preserve"> </w:t>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t xml:space="preserve">              </w:t>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ab/>
        <w:t xml:space="preserve">   </w:t>
      </w:r>
      <w:r w:rsidR="005909EF" w:rsidRPr="008B4BE2">
        <w:rPr>
          <w:rFonts w:ascii="Times New Roman" w:eastAsia="Times New Roman" w:hAnsi="Times New Roman"/>
          <w:bCs/>
          <w:sz w:val="24"/>
          <w:szCs w:val="24"/>
        </w:rPr>
        <w:tab/>
      </w:r>
      <w:r w:rsidRPr="008B4BE2">
        <w:rPr>
          <w:rFonts w:ascii="Times New Roman" w:eastAsia="Times New Roman" w:hAnsi="Times New Roman"/>
          <w:bCs/>
          <w:sz w:val="24"/>
          <w:szCs w:val="24"/>
        </w:rPr>
        <w:t xml:space="preserve">  </w:t>
      </w:r>
      <w:r w:rsidRPr="008B4BE2">
        <w:rPr>
          <w:rFonts w:ascii="Times New Roman" w:eastAsia="Times New Roman" w:hAnsi="Times New Roman"/>
          <w:b/>
          <w:bCs/>
          <w:sz w:val="24"/>
          <w:szCs w:val="24"/>
        </w:rPr>
        <w:t xml:space="preserve">Nr. </w:t>
      </w:r>
      <w:r w:rsidR="00517866">
        <w:rPr>
          <w:rFonts w:ascii="Times New Roman" w:eastAsia="Times New Roman" w:hAnsi="Times New Roman"/>
          <w:b/>
          <w:bCs/>
          <w:sz w:val="24"/>
          <w:szCs w:val="24"/>
        </w:rPr>
        <w:t>154</w:t>
      </w:r>
    </w:p>
    <w:p w14:paraId="05D86A2E" w14:textId="77777777" w:rsidR="00354918" w:rsidRPr="008B4BE2" w:rsidRDefault="00354918" w:rsidP="00E14905">
      <w:pPr>
        <w:spacing w:after="0" w:line="240" w:lineRule="auto"/>
        <w:rPr>
          <w:rFonts w:ascii="Times New Roman" w:eastAsia="Times New Roman" w:hAnsi="Times New Roman"/>
          <w:b/>
          <w:bCs/>
          <w:sz w:val="24"/>
          <w:szCs w:val="24"/>
        </w:rPr>
      </w:pPr>
    </w:p>
    <w:p w14:paraId="4FBD09C8" w14:textId="55E8C430" w:rsidR="00354918" w:rsidRPr="008B4BE2" w:rsidRDefault="00354918" w:rsidP="005460F6">
      <w:pPr>
        <w:autoSpaceDE w:val="0"/>
        <w:autoSpaceDN w:val="0"/>
        <w:adjustRightInd w:val="0"/>
        <w:spacing w:after="0" w:line="240" w:lineRule="auto"/>
        <w:jc w:val="center"/>
        <w:rPr>
          <w:rFonts w:ascii="Times New Roman" w:hAnsi="Times New Roman"/>
          <w:b/>
          <w:bCs/>
          <w:color w:val="000000"/>
          <w:sz w:val="24"/>
          <w:szCs w:val="24"/>
        </w:rPr>
      </w:pPr>
      <w:bookmarkStart w:id="0" w:name="_Hlk131065019"/>
      <w:r w:rsidRPr="008B4BE2">
        <w:rPr>
          <w:rFonts w:ascii="Times New Roman" w:hAnsi="Times New Roman"/>
          <w:b/>
          <w:bCs/>
          <w:color w:val="000000"/>
          <w:sz w:val="24"/>
          <w:szCs w:val="24"/>
        </w:rPr>
        <w:t>Par grozījum</w:t>
      </w:r>
      <w:r w:rsidR="001F5F24" w:rsidRPr="008B4BE2">
        <w:rPr>
          <w:rFonts w:ascii="Times New Roman" w:hAnsi="Times New Roman"/>
          <w:b/>
          <w:bCs/>
          <w:color w:val="000000"/>
          <w:sz w:val="24"/>
          <w:szCs w:val="24"/>
        </w:rPr>
        <w:t>iem</w:t>
      </w:r>
      <w:r w:rsidRPr="008B4BE2">
        <w:rPr>
          <w:rFonts w:ascii="Times New Roman" w:hAnsi="Times New Roman"/>
          <w:b/>
          <w:bCs/>
          <w:color w:val="000000"/>
          <w:sz w:val="24"/>
          <w:szCs w:val="24"/>
        </w:rPr>
        <w:t xml:space="preserve"> </w:t>
      </w:r>
      <w:r w:rsidR="001F5F24" w:rsidRPr="008B4BE2">
        <w:rPr>
          <w:rFonts w:ascii="Times New Roman" w:hAnsi="Times New Roman"/>
          <w:b/>
          <w:bCs/>
          <w:color w:val="000000"/>
          <w:sz w:val="24"/>
          <w:szCs w:val="24"/>
        </w:rPr>
        <w:t>25.05.</w:t>
      </w:r>
      <w:r w:rsidR="00034B0F" w:rsidRPr="008B4BE2">
        <w:rPr>
          <w:rFonts w:ascii="Times New Roman" w:hAnsi="Times New Roman"/>
          <w:b/>
          <w:bCs/>
          <w:color w:val="000000"/>
          <w:sz w:val="24"/>
          <w:szCs w:val="24"/>
        </w:rPr>
        <w:t>2022. lēmumā</w:t>
      </w:r>
      <w:r w:rsidR="0035540A" w:rsidRPr="008B4BE2">
        <w:rPr>
          <w:rFonts w:ascii="Times New Roman" w:hAnsi="Times New Roman"/>
          <w:b/>
          <w:bCs/>
          <w:color w:val="000000"/>
          <w:sz w:val="24"/>
          <w:szCs w:val="24"/>
        </w:rPr>
        <w:t xml:space="preserve"> Nr. 233</w:t>
      </w:r>
      <w:r w:rsidRPr="008B4BE2">
        <w:rPr>
          <w:rFonts w:ascii="Times New Roman" w:hAnsi="Times New Roman"/>
          <w:b/>
          <w:bCs/>
          <w:color w:val="000000"/>
          <w:sz w:val="24"/>
          <w:szCs w:val="24"/>
        </w:rPr>
        <w:t xml:space="preserve"> </w:t>
      </w:r>
      <w:r w:rsidRPr="008B4BE2">
        <w:rPr>
          <w:rFonts w:ascii="Times New Roman" w:hAnsi="Times New Roman"/>
          <w:b/>
          <w:bCs/>
          <w:iCs/>
          <w:color w:val="000000"/>
          <w:sz w:val="24"/>
          <w:szCs w:val="24"/>
        </w:rPr>
        <w:t>“</w:t>
      </w:r>
      <w:r w:rsidRPr="008B4BE2">
        <w:rPr>
          <w:rFonts w:ascii="Times New Roman" w:hAnsi="Times New Roman"/>
          <w:b/>
          <w:bCs/>
          <w:color w:val="000000"/>
          <w:sz w:val="24"/>
          <w:szCs w:val="24"/>
        </w:rPr>
        <w:t>Par maksas pakalpojumu cenrāža apstiprināšanu dienas aprūpes un rehabilitācijas centra “Ādažu Ūdensroze” pakalpojumiem”</w:t>
      </w:r>
    </w:p>
    <w:bookmarkEnd w:id="0"/>
    <w:p w14:paraId="442A8887" w14:textId="77777777" w:rsidR="00E14905" w:rsidRPr="008B4BE2" w:rsidRDefault="00E14905" w:rsidP="00E14905">
      <w:pPr>
        <w:spacing w:after="0" w:line="240" w:lineRule="auto"/>
        <w:jc w:val="center"/>
        <w:outlineLvl w:val="0"/>
        <w:rPr>
          <w:rFonts w:ascii="Times New Roman" w:eastAsia="Times New Roman" w:hAnsi="Times New Roman"/>
          <w:b/>
          <w:bCs/>
          <w:sz w:val="24"/>
          <w:szCs w:val="24"/>
        </w:rPr>
      </w:pPr>
    </w:p>
    <w:p w14:paraId="3B4CF549" w14:textId="63DF0C54" w:rsidR="001F5F24" w:rsidRPr="008B4BE2" w:rsidRDefault="00E14905" w:rsidP="008B4BE2">
      <w:pPr>
        <w:spacing w:after="0" w:line="240" w:lineRule="auto"/>
        <w:jc w:val="both"/>
        <w:rPr>
          <w:rFonts w:ascii="Times New Roman" w:eastAsia="Times New Roman" w:hAnsi="Times New Roman"/>
          <w:bCs/>
          <w:iCs/>
          <w:sz w:val="24"/>
          <w:szCs w:val="24"/>
        </w:rPr>
      </w:pPr>
      <w:r w:rsidRPr="008B4BE2">
        <w:rPr>
          <w:rFonts w:ascii="Times New Roman" w:eastAsia="Times New Roman" w:hAnsi="Times New Roman"/>
          <w:bCs/>
          <w:iCs/>
          <w:sz w:val="24"/>
          <w:szCs w:val="24"/>
        </w:rPr>
        <w:t xml:space="preserve">Ar Labklājības ministrijas </w:t>
      </w:r>
      <w:r w:rsidR="001F5F24">
        <w:rPr>
          <w:rFonts w:ascii="Times New Roman" w:eastAsia="Times New Roman" w:hAnsi="Times New Roman"/>
          <w:bCs/>
          <w:iCs/>
          <w:sz w:val="24"/>
          <w:szCs w:val="24"/>
        </w:rPr>
        <w:t>28.03.</w:t>
      </w:r>
      <w:r w:rsidRPr="008B4BE2">
        <w:rPr>
          <w:rFonts w:ascii="Times New Roman" w:eastAsia="Times New Roman" w:hAnsi="Times New Roman"/>
          <w:bCs/>
          <w:iCs/>
          <w:sz w:val="24"/>
          <w:szCs w:val="24"/>
        </w:rPr>
        <w:t>202</w:t>
      </w:r>
      <w:r w:rsidR="00034B0F" w:rsidRPr="008B4BE2">
        <w:rPr>
          <w:rFonts w:ascii="Times New Roman" w:eastAsia="Times New Roman" w:hAnsi="Times New Roman"/>
          <w:bCs/>
          <w:iCs/>
          <w:sz w:val="24"/>
          <w:szCs w:val="24"/>
        </w:rPr>
        <w:t>3</w:t>
      </w:r>
      <w:r w:rsidRPr="008B4BE2">
        <w:rPr>
          <w:rFonts w:ascii="Times New Roman" w:eastAsia="Times New Roman" w:hAnsi="Times New Roman"/>
          <w:bCs/>
          <w:iCs/>
          <w:sz w:val="24"/>
          <w:szCs w:val="24"/>
        </w:rPr>
        <w:t>.</w:t>
      </w:r>
      <w:r w:rsidR="001F5F24" w:rsidRPr="008B4BE2">
        <w:rPr>
          <w:rFonts w:ascii="Times New Roman" w:eastAsia="Times New Roman" w:hAnsi="Times New Roman"/>
          <w:bCs/>
          <w:iCs/>
          <w:sz w:val="24"/>
          <w:szCs w:val="24"/>
        </w:rPr>
        <w:t xml:space="preserve"> </w:t>
      </w:r>
      <w:r w:rsidRPr="008B4BE2">
        <w:rPr>
          <w:rFonts w:ascii="Times New Roman" w:eastAsia="Times New Roman" w:hAnsi="Times New Roman"/>
          <w:bCs/>
          <w:iCs/>
          <w:sz w:val="24"/>
          <w:szCs w:val="24"/>
        </w:rPr>
        <w:t>rīkojumu Nr.</w:t>
      </w:r>
      <w:r w:rsidR="0075470F" w:rsidRPr="008B4BE2">
        <w:rPr>
          <w:rFonts w:ascii="Times New Roman" w:eastAsia="Times New Roman" w:hAnsi="Times New Roman"/>
          <w:bCs/>
          <w:iCs/>
          <w:sz w:val="24"/>
          <w:szCs w:val="24"/>
        </w:rPr>
        <w:t xml:space="preserve"> </w:t>
      </w:r>
      <w:r w:rsidR="00034B0F" w:rsidRPr="008B4BE2">
        <w:rPr>
          <w:rFonts w:ascii="Times New Roman" w:eastAsia="Times New Roman" w:hAnsi="Times New Roman"/>
          <w:bCs/>
          <w:iCs/>
          <w:sz w:val="24"/>
          <w:szCs w:val="24"/>
        </w:rPr>
        <w:t>12/ESSF</w:t>
      </w:r>
      <w:r w:rsidRPr="008B4BE2">
        <w:rPr>
          <w:rFonts w:ascii="Times New Roman" w:eastAsia="Times New Roman" w:hAnsi="Times New Roman"/>
          <w:bCs/>
          <w:iCs/>
          <w:sz w:val="24"/>
          <w:szCs w:val="24"/>
        </w:rPr>
        <w:t xml:space="preserve"> “Par vienības izmaksu metodikas “Eiropas Sociālā fonda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w:t>
      </w:r>
      <w:proofErr w:type="spellStart"/>
      <w:r w:rsidRPr="008B4BE2">
        <w:rPr>
          <w:rFonts w:ascii="Times New Roman" w:eastAsia="Times New Roman" w:hAnsi="Times New Roman"/>
          <w:bCs/>
          <w:iCs/>
          <w:sz w:val="24"/>
          <w:szCs w:val="24"/>
        </w:rPr>
        <w:t>Deinstitucionalizācija</w:t>
      </w:r>
      <w:proofErr w:type="spellEnd"/>
      <w:r w:rsidRPr="008B4BE2">
        <w:rPr>
          <w:rFonts w:ascii="Times New Roman" w:eastAsia="Times New Roman" w:hAnsi="Times New Roman"/>
          <w:bCs/>
          <w:iCs/>
          <w:sz w:val="24"/>
          <w:szCs w:val="24"/>
        </w:rPr>
        <w:t xml:space="preserve">” sabiedrībā balstītu sociālo pakalpojumu vienības izmaksu aprēķina un piemērošanas metodika” apstiprināšanu”, </w:t>
      </w:r>
      <w:r w:rsidR="0075470F" w:rsidRPr="008B4BE2">
        <w:rPr>
          <w:rFonts w:ascii="Times New Roman" w:eastAsia="Times New Roman" w:hAnsi="Times New Roman"/>
          <w:bCs/>
          <w:iCs/>
          <w:sz w:val="24"/>
          <w:szCs w:val="24"/>
        </w:rPr>
        <w:t xml:space="preserve">tika </w:t>
      </w:r>
      <w:r w:rsidR="00464F04" w:rsidRPr="008B4BE2">
        <w:rPr>
          <w:rFonts w:ascii="Times New Roman" w:eastAsia="Times New Roman" w:hAnsi="Times New Roman"/>
          <w:bCs/>
          <w:iCs/>
          <w:sz w:val="24"/>
          <w:szCs w:val="24"/>
        </w:rPr>
        <w:t>apstiprināta vienības izmaksu metodika</w:t>
      </w:r>
      <w:r w:rsidR="00527FED" w:rsidRPr="008B4BE2">
        <w:rPr>
          <w:rFonts w:ascii="Times New Roman" w:eastAsia="Times New Roman" w:hAnsi="Times New Roman"/>
          <w:bCs/>
          <w:iCs/>
          <w:sz w:val="24"/>
          <w:szCs w:val="24"/>
        </w:rPr>
        <w:t xml:space="preserve">, </w:t>
      </w:r>
      <w:r w:rsidR="0075470F" w:rsidRPr="008B4BE2">
        <w:rPr>
          <w:rFonts w:ascii="Times New Roman" w:eastAsia="Times New Roman" w:hAnsi="Times New Roman"/>
          <w:bCs/>
          <w:iCs/>
          <w:sz w:val="24"/>
          <w:szCs w:val="24"/>
        </w:rPr>
        <w:t>t.sk.,</w:t>
      </w:r>
      <w:r w:rsidR="00527FED" w:rsidRPr="008B4BE2">
        <w:rPr>
          <w:rFonts w:ascii="Times New Roman" w:eastAsia="Times New Roman" w:hAnsi="Times New Roman"/>
          <w:bCs/>
          <w:iCs/>
          <w:sz w:val="24"/>
          <w:szCs w:val="24"/>
        </w:rPr>
        <w:t xml:space="preserve"> paaugstin</w:t>
      </w:r>
      <w:r w:rsidR="0075470F" w:rsidRPr="008B4BE2">
        <w:rPr>
          <w:rFonts w:ascii="Times New Roman" w:eastAsia="Times New Roman" w:hAnsi="Times New Roman"/>
          <w:bCs/>
          <w:iCs/>
          <w:sz w:val="24"/>
          <w:szCs w:val="24"/>
        </w:rPr>
        <w:t>ot</w:t>
      </w:r>
      <w:r w:rsidR="00527FED" w:rsidRPr="008B4BE2">
        <w:rPr>
          <w:rFonts w:ascii="Times New Roman" w:eastAsia="Times New Roman" w:hAnsi="Times New Roman"/>
          <w:bCs/>
          <w:iCs/>
          <w:sz w:val="24"/>
          <w:szCs w:val="24"/>
        </w:rPr>
        <w:t xml:space="preserve"> pakalpojuma vienīb</w:t>
      </w:r>
      <w:r w:rsidR="0075470F" w:rsidRPr="008B4BE2">
        <w:rPr>
          <w:rFonts w:ascii="Times New Roman" w:eastAsia="Times New Roman" w:hAnsi="Times New Roman"/>
          <w:bCs/>
          <w:iCs/>
          <w:sz w:val="24"/>
          <w:szCs w:val="24"/>
        </w:rPr>
        <w:t>u</w:t>
      </w:r>
      <w:r w:rsidR="00527FED" w:rsidRPr="008B4BE2">
        <w:rPr>
          <w:rFonts w:ascii="Times New Roman" w:eastAsia="Times New Roman" w:hAnsi="Times New Roman"/>
          <w:bCs/>
          <w:iCs/>
          <w:sz w:val="24"/>
          <w:szCs w:val="24"/>
        </w:rPr>
        <w:t xml:space="preserve"> izmaksa</w:t>
      </w:r>
      <w:r w:rsidR="0075470F" w:rsidRPr="008B4BE2">
        <w:rPr>
          <w:rFonts w:ascii="Times New Roman" w:eastAsia="Times New Roman" w:hAnsi="Times New Roman"/>
          <w:bCs/>
          <w:iCs/>
          <w:sz w:val="24"/>
          <w:szCs w:val="24"/>
        </w:rPr>
        <w:t>s</w:t>
      </w:r>
      <w:r w:rsidR="00464F04" w:rsidRPr="008B4BE2">
        <w:rPr>
          <w:rFonts w:ascii="Times New Roman" w:eastAsia="Times New Roman" w:hAnsi="Times New Roman"/>
          <w:bCs/>
          <w:iCs/>
          <w:sz w:val="24"/>
          <w:szCs w:val="24"/>
        </w:rPr>
        <w:t xml:space="preserve">. </w:t>
      </w:r>
    </w:p>
    <w:p w14:paraId="77631159" w14:textId="489A9B30" w:rsidR="00034B0F" w:rsidRPr="008B4BE2" w:rsidRDefault="001F5F24" w:rsidP="00E955B9">
      <w:pPr>
        <w:spacing w:before="120" w:after="0" w:line="240" w:lineRule="auto"/>
        <w:jc w:val="both"/>
        <w:rPr>
          <w:rFonts w:ascii="Times New Roman" w:eastAsia="Times New Roman" w:hAnsi="Times New Roman"/>
          <w:bCs/>
          <w:iCs/>
          <w:sz w:val="24"/>
          <w:szCs w:val="24"/>
        </w:rPr>
      </w:pPr>
      <w:r w:rsidRPr="008B4BE2">
        <w:rPr>
          <w:rFonts w:ascii="Times New Roman" w:eastAsia="Times New Roman" w:hAnsi="Times New Roman"/>
          <w:bCs/>
          <w:iCs/>
          <w:sz w:val="24"/>
          <w:szCs w:val="24"/>
        </w:rPr>
        <w:t>Izpildot minētā dokumenta nosacījumus, nepieciešams veikt grozījumus Ādažu novada pašvaldības domes 2022. gada 25. maija lēmumā Nr. 233 “</w:t>
      </w:r>
      <w:r w:rsidRPr="008B4BE2">
        <w:rPr>
          <w:rFonts w:ascii="Times New Roman" w:eastAsia="Times New Roman" w:hAnsi="Times New Roman"/>
          <w:bCs/>
          <w:sz w:val="24"/>
          <w:szCs w:val="24"/>
        </w:rPr>
        <w:t>Par maksas pakalpojumu cenrāža apstiprināšanu dienas aprūpes un rehabilitācijas centra “Ādažu Ūdensroze” pakalpojumiem”.</w:t>
      </w:r>
    </w:p>
    <w:p w14:paraId="756372FA" w14:textId="238F4C2D" w:rsidR="00E14905" w:rsidRPr="008B4BE2" w:rsidRDefault="00E14905" w:rsidP="00E14905">
      <w:pPr>
        <w:spacing w:before="120" w:after="0" w:line="240" w:lineRule="auto"/>
        <w:jc w:val="both"/>
        <w:rPr>
          <w:rFonts w:ascii="Times New Roman" w:eastAsia="Times New Roman" w:hAnsi="Times New Roman"/>
          <w:bCs/>
          <w:sz w:val="24"/>
          <w:szCs w:val="24"/>
        </w:rPr>
      </w:pPr>
      <w:r w:rsidRPr="008B4BE2">
        <w:rPr>
          <w:rFonts w:ascii="Times New Roman" w:eastAsia="Times New Roman" w:hAnsi="Times New Roman"/>
          <w:bCs/>
          <w:sz w:val="24"/>
          <w:szCs w:val="24"/>
        </w:rPr>
        <w:t xml:space="preserve">Pamatojoties uz </w:t>
      </w:r>
      <w:r w:rsidR="002E7958" w:rsidRPr="008B4BE2">
        <w:rPr>
          <w:rFonts w:ascii="Times New Roman" w:eastAsia="Times New Roman" w:hAnsi="Times New Roman"/>
          <w:bCs/>
          <w:sz w:val="24"/>
          <w:szCs w:val="24"/>
        </w:rPr>
        <w:t>Pašvaldību likuma 4. panta pirmās daļas 9. punktu, 10. panta pirmās daļas 21. punktu</w:t>
      </w:r>
      <w:r w:rsidRPr="008B4BE2">
        <w:rPr>
          <w:rFonts w:ascii="Times New Roman" w:eastAsia="Times New Roman" w:hAnsi="Times New Roman"/>
          <w:bCs/>
          <w:sz w:val="24"/>
          <w:szCs w:val="24"/>
        </w:rPr>
        <w:t xml:space="preserve"> </w:t>
      </w:r>
      <w:r w:rsidR="001F5F24" w:rsidRPr="008B4BE2">
        <w:rPr>
          <w:rFonts w:ascii="Times New Roman" w:eastAsia="Times New Roman" w:hAnsi="Times New Roman"/>
          <w:bCs/>
          <w:sz w:val="24"/>
          <w:szCs w:val="24"/>
        </w:rPr>
        <w:t xml:space="preserve">un </w:t>
      </w:r>
      <w:r w:rsidR="007231D4" w:rsidRPr="008B4BE2">
        <w:rPr>
          <w:rFonts w:ascii="Times New Roman" w:eastAsia="Times New Roman" w:hAnsi="Times New Roman"/>
          <w:bCs/>
          <w:sz w:val="24"/>
          <w:szCs w:val="24"/>
        </w:rPr>
        <w:t xml:space="preserve">Finanšu komitejas 19.04.2023. atzinumu, </w:t>
      </w:r>
      <w:r w:rsidRPr="008B4BE2">
        <w:rPr>
          <w:rFonts w:ascii="Times New Roman" w:eastAsia="Times New Roman" w:hAnsi="Times New Roman"/>
          <w:bCs/>
          <w:sz w:val="24"/>
          <w:szCs w:val="24"/>
        </w:rPr>
        <w:t>Ādažu novada pašvaldības dome</w:t>
      </w:r>
    </w:p>
    <w:p w14:paraId="033ED916" w14:textId="77777777" w:rsidR="00E14905" w:rsidRPr="008B4BE2" w:rsidRDefault="00E14905" w:rsidP="00E14905">
      <w:pPr>
        <w:spacing w:before="120" w:after="120" w:line="259" w:lineRule="auto"/>
        <w:jc w:val="center"/>
        <w:outlineLvl w:val="0"/>
        <w:rPr>
          <w:rFonts w:ascii="Times New Roman" w:hAnsi="Times New Roman"/>
          <w:b/>
          <w:bCs/>
          <w:sz w:val="24"/>
          <w:szCs w:val="24"/>
        </w:rPr>
      </w:pPr>
      <w:r w:rsidRPr="008B4BE2">
        <w:rPr>
          <w:rFonts w:ascii="Times New Roman" w:hAnsi="Times New Roman"/>
          <w:b/>
          <w:bCs/>
          <w:sz w:val="24"/>
          <w:szCs w:val="24"/>
        </w:rPr>
        <w:t>NOLEMJ:</w:t>
      </w:r>
    </w:p>
    <w:p w14:paraId="1E031143" w14:textId="5E1D5C62" w:rsidR="008B2A3F" w:rsidRPr="008B4BE2" w:rsidRDefault="008B2A3F" w:rsidP="008B2A3F">
      <w:pPr>
        <w:pStyle w:val="Default"/>
        <w:numPr>
          <w:ilvl w:val="0"/>
          <w:numId w:val="6"/>
        </w:numPr>
        <w:spacing w:before="120" w:after="120"/>
        <w:ind w:left="426" w:hanging="426"/>
        <w:jc w:val="both"/>
        <w:rPr>
          <w:b/>
          <w:bCs/>
        </w:rPr>
      </w:pPr>
      <w:r w:rsidRPr="008B4BE2">
        <w:rPr>
          <w:color w:val="auto"/>
        </w:rPr>
        <w:t>Izdarīt grozījumu</w:t>
      </w:r>
      <w:r w:rsidR="002E7958" w:rsidRPr="008B4BE2">
        <w:rPr>
          <w:color w:val="auto"/>
        </w:rPr>
        <w:t>s</w:t>
      </w:r>
      <w:r w:rsidRPr="008B4BE2">
        <w:rPr>
          <w:color w:val="auto"/>
        </w:rPr>
        <w:t xml:space="preserve"> </w:t>
      </w:r>
      <w:r w:rsidRPr="008B4BE2">
        <w:t>Ādažu novada pašvaldības domes 2022. gada 25.</w:t>
      </w:r>
      <w:r w:rsidR="0075470F" w:rsidRPr="008B4BE2">
        <w:t xml:space="preserve"> </w:t>
      </w:r>
      <w:r w:rsidRPr="008B4BE2">
        <w:t xml:space="preserve">maija </w:t>
      </w:r>
      <w:r w:rsidRPr="008B4BE2">
        <w:rPr>
          <w:bCs/>
          <w:iCs/>
        </w:rPr>
        <w:t>lēmuma Nr.233 “</w:t>
      </w:r>
      <w:r w:rsidRPr="008B4BE2">
        <w:rPr>
          <w:bCs/>
        </w:rPr>
        <w:t>Par maksas pakalpojumu cenrāža apstiprināšanu dienas aprūpes un rehabilitācijas centra “Ādažu Ūdensroze” pakalpojumiem” pielikumā “Dienas aprūpes un rehabilitācijas centra “Ādažu Ūdensroze” maksas pakalpojumu cenrādis</w:t>
      </w:r>
      <w:r w:rsidRPr="008B4BE2">
        <w:t>”:</w:t>
      </w:r>
    </w:p>
    <w:p w14:paraId="75018D71" w14:textId="53B5A002" w:rsidR="008B2A3F" w:rsidRPr="008B4BE2" w:rsidRDefault="002E7958" w:rsidP="008B2A3F">
      <w:pPr>
        <w:pStyle w:val="Default"/>
        <w:numPr>
          <w:ilvl w:val="1"/>
          <w:numId w:val="6"/>
        </w:numPr>
        <w:spacing w:before="120" w:after="120"/>
        <w:ind w:left="993" w:hanging="567"/>
        <w:jc w:val="both"/>
        <w:rPr>
          <w:color w:val="auto"/>
        </w:rPr>
      </w:pPr>
      <w:bookmarkStart w:id="1" w:name="_Hlk116483544"/>
      <w:r w:rsidRPr="008B4BE2">
        <w:rPr>
          <w:color w:val="auto"/>
        </w:rPr>
        <w:t xml:space="preserve"> aizstāt</w:t>
      </w:r>
      <w:r w:rsidR="008B2A3F" w:rsidRPr="008B4BE2">
        <w:rPr>
          <w:color w:val="auto"/>
        </w:rPr>
        <w:t xml:space="preserve"> 1.1</w:t>
      </w:r>
      <w:r w:rsidR="0075470F" w:rsidRPr="008B4BE2">
        <w:rPr>
          <w:color w:val="auto"/>
        </w:rPr>
        <w:t>. rindā teikuma daļu</w:t>
      </w:r>
      <w:r w:rsidR="008B2A3F" w:rsidRPr="008B4BE2">
        <w:rPr>
          <w:color w:val="auto"/>
        </w:rPr>
        <w:t xml:space="preserve"> “cena </w:t>
      </w:r>
      <w:proofErr w:type="spellStart"/>
      <w:r w:rsidR="008B2A3F" w:rsidRPr="008B4BE2">
        <w:rPr>
          <w:i/>
          <w:iCs/>
          <w:color w:val="auto"/>
        </w:rPr>
        <w:t>euro</w:t>
      </w:r>
      <w:proofErr w:type="spellEnd"/>
      <w:r w:rsidR="002E2CC7" w:rsidRPr="008B4BE2">
        <w:rPr>
          <w:i/>
          <w:iCs/>
          <w:color w:val="auto"/>
        </w:rPr>
        <w:t xml:space="preserve"> </w:t>
      </w:r>
      <w:r w:rsidR="002E2CC7" w:rsidRPr="008B4BE2">
        <w:rPr>
          <w:color w:val="auto"/>
        </w:rPr>
        <w:t>21,69</w:t>
      </w:r>
      <w:r w:rsidR="008B2A3F" w:rsidRPr="008B4BE2">
        <w:rPr>
          <w:color w:val="auto"/>
        </w:rPr>
        <w:t xml:space="preserve">” ar </w:t>
      </w:r>
      <w:r w:rsidR="0075470F" w:rsidRPr="008B4BE2">
        <w:rPr>
          <w:color w:val="auto"/>
        </w:rPr>
        <w:t xml:space="preserve">teikuma daļu </w:t>
      </w:r>
      <w:r w:rsidR="008B2A3F" w:rsidRPr="008B4BE2">
        <w:rPr>
          <w:b/>
          <w:bCs/>
          <w:color w:val="auto"/>
        </w:rPr>
        <w:t xml:space="preserve">“cena </w:t>
      </w:r>
      <w:proofErr w:type="spellStart"/>
      <w:r w:rsidR="008B2A3F" w:rsidRPr="008B4BE2">
        <w:rPr>
          <w:b/>
          <w:bCs/>
          <w:i/>
          <w:iCs/>
          <w:color w:val="auto"/>
        </w:rPr>
        <w:t>euro</w:t>
      </w:r>
      <w:proofErr w:type="spellEnd"/>
      <w:r w:rsidR="008B2A3F" w:rsidRPr="008B4BE2">
        <w:rPr>
          <w:b/>
          <w:bCs/>
          <w:color w:val="auto"/>
        </w:rPr>
        <w:t xml:space="preserve"> 3</w:t>
      </w:r>
      <w:r w:rsidR="008B1AF0" w:rsidRPr="008B4BE2">
        <w:rPr>
          <w:b/>
          <w:bCs/>
          <w:color w:val="auto"/>
        </w:rPr>
        <w:t>3,95</w:t>
      </w:r>
      <w:r w:rsidR="008B2A3F" w:rsidRPr="008B4BE2">
        <w:rPr>
          <w:b/>
          <w:bCs/>
          <w:color w:val="auto"/>
        </w:rPr>
        <w:t>”</w:t>
      </w:r>
      <w:r w:rsidR="008B2A3F" w:rsidRPr="008B4BE2">
        <w:rPr>
          <w:color w:val="auto"/>
        </w:rPr>
        <w:t>;</w:t>
      </w:r>
      <w:bookmarkEnd w:id="1"/>
    </w:p>
    <w:p w14:paraId="2CE80F65" w14:textId="00F95BF7" w:rsidR="008B2A3F" w:rsidRPr="008B4BE2" w:rsidRDefault="002E7958" w:rsidP="008B2A3F">
      <w:pPr>
        <w:pStyle w:val="Default"/>
        <w:numPr>
          <w:ilvl w:val="1"/>
          <w:numId w:val="6"/>
        </w:numPr>
        <w:spacing w:before="120" w:after="120"/>
        <w:ind w:left="993" w:hanging="567"/>
        <w:jc w:val="both"/>
        <w:rPr>
          <w:color w:val="auto"/>
        </w:rPr>
      </w:pPr>
      <w:bookmarkStart w:id="2" w:name="_Hlk116483644"/>
      <w:r w:rsidRPr="008B4BE2">
        <w:rPr>
          <w:color w:val="auto"/>
        </w:rPr>
        <w:t xml:space="preserve"> aizstāt</w:t>
      </w:r>
      <w:r w:rsidR="008B2A3F" w:rsidRPr="008B4BE2">
        <w:rPr>
          <w:color w:val="auto"/>
        </w:rPr>
        <w:t xml:space="preserve"> 1.2</w:t>
      </w:r>
      <w:r w:rsidR="0075470F" w:rsidRPr="008B4BE2">
        <w:rPr>
          <w:color w:val="auto"/>
        </w:rPr>
        <w:t>. rindā</w:t>
      </w:r>
      <w:r w:rsidR="008B2A3F" w:rsidRPr="008B4BE2">
        <w:rPr>
          <w:color w:val="auto"/>
        </w:rPr>
        <w:t xml:space="preserve"> </w:t>
      </w:r>
      <w:r w:rsidR="0075470F" w:rsidRPr="008B4BE2">
        <w:rPr>
          <w:color w:val="auto"/>
        </w:rPr>
        <w:t>teikuma daļu</w:t>
      </w:r>
      <w:r w:rsidR="008B2A3F" w:rsidRPr="008B4BE2">
        <w:rPr>
          <w:color w:val="auto"/>
        </w:rPr>
        <w:t xml:space="preserve"> “cena </w:t>
      </w:r>
      <w:proofErr w:type="spellStart"/>
      <w:r w:rsidR="008B2A3F" w:rsidRPr="008B4BE2">
        <w:rPr>
          <w:i/>
          <w:iCs/>
          <w:color w:val="auto"/>
        </w:rPr>
        <w:t>euro</w:t>
      </w:r>
      <w:proofErr w:type="spellEnd"/>
      <w:r w:rsidR="008B2A3F" w:rsidRPr="008B4BE2">
        <w:rPr>
          <w:color w:val="auto"/>
        </w:rPr>
        <w:t xml:space="preserve"> </w:t>
      </w:r>
      <w:r w:rsidR="002E2CC7" w:rsidRPr="008B4BE2">
        <w:rPr>
          <w:color w:val="auto"/>
        </w:rPr>
        <w:t>26,37</w:t>
      </w:r>
      <w:r w:rsidR="008B2A3F" w:rsidRPr="008B4BE2">
        <w:rPr>
          <w:color w:val="auto"/>
        </w:rPr>
        <w:t xml:space="preserve">” ar </w:t>
      </w:r>
      <w:r w:rsidR="0075470F" w:rsidRPr="008B4BE2">
        <w:rPr>
          <w:color w:val="auto"/>
        </w:rPr>
        <w:t xml:space="preserve">teikuma daļu </w:t>
      </w:r>
      <w:r w:rsidR="008B2A3F" w:rsidRPr="008B4BE2">
        <w:rPr>
          <w:b/>
          <w:bCs/>
          <w:color w:val="auto"/>
        </w:rPr>
        <w:t xml:space="preserve">“cena </w:t>
      </w:r>
      <w:proofErr w:type="spellStart"/>
      <w:r w:rsidR="008B2A3F" w:rsidRPr="008B4BE2">
        <w:rPr>
          <w:b/>
          <w:bCs/>
          <w:i/>
          <w:iCs/>
          <w:color w:val="auto"/>
        </w:rPr>
        <w:t>euro</w:t>
      </w:r>
      <w:proofErr w:type="spellEnd"/>
      <w:r w:rsidR="008B2A3F" w:rsidRPr="008B4BE2">
        <w:rPr>
          <w:b/>
          <w:bCs/>
          <w:color w:val="auto"/>
        </w:rPr>
        <w:t xml:space="preserve"> </w:t>
      </w:r>
      <w:r w:rsidR="008B1AF0" w:rsidRPr="008B4BE2">
        <w:rPr>
          <w:b/>
          <w:bCs/>
          <w:color w:val="auto"/>
        </w:rPr>
        <w:t>42,43</w:t>
      </w:r>
      <w:r w:rsidR="008B2A3F" w:rsidRPr="008B4BE2">
        <w:rPr>
          <w:b/>
          <w:bCs/>
          <w:color w:val="auto"/>
        </w:rPr>
        <w:t>”</w:t>
      </w:r>
      <w:r w:rsidR="001F5F24" w:rsidRPr="008B4BE2">
        <w:rPr>
          <w:color w:val="auto"/>
        </w:rPr>
        <w:t>.</w:t>
      </w:r>
      <w:bookmarkEnd w:id="2"/>
    </w:p>
    <w:p w14:paraId="2A6A3D94" w14:textId="03CA2649" w:rsidR="00DD04CB" w:rsidRPr="008B4BE2" w:rsidRDefault="0075470F" w:rsidP="008B4BE2">
      <w:pPr>
        <w:pStyle w:val="Default"/>
        <w:numPr>
          <w:ilvl w:val="0"/>
          <w:numId w:val="6"/>
        </w:numPr>
        <w:spacing w:before="120" w:after="120"/>
        <w:ind w:left="426" w:hanging="426"/>
        <w:jc w:val="both"/>
        <w:rPr>
          <w:color w:val="auto"/>
        </w:rPr>
      </w:pPr>
      <w:r w:rsidRPr="008B4BE2">
        <w:rPr>
          <w:rFonts w:eastAsia="Times New Roman"/>
          <w:bCs/>
        </w:rPr>
        <w:t>Grozījum</w:t>
      </w:r>
      <w:r w:rsidR="002E7958" w:rsidRPr="008B4BE2">
        <w:rPr>
          <w:rFonts w:eastAsia="Times New Roman"/>
          <w:bCs/>
        </w:rPr>
        <w:t>i</w:t>
      </w:r>
      <w:r w:rsidR="00E14905" w:rsidRPr="008B4BE2">
        <w:rPr>
          <w:rFonts w:eastAsia="Times New Roman"/>
          <w:bCs/>
        </w:rPr>
        <w:t xml:space="preserve"> stājas spēkā 2</w:t>
      </w:r>
      <w:r w:rsidR="008B1AF0" w:rsidRPr="008B4BE2">
        <w:rPr>
          <w:rFonts w:eastAsia="Times New Roman"/>
          <w:bCs/>
        </w:rPr>
        <w:t>023</w:t>
      </w:r>
      <w:r w:rsidR="00E14905" w:rsidRPr="008B4BE2">
        <w:rPr>
          <w:rFonts w:eastAsia="Times New Roman"/>
          <w:bCs/>
        </w:rPr>
        <w:t xml:space="preserve">. gada </w:t>
      </w:r>
      <w:r w:rsidR="002E2CC7" w:rsidRPr="008B4BE2">
        <w:rPr>
          <w:rFonts w:eastAsia="Times New Roman"/>
          <w:bCs/>
        </w:rPr>
        <w:t>1.</w:t>
      </w:r>
      <w:r w:rsidR="001F5F24" w:rsidRPr="008B4BE2">
        <w:rPr>
          <w:rFonts w:eastAsia="Times New Roman"/>
          <w:bCs/>
        </w:rPr>
        <w:t xml:space="preserve"> </w:t>
      </w:r>
      <w:r w:rsidR="002E2CC7" w:rsidRPr="008B4BE2">
        <w:rPr>
          <w:rFonts w:eastAsia="Times New Roman"/>
          <w:bCs/>
        </w:rPr>
        <w:t>maijā</w:t>
      </w:r>
      <w:r w:rsidR="002E7958" w:rsidRPr="008B4BE2">
        <w:rPr>
          <w:rFonts w:eastAsia="Times New Roman"/>
          <w:bCs/>
        </w:rPr>
        <w:t>.</w:t>
      </w:r>
    </w:p>
    <w:p w14:paraId="56D39C1E" w14:textId="5FDA4A26" w:rsidR="00E14905" w:rsidRPr="008B4BE2" w:rsidRDefault="00E14905" w:rsidP="008B4BE2">
      <w:pPr>
        <w:pStyle w:val="Default"/>
        <w:numPr>
          <w:ilvl w:val="0"/>
          <w:numId w:val="6"/>
        </w:numPr>
        <w:spacing w:before="120" w:after="120"/>
        <w:ind w:left="426" w:hanging="426"/>
        <w:jc w:val="both"/>
        <w:rPr>
          <w:color w:val="auto"/>
        </w:rPr>
      </w:pPr>
      <w:r w:rsidRPr="008B4BE2">
        <w:rPr>
          <w:rFonts w:eastAsia="Times New Roman"/>
          <w:bCs/>
        </w:rPr>
        <w:t xml:space="preserve">Ādažu novada </w:t>
      </w:r>
      <w:r w:rsidR="001F5F24" w:rsidRPr="008B4BE2">
        <w:rPr>
          <w:rFonts w:eastAsia="Times New Roman"/>
          <w:bCs/>
        </w:rPr>
        <w:t xml:space="preserve">sociālā </w:t>
      </w:r>
      <w:r w:rsidRPr="008B4BE2">
        <w:rPr>
          <w:rFonts w:eastAsia="Times New Roman"/>
          <w:bCs/>
        </w:rPr>
        <w:t>dienesta vadītājam veikt lēmuma izpildes kontroli.</w:t>
      </w:r>
    </w:p>
    <w:p w14:paraId="51752FFD" w14:textId="77777777" w:rsidR="001F5F24" w:rsidRPr="008B4BE2" w:rsidRDefault="001F5F24" w:rsidP="00E14905">
      <w:pPr>
        <w:spacing w:after="0" w:line="240" w:lineRule="auto"/>
        <w:jc w:val="both"/>
        <w:outlineLvl w:val="0"/>
        <w:rPr>
          <w:rFonts w:ascii="Times New Roman" w:hAnsi="Times New Roman"/>
          <w:sz w:val="24"/>
          <w:szCs w:val="24"/>
        </w:rPr>
      </w:pPr>
    </w:p>
    <w:p w14:paraId="383FCF2E" w14:textId="77777777" w:rsidR="00517866" w:rsidRPr="008B4BE2" w:rsidRDefault="00517866" w:rsidP="00E14905">
      <w:pPr>
        <w:spacing w:after="0" w:line="240" w:lineRule="auto"/>
        <w:jc w:val="both"/>
        <w:outlineLvl w:val="0"/>
        <w:rPr>
          <w:rFonts w:ascii="Times New Roman" w:hAnsi="Times New Roman"/>
          <w:sz w:val="24"/>
          <w:szCs w:val="24"/>
        </w:rPr>
      </w:pPr>
    </w:p>
    <w:p w14:paraId="698F2535" w14:textId="127CCFDA" w:rsidR="001F5F24" w:rsidRDefault="00E14905" w:rsidP="00517866">
      <w:pPr>
        <w:spacing w:after="160" w:line="259" w:lineRule="auto"/>
        <w:jc w:val="both"/>
        <w:outlineLvl w:val="0"/>
        <w:rPr>
          <w:rFonts w:ascii="Times New Roman" w:hAnsi="Times New Roman"/>
          <w:sz w:val="24"/>
          <w:szCs w:val="24"/>
        </w:rPr>
      </w:pPr>
      <w:r w:rsidRPr="008B4BE2">
        <w:rPr>
          <w:rFonts w:ascii="Times New Roman" w:hAnsi="Times New Roman"/>
          <w:sz w:val="24"/>
          <w:szCs w:val="24"/>
        </w:rPr>
        <w:t>Pašvaldības domes priekšsēdētāj</w:t>
      </w:r>
      <w:r w:rsidR="002E7958" w:rsidRPr="008B4BE2">
        <w:rPr>
          <w:rFonts w:ascii="Times New Roman" w:hAnsi="Times New Roman"/>
          <w:sz w:val="24"/>
          <w:szCs w:val="24"/>
        </w:rPr>
        <w:t>a</w:t>
      </w:r>
      <w:r w:rsidRPr="008B4BE2">
        <w:rPr>
          <w:rFonts w:ascii="Times New Roman" w:hAnsi="Times New Roman"/>
          <w:sz w:val="24"/>
          <w:szCs w:val="24"/>
        </w:rPr>
        <w:tab/>
      </w:r>
      <w:r w:rsidR="005D1F51">
        <w:rPr>
          <w:rFonts w:ascii="Times New Roman" w:hAnsi="Times New Roman"/>
          <w:sz w:val="24"/>
          <w:szCs w:val="24"/>
        </w:rPr>
        <w:t>(personiskais paraksts)</w:t>
      </w:r>
      <w:r w:rsidRPr="008B4BE2">
        <w:rPr>
          <w:rFonts w:ascii="Times New Roman" w:hAnsi="Times New Roman"/>
          <w:sz w:val="24"/>
          <w:szCs w:val="24"/>
        </w:rPr>
        <w:tab/>
        <w:t xml:space="preserve">                     </w:t>
      </w:r>
      <w:r w:rsidR="00E745A3" w:rsidRPr="008B4BE2">
        <w:rPr>
          <w:rFonts w:ascii="Times New Roman" w:hAnsi="Times New Roman"/>
          <w:sz w:val="24"/>
          <w:szCs w:val="24"/>
        </w:rPr>
        <w:t>K.</w:t>
      </w:r>
      <w:r w:rsidR="00517866">
        <w:rPr>
          <w:rFonts w:ascii="Times New Roman" w:hAnsi="Times New Roman"/>
          <w:sz w:val="24"/>
          <w:szCs w:val="24"/>
        </w:rPr>
        <w:t xml:space="preserve"> </w:t>
      </w:r>
      <w:r w:rsidR="00E745A3" w:rsidRPr="008B4BE2">
        <w:rPr>
          <w:rFonts w:ascii="Times New Roman" w:hAnsi="Times New Roman"/>
          <w:sz w:val="24"/>
          <w:szCs w:val="24"/>
        </w:rPr>
        <w:t>Miķelsone</w:t>
      </w:r>
    </w:p>
    <w:p w14:paraId="3188EF89" w14:textId="77777777" w:rsidR="005D1F51" w:rsidRPr="005D1F51" w:rsidRDefault="005D1F51" w:rsidP="005D1F51">
      <w:pPr>
        <w:spacing w:after="0"/>
        <w:jc w:val="both"/>
        <w:rPr>
          <w:rFonts w:ascii="Times New Roman" w:eastAsia="Times New Roman" w:hAnsi="Times New Roman"/>
          <w:color w:val="000000"/>
          <w:sz w:val="20"/>
          <w:szCs w:val="20"/>
          <w:lang w:eastAsia="lv-LV"/>
        </w:rPr>
      </w:pPr>
      <w:r w:rsidRPr="005D1F51">
        <w:rPr>
          <w:rFonts w:ascii="Times New Roman" w:hAnsi="Times New Roman"/>
          <w:color w:val="000000"/>
          <w:sz w:val="20"/>
          <w:szCs w:val="20"/>
          <w:lang w:eastAsia="lv-LV"/>
        </w:rPr>
        <w:t>NORAKSTS</w:t>
      </w:r>
      <w:r w:rsidRPr="005D1F51">
        <w:rPr>
          <w:rFonts w:ascii="Times New Roman" w:eastAsia="Times New Roman" w:hAnsi="Times New Roman"/>
          <w:color w:val="000000"/>
          <w:sz w:val="20"/>
          <w:szCs w:val="20"/>
          <w:lang w:eastAsia="lv-LV"/>
        </w:rPr>
        <w:t xml:space="preserve"> PAREIZ</w:t>
      </w:r>
      <w:r w:rsidRPr="005D1F51">
        <w:rPr>
          <w:rFonts w:ascii="Times New Roman" w:hAnsi="Times New Roman"/>
          <w:color w:val="000000"/>
          <w:sz w:val="20"/>
          <w:szCs w:val="20"/>
          <w:lang w:eastAsia="lv-LV"/>
        </w:rPr>
        <w:t>S</w:t>
      </w:r>
    </w:p>
    <w:p w14:paraId="38E05380" w14:textId="77777777" w:rsidR="005D1F51" w:rsidRPr="005D1F51" w:rsidRDefault="005D1F51" w:rsidP="005D1F51">
      <w:pPr>
        <w:spacing w:after="0"/>
        <w:jc w:val="both"/>
        <w:rPr>
          <w:rFonts w:ascii="Times New Roman" w:eastAsia="Times New Roman" w:hAnsi="Times New Roman"/>
          <w:color w:val="000000"/>
          <w:sz w:val="20"/>
          <w:szCs w:val="20"/>
          <w:lang w:eastAsia="lv-LV"/>
        </w:rPr>
      </w:pPr>
      <w:r w:rsidRPr="005D1F51">
        <w:rPr>
          <w:rFonts w:ascii="Times New Roman" w:eastAsia="Times New Roman" w:hAnsi="Times New Roman"/>
          <w:color w:val="000000"/>
          <w:sz w:val="20"/>
          <w:szCs w:val="20"/>
          <w:lang w:eastAsia="lv-LV"/>
        </w:rPr>
        <w:t>Ādažu novada pašvaldības</w:t>
      </w:r>
    </w:p>
    <w:p w14:paraId="10F020F5" w14:textId="77777777" w:rsidR="005D1F51" w:rsidRPr="005D1F51" w:rsidRDefault="005D1F51" w:rsidP="005D1F51">
      <w:pPr>
        <w:spacing w:after="0"/>
        <w:jc w:val="both"/>
        <w:rPr>
          <w:rFonts w:ascii="Times New Roman" w:eastAsia="Times New Roman" w:hAnsi="Times New Roman"/>
          <w:color w:val="000000"/>
          <w:sz w:val="20"/>
          <w:szCs w:val="20"/>
          <w:lang w:eastAsia="lv-LV"/>
        </w:rPr>
      </w:pPr>
      <w:r w:rsidRPr="005D1F51">
        <w:rPr>
          <w:rFonts w:ascii="Times New Roman" w:eastAsia="Times New Roman" w:hAnsi="Times New Roman"/>
          <w:color w:val="000000"/>
          <w:sz w:val="20"/>
          <w:szCs w:val="20"/>
          <w:lang w:eastAsia="lv-LV"/>
        </w:rPr>
        <w:t>Centrālās pārvaldes</w:t>
      </w:r>
    </w:p>
    <w:p w14:paraId="672D071B" w14:textId="77777777" w:rsidR="005D1F51" w:rsidRPr="005D1F51" w:rsidRDefault="005D1F51" w:rsidP="005D1F51">
      <w:pPr>
        <w:spacing w:after="0"/>
        <w:jc w:val="both"/>
        <w:rPr>
          <w:rFonts w:ascii="Times New Roman" w:eastAsia="Times New Roman" w:hAnsi="Times New Roman"/>
          <w:color w:val="000000"/>
          <w:sz w:val="20"/>
          <w:szCs w:val="20"/>
          <w:lang w:eastAsia="lv-LV"/>
        </w:rPr>
      </w:pPr>
      <w:r w:rsidRPr="005D1F51">
        <w:rPr>
          <w:rFonts w:ascii="Times New Roman" w:eastAsia="Times New Roman" w:hAnsi="Times New Roman"/>
          <w:color w:val="000000"/>
          <w:sz w:val="20"/>
          <w:szCs w:val="20"/>
          <w:lang w:eastAsia="lv-LV"/>
        </w:rPr>
        <w:t>Administratīvās nodaļas vadītāja</w:t>
      </w:r>
    </w:p>
    <w:p w14:paraId="4576882D" w14:textId="77777777" w:rsidR="005D1F51" w:rsidRPr="005D1F51" w:rsidRDefault="005D1F51" w:rsidP="005D1F51">
      <w:pPr>
        <w:spacing w:after="0"/>
        <w:jc w:val="both"/>
        <w:rPr>
          <w:rFonts w:ascii="Times New Roman" w:eastAsia="Times New Roman" w:hAnsi="Times New Roman"/>
          <w:color w:val="000000"/>
          <w:sz w:val="20"/>
          <w:szCs w:val="20"/>
          <w:lang w:eastAsia="lv-LV"/>
        </w:rPr>
      </w:pPr>
      <w:r w:rsidRPr="005D1F51">
        <w:rPr>
          <w:rFonts w:ascii="Times New Roman" w:eastAsia="Times New Roman" w:hAnsi="Times New Roman"/>
          <w:color w:val="000000"/>
          <w:sz w:val="20"/>
          <w:szCs w:val="20"/>
          <w:lang w:eastAsia="lv-LV"/>
        </w:rPr>
        <w:t>J. Sviridenkova</w:t>
      </w:r>
    </w:p>
    <w:p w14:paraId="5D356EE0" w14:textId="26BC7BF9" w:rsidR="005D1F51" w:rsidRPr="005D1F51" w:rsidRDefault="005D1F51" w:rsidP="005D1F51">
      <w:pPr>
        <w:spacing w:after="0"/>
        <w:jc w:val="both"/>
        <w:rPr>
          <w:rFonts w:ascii="Times New Roman" w:eastAsia="Times New Roman" w:hAnsi="Times New Roman"/>
          <w:color w:val="000000"/>
          <w:sz w:val="20"/>
          <w:szCs w:val="20"/>
          <w:lang w:eastAsia="lv-LV"/>
        </w:rPr>
      </w:pPr>
      <w:r w:rsidRPr="005D1F51">
        <w:rPr>
          <w:rFonts w:ascii="Times New Roman" w:eastAsia="Times New Roman" w:hAnsi="Times New Roman"/>
          <w:color w:val="000000"/>
          <w:sz w:val="20"/>
          <w:szCs w:val="20"/>
          <w:lang w:eastAsia="lv-LV"/>
        </w:rPr>
        <w:t>DOKUMENTS (</w:t>
      </w:r>
      <w:r>
        <w:rPr>
          <w:rFonts w:ascii="Times New Roman" w:eastAsia="Times New Roman" w:hAnsi="Times New Roman"/>
          <w:color w:val="000000"/>
          <w:sz w:val="20"/>
          <w:szCs w:val="20"/>
          <w:lang w:eastAsia="lv-LV"/>
        </w:rPr>
        <w:t>1</w:t>
      </w:r>
      <w:r w:rsidRPr="005D1F51">
        <w:rPr>
          <w:rFonts w:ascii="Times New Roman" w:eastAsia="Times New Roman" w:hAnsi="Times New Roman"/>
          <w:color w:val="000000"/>
          <w:sz w:val="20"/>
          <w:szCs w:val="20"/>
          <w:lang w:eastAsia="lv-LV"/>
        </w:rPr>
        <w:t xml:space="preserve"> </w:t>
      </w:r>
      <w:proofErr w:type="spellStart"/>
      <w:r w:rsidRPr="005D1F51">
        <w:rPr>
          <w:rFonts w:ascii="Times New Roman" w:eastAsia="Times New Roman" w:hAnsi="Times New Roman"/>
          <w:color w:val="000000"/>
          <w:sz w:val="20"/>
          <w:szCs w:val="20"/>
          <w:lang w:eastAsia="lv-LV"/>
        </w:rPr>
        <w:t>lp</w:t>
      </w:r>
      <w:proofErr w:type="spellEnd"/>
      <w:r w:rsidRPr="005D1F51">
        <w:rPr>
          <w:rFonts w:ascii="Times New Roman" w:eastAsia="Times New Roman" w:hAnsi="Times New Roman"/>
          <w:color w:val="000000"/>
          <w:sz w:val="20"/>
          <w:szCs w:val="20"/>
          <w:lang w:eastAsia="lv-LV"/>
        </w:rPr>
        <w:t>.) IR ELEKTRONISKI APLIECINĀTS AR DROŠU ELEKTRONISKO PARAKSTU UN SATUR LAIKA ZĪMOGU</w:t>
      </w:r>
    </w:p>
    <w:p w14:paraId="4379E0C2" w14:textId="42EB63A1" w:rsidR="00485151" w:rsidRPr="00485151" w:rsidRDefault="005D1F51" w:rsidP="005D1F51">
      <w:pPr>
        <w:spacing w:after="160" w:line="259" w:lineRule="auto"/>
        <w:jc w:val="both"/>
        <w:outlineLvl w:val="0"/>
        <w:rPr>
          <w:rFonts w:ascii="Times New Roman" w:hAnsi="Times New Roman"/>
          <w:b/>
          <w:sz w:val="24"/>
          <w:szCs w:val="24"/>
        </w:rPr>
      </w:pPr>
      <w:r w:rsidRPr="005D1F51">
        <w:rPr>
          <w:rFonts w:ascii="Times New Roman" w:eastAsia="Times New Roman" w:hAnsi="Times New Roman"/>
          <w:color w:val="000000"/>
          <w:sz w:val="20"/>
          <w:szCs w:val="20"/>
          <w:lang w:eastAsia="lv-LV"/>
        </w:rPr>
        <w:t>Ādažos, APLIECINĀJUMA DATUMU SKATĪT DOKUMENTA PARAKSTA LAIKA ZĪMOGĀ</w:t>
      </w:r>
      <w:bookmarkStart w:id="3" w:name="731345"/>
      <w:bookmarkStart w:id="4" w:name="n-731345"/>
      <w:bookmarkEnd w:id="3"/>
      <w:bookmarkEnd w:id="4"/>
    </w:p>
    <w:sectPr w:rsidR="00485151" w:rsidRPr="00485151" w:rsidSect="009F0843">
      <w:footerReference w:type="default" r:id="rId9"/>
      <w:pgSz w:w="11906" w:h="16838"/>
      <w:pgMar w:top="1134" w:right="1134" w:bottom="851"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CA4E" w14:textId="77777777" w:rsidR="009F0843" w:rsidRDefault="009F0843" w:rsidP="009D1568">
      <w:pPr>
        <w:spacing w:after="0" w:line="240" w:lineRule="auto"/>
      </w:pPr>
      <w:r>
        <w:separator/>
      </w:r>
    </w:p>
  </w:endnote>
  <w:endnote w:type="continuationSeparator" w:id="0">
    <w:p w14:paraId="296028D8" w14:textId="77777777" w:rsidR="009F0843" w:rsidRDefault="009F0843" w:rsidP="009D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99270"/>
      <w:docPartObj>
        <w:docPartGallery w:val="Page Numbers (Bottom of Page)"/>
        <w:docPartUnique/>
      </w:docPartObj>
    </w:sdtPr>
    <w:sdtEndPr>
      <w:rPr>
        <w:rFonts w:ascii="Times New Roman" w:hAnsi="Times New Roman"/>
        <w:noProof/>
      </w:rPr>
    </w:sdtEndPr>
    <w:sdtContent>
      <w:p w14:paraId="67BDB9A4" w14:textId="01A15EF3" w:rsidR="003527E6" w:rsidRPr="003527E6" w:rsidRDefault="003527E6">
        <w:pPr>
          <w:pStyle w:val="Kjene"/>
          <w:jc w:val="right"/>
          <w:rPr>
            <w:rFonts w:ascii="Times New Roman" w:hAnsi="Times New Roman"/>
          </w:rPr>
        </w:pPr>
        <w:r w:rsidRPr="003527E6">
          <w:rPr>
            <w:rFonts w:ascii="Times New Roman" w:hAnsi="Times New Roman"/>
          </w:rPr>
          <w:fldChar w:fldCharType="begin"/>
        </w:r>
        <w:r w:rsidRPr="003527E6">
          <w:rPr>
            <w:rFonts w:ascii="Times New Roman" w:hAnsi="Times New Roman"/>
          </w:rPr>
          <w:instrText xml:space="preserve"> PAGE   \* MERGEFORMAT </w:instrText>
        </w:r>
        <w:r w:rsidRPr="003527E6">
          <w:rPr>
            <w:rFonts w:ascii="Times New Roman" w:hAnsi="Times New Roman"/>
          </w:rPr>
          <w:fldChar w:fldCharType="separate"/>
        </w:r>
        <w:r w:rsidRPr="003527E6">
          <w:rPr>
            <w:rFonts w:ascii="Times New Roman" w:hAnsi="Times New Roman"/>
            <w:noProof/>
          </w:rPr>
          <w:t>2</w:t>
        </w:r>
        <w:r w:rsidRPr="003527E6">
          <w:rPr>
            <w:rFonts w:ascii="Times New Roman" w:hAnsi="Times New Roman"/>
            <w:noProof/>
          </w:rPr>
          <w:fldChar w:fldCharType="end"/>
        </w:r>
      </w:p>
    </w:sdtContent>
  </w:sdt>
  <w:p w14:paraId="4EB2795D" w14:textId="77777777" w:rsidR="003527E6" w:rsidRDefault="003527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FA7FB" w14:textId="77777777" w:rsidR="009F0843" w:rsidRDefault="009F0843" w:rsidP="009D1568">
      <w:pPr>
        <w:spacing w:after="0" w:line="240" w:lineRule="auto"/>
      </w:pPr>
      <w:r>
        <w:separator/>
      </w:r>
    </w:p>
  </w:footnote>
  <w:footnote w:type="continuationSeparator" w:id="0">
    <w:p w14:paraId="7BF7D7BE" w14:textId="77777777" w:rsidR="009F0843" w:rsidRDefault="009F0843" w:rsidP="009D15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135B"/>
    <w:multiLevelType w:val="multilevel"/>
    <w:tmpl w:val="C8F0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C073D7"/>
    <w:multiLevelType w:val="multilevel"/>
    <w:tmpl w:val="F0A23EA2"/>
    <w:lvl w:ilvl="0">
      <w:start w:val="1"/>
      <w:numFmt w:val="decimal"/>
      <w:lvlText w:val="%1."/>
      <w:lvlJc w:val="left"/>
      <w:pPr>
        <w:ind w:left="644" w:hanging="360"/>
      </w:pPr>
      <w:rPr>
        <w:rFonts w:ascii="Times New Roman" w:eastAsia="Calibri" w:hAnsi="Times New Roman" w:cs="Times New Roman"/>
        <w:b w:val="0"/>
        <w:color w:val="auto"/>
        <w:sz w:val="24"/>
        <w:szCs w:val="24"/>
      </w:rPr>
    </w:lvl>
    <w:lvl w:ilvl="1">
      <w:start w:val="1"/>
      <w:numFmt w:val="decimal"/>
      <w:isLgl/>
      <w:lvlText w:val="%1.%2."/>
      <w:lvlJc w:val="left"/>
      <w:pPr>
        <w:ind w:left="914" w:hanging="630"/>
      </w:pPr>
      <w:rPr>
        <w:rFonts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52601EE"/>
    <w:multiLevelType w:val="hybridMultilevel"/>
    <w:tmpl w:val="D9CCFA16"/>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46C409BC"/>
    <w:multiLevelType w:val="multilevel"/>
    <w:tmpl w:val="252A45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AA4A5E"/>
    <w:multiLevelType w:val="hybridMultilevel"/>
    <w:tmpl w:val="8AF66E4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6D6C233F"/>
    <w:multiLevelType w:val="multilevel"/>
    <w:tmpl w:val="C8502A36"/>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6E0751"/>
    <w:multiLevelType w:val="hybridMultilevel"/>
    <w:tmpl w:val="B2FCDE8A"/>
    <w:lvl w:ilvl="0" w:tplc="FCE43F2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667750">
    <w:abstractNumId w:val="1"/>
  </w:num>
  <w:num w:numId="2" w16cid:durableId="1726565392">
    <w:abstractNumId w:val="4"/>
  </w:num>
  <w:num w:numId="3" w16cid:durableId="60834085">
    <w:abstractNumId w:val="0"/>
  </w:num>
  <w:num w:numId="4" w16cid:durableId="1958246090">
    <w:abstractNumId w:val="2"/>
  </w:num>
  <w:num w:numId="5" w16cid:durableId="1635981386">
    <w:abstractNumId w:val="6"/>
  </w:num>
  <w:num w:numId="6" w16cid:durableId="1744252553">
    <w:abstractNumId w:val="5"/>
  </w:num>
  <w:num w:numId="7" w16cid:durableId="312835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89"/>
    <w:rsid w:val="00034B0F"/>
    <w:rsid w:val="0009610C"/>
    <w:rsid w:val="000D05FB"/>
    <w:rsid w:val="00111A7F"/>
    <w:rsid w:val="00117204"/>
    <w:rsid w:val="001540D3"/>
    <w:rsid w:val="001657D7"/>
    <w:rsid w:val="001A159A"/>
    <w:rsid w:val="001A42A9"/>
    <w:rsid w:val="001F5F24"/>
    <w:rsid w:val="00216E58"/>
    <w:rsid w:val="002201CB"/>
    <w:rsid w:val="00256C1A"/>
    <w:rsid w:val="002E2CC7"/>
    <w:rsid w:val="002E7958"/>
    <w:rsid w:val="00333E3D"/>
    <w:rsid w:val="003527E6"/>
    <w:rsid w:val="00354918"/>
    <w:rsid w:val="00354966"/>
    <w:rsid w:val="0035540A"/>
    <w:rsid w:val="0039391A"/>
    <w:rsid w:val="003C1D8D"/>
    <w:rsid w:val="003F4167"/>
    <w:rsid w:val="00464F04"/>
    <w:rsid w:val="004734E8"/>
    <w:rsid w:val="00485151"/>
    <w:rsid w:val="004A6313"/>
    <w:rsid w:val="004D2211"/>
    <w:rsid w:val="00517866"/>
    <w:rsid w:val="00523BCB"/>
    <w:rsid w:val="00525446"/>
    <w:rsid w:val="00527FED"/>
    <w:rsid w:val="0053795C"/>
    <w:rsid w:val="005460F6"/>
    <w:rsid w:val="005909EF"/>
    <w:rsid w:val="005917E8"/>
    <w:rsid w:val="005A14A7"/>
    <w:rsid w:val="005B758A"/>
    <w:rsid w:val="005C54B7"/>
    <w:rsid w:val="005D1F51"/>
    <w:rsid w:val="005D79B7"/>
    <w:rsid w:val="00602C05"/>
    <w:rsid w:val="00605C6D"/>
    <w:rsid w:val="0060796F"/>
    <w:rsid w:val="00614A66"/>
    <w:rsid w:val="00634ECB"/>
    <w:rsid w:val="00640D8F"/>
    <w:rsid w:val="00671000"/>
    <w:rsid w:val="0067403D"/>
    <w:rsid w:val="006B7089"/>
    <w:rsid w:val="006F7DA3"/>
    <w:rsid w:val="007231D4"/>
    <w:rsid w:val="0075470F"/>
    <w:rsid w:val="00785F17"/>
    <w:rsid w:val="007C66B4"/>
    <w:rsid w:val="008021D2"/>
    <w:rsid w:val="00891C79"/>
    <w:rsid w:val="008B1AF0"/>
    <w:rsid w:val="008B2A3F"/>
    <w:rsid w:val="008B4B84"/>
    <w:rsid w:val="008B4BE2"/>
    <w:rsid w:val="008C41A7"/>
    <w:rsid w:val="00903624"/>
    <w:rsid w:val="00911446"/>
    <w:rsid w:val="00922D86"/>
    <w:rsid w:val="00942DFD"/>
    <w:rsid w:val="00944B5C"/>
    <w:rsid w:val="00964ED0"/>
    <w:rsid w:val="00973D9E"/>
    <w:rsid w:val="009D1568"/>
    <w:rsid w:val="009F0843"/>
    <w:rsid w:val="009F646C"/>
    <w:rsid w:val="00A03461"/>
    <w:rsid w:val="00A53946"/>
    <w:rsid w:val="00AA5F68"/>
    <w:rsid w:val="00B14892"/>
    <w:rsid w:val="00B27A4F"/>
    <w:rsid w:val="00B625FD"/>
    <w:rsid w:val="00B667B9"/>
    <w:rsid w:val="00BC788F"/>
    <w:rsid w:val="00CF699E"/>
    <w:rsid w:val="00D215B9"/>
    <w:rsid w:val="00D8220D"/>
    <w:rsid w:val="00D92D41"/>
    <w:rsid w:val="00DD04CB"/>
    <w:rsid w:val="00E14905"/>
    <w:rsid w:val="00E428B0"/>
    <w:rsid w:val="00E546A2"/>
    <w:rsid w:val="00E745A3"/>
    <w:rsid w:val="00E955B9"/>
    <w:rsid w:val="00EA36F5"/>
    <w:rsid w:val="00EB0781"/>
    <w:rsid w:val="00EB4188"/>
    <w:rsid w:val="00F27C13"/>
    <w:rsid w:val="00F67670"/>
    <w:rsid w:val="00F93D2C"/>
    <w:rsid w:val="00FA626E"/>
    <w:rsid w:val="00FC4E7F"/>
    <w:rsid w:val="00FD3C44"/>
    <w:rsid w:val="00FD51B5"/>
    <w:rsid w:val="00FE2CA1"/>
    <w:rsid w:val="00FF23EB"/>
    <w:rsid w:val="00FF59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CDC14"/>
  <w15:chartTrackingRefBased/>
  <w15:docId w15:val="{CB8D1BDB-3DF1-45EF-AA7E-CB6A7679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708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6B7089"/>
    <w:pPr>
      <w:autoSpaceDE w:val="0"/>
      <w:autoSpaceDN w:val="0"/>
      <w:adjustRightInd w:val="0"/>
    </w:pPr>
    <w:rPr>
      <w:rFonts w:ascii="Times New Roman" w:eastAsia="Calibri" w:hAnsi="Times New Roman" w:cs="Times New Roman"/>
      <w:color w:val="000000"/>
      <w:sz w:val="24"/>
      <w:szCs w:val="24"/>
    </w:rPr>
  </w:style>
  <w:style w:type="paragraph" w:styleId="Sarakstarindkopa">
    <w:name w:val="List Paragraph"/>
    <w:basedOn w:val="Parasts"/>
    <w:uiPriority w:val="34"/>
    <w:qFormat/>
    <w:rsid w:val="006B7089"/>
    <w:pPr>
      <w:ind w:left="720"/>
      <w:contextualSpacing/>
    </w:pPr>
  </w:style>
  <w:style w:type="paragraph" w:styleId="Bezatstarpm">
    <w:name w:val="No Spacing"/>
    <w:uiPriority w:val="1"/>
    <w:qFormat/>
    <w:rsid w:val="006B7089"/>
    <w:rPr>
      <w:rFonts w:ascii="Calibri" w:eastAsia="Calibri" w:hAnsi="Calibri" w:cs="Times New Roman"/>
      <w:lang w:val="en-US"/>
    </w:rPr>
  </w:style>
  <w:style w:type="paragraph" w:styleId="Balonteksts">
    <w:name w:val="Balloon Text"/>
    <w:basedOn w:val="Parasts"/>
    <w:link w:val="BalontekstsRakstz"/>
    <w:uiPriority w:val="99"/>
    <w:semiHidden/>
    <w:unhideWhenUsed/>
    <w:rsid w:val="008C41A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C41A7"/>
    <w:rPr>
      <w:rFonts w:ascii="Segoe UI" w:eastAsia="Calibri" w:hAnsi="Segoe UI" w:cs="Segoe UI"/>
      <w:sz w:val="18"/>
      <w:szCs w:val="18"/>
      <w:lang w:val="lv-LV"/>
    </w:rPr>
  </w:style>
  <w:style w:type="character" w:styleId="Komentraatsauce">
    <w:name w:val="annotation reference"/>
    <w:basedOn w:val="Noklusjumarindkopasfonts"/>
    <w:uiPriority w:val="99"/>
    <w:semiHidden/>
    <w:unhideWhenUsed/>
    <w:rsid w:val="006F7DA3"/>
    <w:rPr>
      <w:sz w:val="16"/>
      <w:szCs w:val="16"/>
    </w:rPr>
  </w:style>
  <w:style w:type="paragraph" w:styleId="Komentrateksts">
    <w:name w:val="annotation text"/>
    <w:basedOn w:val="Parasts"/>
    <w:link w:val="KomentratekstsRakstz"/>
    <w:uiPriority w:val="99"/>
    <w:semiHidden/>
    <w:unhideWhenUsed/>
    <w:rsid w:val="006F7DA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F7DA3"/>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6F7DA3"/>
    <w:rPr>
      <w:b/>
      <w:bCs/>
    </w:rPr>
  </w:style>
  <w:style w:type="character" w:customStyle="1" w:styleId="KomentratmaRakstz">
    <w:name w:val="Komentāra tēma Rakstz."/>
    <w:basedOn w:val="KomentratekstsRakstz"/>
    <w:link w:val="Komentratma"/>
    <w:uiPriority w:val="99"/>
    <w:semiHidden/>
    <w:rsid w:val="006F7DA3"/>
    <w:rPr>
      <w:rFonts w:ascii="Calibri" w:eastAsia="Calibri" w:hAnsi="Calibri" w:cs="Times New Roman"/>
      <w:b/>
      <w:bCs/>
      <w:sz w:val="20"/>
      <w:szCs w:val="20"/>
      <w:lang w:val="lv-LV"/>
    </w:rPr>
  </w:style>
  <w:style w:type="paragraph" w:styleId="Galvene">
    <w:name w:val="header"/>
    <w:basedOn w:val="Parasts"/>
    <w:link w:val="GalveneRakstz"/>
    <w:uiPriority w:val="99"/>
    <w:unhideWhenUsed/>
    <w:rsid w:val="009D156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D1568"/>
    <w:rPr>
      <w:rFonts w:ascii="Calibri" w:eastAsia="Calibri" w:hAnsi="Calibri" w:cs="Times New Roman"/>
      <w:lang w:val="lv-LV"/>
    </w:rPr>
  </w:style>
  <w:style w:type="paragraph" w:styleId="Kjene">
    <w:name w:val="footer"/>
    <w:basedOn w:val="Parasts"/>
    <w:link w:val="KjeneRakstz"/>
    <w:uiPriority w:val="99"/>
    <w:unhideWhenUsed/>
    <w:rsid w:val="009D156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D1568"/>
    <w:rPr>
      <w:rFonts w:ascii="Calibri" w:eastAsia="Calibri" w:hAnsi="Calibri" w:cs="Times New Roman"/>
      <w:lang w:val="lv-LV"/>
    </w:rPr>
  </w:style>
  <w:style w:type="paragraph" w:styleId="Prskatjums">
    <w:name w:val="Revision"/>
    <w:hidden/>
    <w:uiPriority w:val="99"/>
    <w:semiHidden/>
    <w:rsid w:val="00922D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E8F48-EF2A-48BF-8358-E355E6D8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1461</Words>
  <Characters>834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Kalvāne</dc:creator>
  <cp:keywords/>
  <dc:description/>
  <cp:lastModifiedBy>Iveta Mežīte</cp:lastModifiedBy>
  <cp:revision>2</cp:revision>
  <dcterms:created xsi:type="dcterms:W3CDTF">2024-01-23T13:30:00Z</dcterms:created>
  <dcterms:modified xsi:type="dcterms:W3CDTF">2024-01-23T13:30:00Z</dcterms:modified>
</cp:coreProperties>
</file>