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01CB" w14:textId="77777777" w:rsidR="004D516C" w:rsidRDefault="006457FE" w:rsidP="00564CA6">
      <w:r>
        <w:rPr>
          <w:noProof/>
        </w:rPr>
        <w:drawing>
          <wp:inline distT="0" distB="0" distL="0" distR="0" wp14:anchorId="0A89432C" wp14:editId="2C735D5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8392" w14:textId="77777777" w:rsidR="005C7FA1" w:rsidRDefault="005C7FA1" w:rsidP="00564CA6"/>
    <w:p w14:paraId="3A401BB5" w14:textId="5885A201" w:rsidR="00564CA6" w:rsidRPr="00B07BA3" w:rsidRDefault="006457FE" w:rsidP="00564CA6">
      <w:pPr>
        <w:jc w:val="right"/>
        <w:rPr>
          <w:rFonts w:ascii="Times New Roman" w:hAnsi="Times New Roman" w:cs="Times New Roman"/>
          <w:noProof/>
        </w:rPr>
      </w:pPr>
      <w:r w:rsidRPr="00B07BA3">
        <w:rPr>
          <w:rFonts w:ascii="Times New Roman" w:hAnsi="Times New Roman" w:cs="Times New Roman"/>
          <w:noProof/>
        </w:rPr>
        <w:t xml:space="preserve">PROJEKTS uz </w:t>
      </w:r>
      <w:r w:rsidR="00B07BA3" w:rsidRPr="00B07BA3">
        <w:rPr>
          <w:rFonts w:ascii="Times New Roman" w:hAnsi="Times New Roman" w:cs="Times New Roman"/>
          <w:noProof/>
        </w:rPr>
        <w:t>11.01.2024.</w:t>
      </w:r>
    </w:p>
    <w:p w14:paraId="19C9E496" w14:textId="2BF92192" w:rsidR="00564CA6" w:rsidRPr="00B07BA3" w:rsidRDefault="006457FE" w:rsidP="00564CA6">
      <w:pPr>
        <w:jc w:val="right"/>
        <w:rPr>
          <w:rFonts w:ascii="Times New Roman" w:hAnsi="Times New Roman" w:cs="Times New Roman"/>
          <w:noProof/>
        </w:rPr>
      </w:pPr>
      <w:r w:rsidRPr="00B07BA3">
        <w:rPr>
          <w:rFonts w:ascii="Times New Roman" w:hAnsi="Times New Roman" w:cs="Times New Roman"/>
          <w:noProof/>
        </w:rPr>
        <w:t xml:space="preserve">vēlamais datums izskatīšanai: </w:t>
      </w:r>
      <w:r w:rsidR="00B07BA3" w:rsidRPr="00B07BA3">
        <w:rPr>
          <w:rFonts w:ascii="Times New Roman" w:hAnsi="Times New Roman" w:cs="Times New Roman"/>
          <w:noProof/>
        </w:rPr>
        <w:t>Finanšu komitejā</w:t>
      </w:r>
      <w:r w:rsidRPr="00B07BA3">
        <w:rPr>
          <w:rFonts w:ascii="Times New Roman" w:hAnsi="Times New Roman" w:cs="Times New Roman"/>
          <w:noProof/>
        </w:rPr>
        <w:t xml:space="preserve"> </w:t>
      </w:r>
      <w:r w:rsidR="00B07BA3" w:rsidRPr="00B07BA3">
        <w:rPr>
          <w:rFonts w:ascii="Times New Roman" w:hAnsi="Times New Roman" w:cs="Times New Roman"/>
          <w:noProof/>
        </w:rPr>
        <w:t>17.01.2024</w:t>
      </w:r>
      <w:r w:rsidRPr="00B07BA3">
        <w:rPr>
          <w:rFonts w:ascii="Times New Roman" w:hAnsi="Times New Roman" w:cs="Times New Roman"/>
          <w:noProof/>
        </w:rPr>
        <w:t>.</w:t>
      </w:r>
    </w:p>
    <w:p w14:paraId="71531A64" w14:textId="58C73782" w:rsidR="00564CA6" w:rsidRPr="00B07BA3" w:rsidRDefault="006457FE" w:rsidP="00564CA6">
      <w:pPr>
        <w:jc w:val="right"/>
        <w:rPr>
          <w:rFonts w:ascii="Times New Roman" w:hAnsi="Times New Roman" w:cs="Times New Roman"/>
          <w:noProof/>
        </w:rPr>
      </w:pPr>
      <w:r w:rsidRPr="00B07BA3">
        <w:rPr>
          <w:rFonts w:ascii="Times New Roman" w:hAnsi="Times New Roman" w:cs="Times New Roman"/>
          <w:noProof/>
        </w:rPr>
        <w:t xml:space="preserve">domē: </w:t>
      </w:r>
      <w:r w:rsidR="00B07BA3" w:rsidRPr="00B07BA3">
        <w:rPr>
          <w:rFonts w:ascii="Times New Roman" w:hAnsi="Times New Roman" w:cs="Times New Roman"/>
          <w:noProof/>
        </w:rPr>
        <w:t>25.01.2024.</w:t>
      </w:r>
    </w:p>
    <w:p w14:paraId="1C286E9C" w14:textId="06E3B2B8" w:rsidR="00564CA6" w:rsidRPr="00B07BA3" w:rsidRDefault="006457FE" w:rsidP="00564CA6">
      <w:pPr>
        <w:jc w:val="right"/>
        <w:rPr>
          <w:rFonts w:ascii="Times New Roman" w:hAnsi="Times New Roman" w:cs="Times New Roman"/>
          <w:noProof/>
        </w:rPr>
      </w:pPr>
      <w:r w:rsidRPr="00B07BA3">
        <w:rPr>
          <w:rFonts w:ascii="Times New Roman" w:hAnsi="Times New Roman" w:cs="Times New Roman"/>
          <w:noProof/>
        </w:rPr>
        <w:t xml:space="preserve">sagatavotājs: </w:t>
      </w:r>
      <w:r w:rsidR="00B07BA3" w:rsidRPr="00B07BA3">
        <w:rPr>
          <w:rFonts w:ascii="Times New Roman" w:hAnsi="Times New Roman" w:cs="Times New Roman"/>
          <w:noProof/>
        </w:rPr>
        <w:t>Daina Tīruma</w:t>
      </w:r>
    </w:p>
    <w:p w14:paraId="562808F3" w14:textId="1D076DDB" w:rsidR="00564CA6" w:rsidRPr="00B07BA3" w:rsidRDefault="006457FE" w:rsidP="00564CA6">
      <w:pPr>
        <w:jc w:val="right"/>
        <w:rPr>
          <w:rFonts w:ascii="Times New Roman" w:hAnsi="Times New Roman" w:cs="Times New Roman"/>
          <w:noProof/>
        </w:rPr>
      </w:pPr>
      <w:r w:rsidRPr="00B07BA3">
        <w:rPr>
          <w:rFonts w:ascii="Times New Roman" w:hAnsi="Times New Roman" w:cs="Times New Roman"/>
          <w:noProof/>
        </w:rPr>
        <w:t xml:space="preserve">ziņotājs: </w:t>
      </w:r>
      <w:r w:rsidR="00B07BA3" w:rsidRPr="00B07BA3">
        <w:rPr>
          <w:rFonts w:ascii="Times New Roman" w:hAnsi="Times New Roman" w:cs="Times New Roman"/>
          <w:noProof/>
        </w:rPr>
        <w:t>Gunārs Dzenis</w:t>
      </w:r>
    </w:p>
    <w:p w14:paraId="76B5F475" w14:textId="77777777" w:rsidR="00564CA6" w:rsidRPr="00B07BA3" w:rsidRDefault="006457F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07BA3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07BA3">
        <w:rPr>
          <w:rFonts w:ascii="Times New Roman" w:hAnsi="Times New Roman" w:cs="Times New Roman"/>
          <w:noProof/>
          <w:sz w:val="28"/>
          <w:szCs w:val="28"/>
        </w:rPr>
        <w:tab/>
      </w:r>
    </w:p>
    <w:p w14:paraId="3D701B19" w14:textId="77777777" w:rsidR="00564CA6" w:rsidRPr="00B07BA3" w:rsidRDefault="006457FE" w:rsidP="00564CA6">
      <w:pPr>
        <w:jc w:val="center"/>
        <w:rPr>
          <w:rFonts w:ascii="Times New Roman" w:hAnsi="Times New Roman" w:cs="Times New Roman"/>
          <w:noProof/>
        </w:rPr>
      </w:pPr>
      <w:r w:rsidRPr="00B07BA3">
        <w:rPr>
          <w:rFonts w:ascii="Times New Roman" w:hAnsi="Times New Roman" w:cs="Times New Roman"/>
          <w:noProof/>
        </w:rPr>
        <w:t>Ādažos, Ādažu novadā</w:t>
      </w:r>
    </w:p>
    <w:p w14:paraId="10CC6BD2" w14:textId="77777777" w:rsidR="00564CA6" w:rsidRPr="00B07BA3" w:rsidRDefault="006457FE" w:rsidP="00564CA6">
      <w:pPr>
        <w:rPr>
          <w:rFonts w:ascii="Times New Roman" w:hAnsi="Times New Roman" w:cs="Times New Roman"/>
        </w:rPr>
      </w:pPr>
      <w:r w:rsidRPr="00B07BA3">
        <w:rPr>
          <w:rFonts w:ascii="Times New Roman" w:hAnsi="Times New Roman" w:cs="Times New Roman"/>
          <w:noProof/>
        </w:rPr>
        <w:tab/>
      </w:r>
      <w:r w:rsidRPr="00B07BA3">
        <w:rPr>
          <w:rFonts w:ascii="Times New Roman" w:hAnsi="Times New Roman" w:cs="Times New Roman"/>
          <w:noProof/>
        </w:rPr>
        <w:tab/>
      </w:r>
      <w:r w:rsidRPr="00B07BA3">
        <w:rPr>
          <w:rFonts w:ascii="Times New Roman" w:hAnsi="Times New Roman" w:cs="Times New Roman"/>
          <w:noProof/>
        </w:rPr>
        <w:tab/>
      </w:r>
      <w:r w:rsidRPr="00B07BA3">
        <w:rPr>
          <w:rFonts w:ascii="Times New Roman" w:hAnsi="Times New Roman" w:cs="Times New Roman"/>
          <w:noProof/>
        </w:rPr>
        <w:tab/>
      </w:r>
    </w:p>
    <w:p w14:paraId="0D5113AF" w14:textId="46A05256" w:rsidR="00564CA6" w:rsidRPr="00B07BA3" w:rsidRDefault="00B07BA3" w:rsidP="00564CA6">
      <w:pPr>
        <w:rPr>
          <w:rFonts w:ascii="Times New Roman" w:hAnsi="Times New Roman" w:cs="Times New Roman"/>
        </w:rPr>
      </w:pPr>
      <w:r w:rsidRPr="00B07BA3">
        <w:rPr>
          <w:rFonts w:ascii="Times New Roman" w:hAnsi="Times New Roman" w:cs="Times New Roman"/>
        </w:rPr>
        <w:t xml:space="preserve">2024.gada 25.janvārī </w:t>
      </w:r>
      <w:r w:rsidRPr="00B07BA3">
        <w:rPr>
          <w:rFonts w:ascii="Times New Roman" w:hAnsi="Times New Roman" w:cs="Times New Roman"/>
        </w:rPr>
        <w:tab/>
      </w:r>
      <w:r w:rsidRPr="00B07BA3">
        <w:rPr>
          <w:rFonts w:ascii="Times New Roman" w:hAnsi="Times New Roman" w:cs="Times New Roman"/>
        </w:rPr>
        <w:tab/>
      </w:r>
      <w:r w:rsidRPr="00B07BA3">
        <w:rPr>
          <w:rFonts w:ascii="Times New Roman" w:hAnsi="Times New Roman" w:cs="Times New Roman"/>
        </w:rPr>
        <w:tab/>
      </w:r>
      <w:r w:rsidRPr="00B07BA3">
        <w:rPr>
          <w:rFonts w:ascii="Times New Roman" w:hAnsi="Times New Roman" w:cs="Times New Roman"/>
        </w:rPr>
        <w:tab/>
      </w:r>
      <w:r w:rsidRPr="00B07BA3">
        <w:rPr>
          <w:rFonts w:ascii="Times New Roman" w:hAnsi="Times New Roman" w:cs="Times New Roman"/>
        </w:rPr>
        <w:tab/>
      </w:r>
      <w:r w:rsidRPr="00B07BA3">
        <w:rPr>
          <w:rFonts w:ascii="Times New Roman" w:hAnsi="Times New Roman" w:cs="Times New Roman"/>
        </w:rPr>
        <w:tab/>
      </w:r>
      <w:r w:rsidRPr="002653B3">
        <w:rPr>
          <w:rFonts w:ascii="Times New Roman" w:hAnsi="Times New Roman" w:cs="Times New Roman"/>
          <w:bCs/>
        </w:rPr>
        <w:t>Nr.</w:t>
      </w:r>
      <w:r w:rsidRPr="00B07BA3">
        <w:rPr>
          <w:rFonts w:ascii="Times New Roman" w:hAnsi="Times New Roman" w:cs="Times New Roman"/>
          <w:noProof/>
        </w:rPr>
        <w:fldChar w:fldCharType="begin"/>
      </w:r>
      <w:r w:rsidRPr="00B07BA3">
        <w:rPr>
          <w:rFonts w:ascii="Times New Roman" w:hAnsi="Times New Roman" w:cs="Times New Roman"/>
          <w:noProof/>
        </w:rPr>
        <w:instrText>MERGEFIELD DOKREGNUMURS</w:instrText>
      </w:r>
      <w:r w:rsidRPr="00B07BA3">
        <w:rPr>
          <w:rFonts w:ascii="Times New Roman" w:hAnsi="Times New Roman" w:cs="Times New Roman"/>
          <w:noProof/>
        </w:rPr>
        <w:fldChar w:fldCharType="separate"/>
      </w:r>
      <w:r w:rsidRPr="00B07BA3">
        <w:rPr>
          <w:rFonts w:ascii="Times New Roman" w:hAnsi="Times New Roman" w:cs="Times New Roman"/>
          <w:noProof/>
        </w:rPr>
        <w:t>«DOKREGNUMURS»</w:t>
      </w:r>
      <w:r w:rsidRPr="00B07BA3">
        <w:rPr>
          <w:rFonts w:ascii="Times New Roman" w:hAnsi="Times New Roman" w:cs="Times New Roman"/>
          <w:noProof/>
        </w:rPr>
        <w:fldChar w:fldCharType="end"/>
      </w:r>
      <w:r w:rsidRPr="00B07BA3">
        <w:rPr>
          <w:rFonts w:ascii="Times New Roman" w:hAnsi="Times New Roman" w:cs="Times New Roman"/>
        </w:rPr>
        <w:tab/>
      </w:r>
    </w:p>
    <w:p w14:paraId="7A6CE37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130D990" w14:textId="224B79F3" w:rsidR="00564CA6" w:rsidRPr="008E19FE" w:rsidRDefault="00896EB5" w:rsidP="00564CA6">
      <w:pPr>
        <w:jc w:val="center"/>
        <w:rPr>
          <w:rFonts w:ascii="Times New Roman" w:hAnsi="Times New Roman" w:cs="Times New Roman"/>
          <w:b/>
        </w:rPr>
      </w:pPr>
      <w:r w:rsidRPr="008E19FE">
        <w:rPr>
          <w:rFonts w:ascii="Times New Roman" w:hAnsi="Times New Roman" w:cs="Times New Roman"/>
          <w:b/>
        </w:rPr>
        <w:t xml:space="preserve">Par valsts pamatbudžeta valsts autoceļa fonda programmai piešķiramo līdzekļu izlietojuma plānu </w:t>
      </w:r>
      <w:r w:rsidRPr="00747C4E">
        <w:rPr>
          <w:rFonts w:ascii="Times New Roman" w:hAnsi="Times New Roman" w:cs="Times New Roman"/>
          <w:b/>
        </w:rPr>
        <w:t>202</w:t>
      </w:r>
      <w:r w:rsidR="00E557D1">
        <w:rPr>
          <w:rFonts w:ascii="Times New Roman" w:hAnsi="Times New Roman" w:cs="Times New Roman"/>
          <w:b/>
        </w:rPr>
        <w:t>4</w:t>
      </w:r>
      <w:r w:rsidRPr="00747C4E">
        <w:rPr>
          <w:rFonts w:ascii="Times New Roman" w:hAnsi="Times New Roman" w:cs="Times New Roman"/>
          <w:b/>
        </w:rPr>
        <w:t>.</w:t>
      </w:r>
      <w:r w:rsidR="00A57F39" w:rsidRPr="00747C4E">
        <w:rPr>
          <w:rFonts w:ascii="Times New Roman" w:hAnsi="Times New Roman" w:cs="Times New Roman"/>
          <w:b/>
        </w:rPr>
        <w:t>-</w:t>
      </w:r>
      <w:r w:rsidRPr="00747C4E">
        <w:rPr>
          <w:rFonts w:ascii="Times New Roman" w:hAnsi="Times New Roman" w:cs="Times New Roman"/>
          <w:b/>
        </w:rPr>
        <w:t>202</w:t>
      </w:r>
      <w:r w:rsidR="00E557D1">
        <w:rPr>
          <w:rFonts w:ascii="Times New Roman" w:hAnsi="Times New Roman" w:cs="Times New Roman"/>
          <w:b/>
        </w:rPr>
        <w:t>6</w:t>
      </w:r>
      <w:r w:rsidRPr="00747C4E">
        <w:rPr>
          <w:rFonts w:ascii="Times New Roman" w:hAnsi="Times New Roman" w:cs="Times New Roman"/>
          <w:b/>
        </w:rPr>
        <w:t>. gadam</w:t>
      </w:r>
    </w:p>
    <w:p w14:paraId="4A1711A0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E919F94" w14:textId="65776B24" w:rsidR="00287B52" w:rsidRPr="00287B52" w:rsidRDefault="009000CB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Satiksmes ministrijas </w:t>
      </w:r>
      <w:r w:rsidRPr="009000CB">
        <w:rPr>
          <w:rFonts w:ascii="Times New Roman" w:hAnsi="Times New Roman" w:cs="Times New Roman"/>
        </w:rPr>
        <w:t>28.12.2023</w:t>
      </w:r>
      <w:r>
        <w:rPr>
          <w:rFonts w:ascii="Times New Roman" w:hAnsi="Times New Roman" w:cs="Times New Roman"/>
        </w:rPr>
        <w:t xml:space="preserve">. rīkojumu Nr. </w:t>
      </w:r>
      <w:r w:rsidRPr="009000CB">
        <w:rPr>
          <w:rFonts w:ascii="Times New Roman" w:hAnsi="Times New Roman" w:cs="Times New Roman"/>
        </w:rPr>
        <w:t>01-03/223</w:t>
      </w:r>
      <w:r w:rsidR="00BB1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9000CB">
        <w:rPr>
          <w:rFonts w:ascii="Times New Roman" w:hAnsi="Times New Roman" w:cs="Times New Roman"/>
        </w:rPr>
        <w:t>Par mērķdotāciju pašvaldību</w:t>
      </w:r>
      <w:r>
        <w:rPr>
          <w:rFonts w:ascii="Times New Roman" w:hAnsi="Times New Roman" w:cs="Times New Roman"/>
        </w:rPr>
        <w:t xml:space="preserve"> </w:t>
      </w:r>
      <w:r w:rsidRPr="009000CB">
        <w:rPr>
          <w:rFonts w:ascii="Times New Roman" w:hAnsi="Times New Roman" w:cs="Times New Roman"/>
        </w:rPr>
        <w:t>autoceļiem (ielām) 2024. gadā</w:t>
      </w:r>
      <w:r>
        <w:rPr>
          <w:rFonts w:ascii="Times New Roman" w:hAnsi="Times New Roman" w:cs="Times New Roman"/>
        </w:rPr>
        <w:t xml:space="preserve">” </w:t>
      </w:r>
      <w:r w:rsidR="00F4051F">
        <w:rPr>
          <w:rFonts w:ascii="Times New Roman" w:hAnsi="Times New Roman" w:cs="Times New Roman"/>
        </w:rPr>
        <w:t xml:space="preserve">(saņemts </w:t>
      </w:r>
      <w:r w:rsidR="00F4051F" w:rsidRPr="00F4051F">
        <w:rPr>
          <w:rFonts w:ascii="Times New Roman" w:hAnsi="Times New Roman" w:cs="Times New Roman"/>
        </w:rPr>
        <w:t>02.01.2024., reģ. Nr. ĀNP/1-11-1/24/22</w:t>
      </w:r>
      <w:r w:rsidR="00F4051F">
        <w:rPr>
          <w:rFonts w:ascii="Times New Roman" w:hAnsi="Times New Roman" w:cs="Times New Roman"/>
        </w:rPr>
        <w:t>) un 03.01.2024.</w:t>
      </w:r>
      <w:r w:rsidR="00F4051F" w:rsidRPr="00F4051F">
        <w:rPr>
          <w:rFonts w:ascii="Times New Roman" w:hAnsi="Times New Roman" w:cs="Times New Roman"/>
        </w:rPr>
        <w:t xml:space="preserve"> rīkojums Nr.01-03/7 “Par papildu mērķdotāciju pašvaldībām 2024.gadā, par līdz 2023.gada 1.oktobrim īpašumā pārņemtajiem valsts vietējo autoceļu posma kilometriem.”</w:t>
      </w:r>
      <w:r w:rsidR="00F4051F">
        <w:rPr>
          <w:rFonts w:ascii="Times New Roman" w:hAnsi="Times New Roman" w:cs="Times New Roman"/>
        </w:rPr>
        <w:t xml:space="preserve"> (saņemts 09.01.2024. Nr. </w:t>
      </w:r>
      <w:r w:rsidR="00F4051F" w:rsidRPr="00F4051F">
        <w:rPr>
          <w:rFonts w:ascii="Times New Roman" w:hAnsi="Times New Roman" w:cs="Times New Roman"/>
        </w:rPr>
        <w:t>ĀNP/1-11-1/24/173</w:t>
      </w:r>
      <w:r w:rsidR="00F4051F" w:rsidRPr="0074614F">
        <w:rPr>
          <w:rFonts w:ascii="Times New Roman" w:hAnsi="Times New Roman" w:cs="Times New Roman"/>
        </w:rPr>
        <w:t>)</w:t>
      </w:r>
      <w:r w:rsidR="00F405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Ādažu novada pašvaldībai tika</w:t>
      </w:r>
      <w:r w:rsidR="006457FE" w:rsidRPr="007461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piešķirta</w:t>
      </w:r>
      <w:r w:rsidRPr="0074614F">
        <w:rPr>
          <w:rFonts w:ascii="Times New Roman" w:hAnsi="Times New Roman" w:cs="Times New Roman"/>
        </w:rPr>
        <w:t xml:space="preserve"> </w:t>
      </w:r>
      <w:r w:rsidR="0074614F" w:rsidRPr="0074614F">
        <w:rPr>
          <w:rFonts w:ascii="Times New Roman" w:hAnsi="Times New Roman" w:cs="Times New Roman"/>
        </w:rPr>
        <w:t>mērķdotācija pašvaldīb</w:t>
      </w:r>
      <w:r w:rsidR="006457FE">
        <w:rPr>
          <w:rFonts w:ascii="Times New Roman" w:hAnsi="Times New Roman" w:cs="Times New Roman"/>
        </w:rPr>
        <w:t>as</w:t>
      </w:r>
      <w:r w:rsidR="0074614F" w:rsidRPr="0074614F">
        <w:rPr>
          <w:rFonts w:ascii="Times New Roman" w:hAnsi="Times New Roman" w:cs="Times New Roman"/>
        </w:rPr>
        <w:t xml:space="preserve"> autoceļiem (ielām) 2024.</w:t>
      </w:r>
      <w:r w:rsidR="00664967">
        <w:rPr>
          <w:rFonts w:ascii="Times New Roman" w:hAnsi="Times New Roman" w:cs="Times New Roman"/>
        </w:rPr>
        <w:t xml:space="preserve"> </w:t>
      </w:r>
      <w:r w:rsidR="0074614F" w:rsidRPr="0074614F">
        <w:rPr>
          <w:rFonts w:ascii="Times New Roman" w:hAnsi="Times New Roman" w:cs="Times New Roman"/>
        </w:rPr>
        <w:t>gadā</w:t>
      </w:r>
      <w:r w:rsidR="0074614F">
        <w:rPr>
          <w:rFonts w:ascii="Times New Roman" w:hAnsi="Times New Roman" w:cs="Times New Roman"/>
        </w:rPr>
        <w:t>.</w:t>
      </w:r>
      <w:r w:rsidR="006457FE">
        <w:rPr>
          <w:rFonts w:ascii="Times New Roman" w:hAnsi="Times New Roman" w:cs="Times New Roman"/>
        </w:rPr>
        <w:t xml:space="preserve"> </w:t>
      </w:r>
      <w:r w:rsidR="0074614F">
        <w:rPr>
          <w:rFonts w:ascii="Times New Roman" w:hAnsi="Times New Roman" w:cs="Times New Roman"/>
        </w:rPr>
        <w:t>M</w:t>
      </w:r>
      <w:r w:rsidR="0074614F" w:rsidRPr="0074614F">
        <w:rPr>
          <w:rFonts w:ascii="Times New Roman" w:hAnsi="Times New Roman" w:cs="Times New Roman"/>
        </w:rPr>
        <w:t>ērķdotācija noteikta atbilstoši Ministru kabineta 2008.</w:t>
      </w:r>
      <w:r w:rsidR="00664967">
        <w:rPr>
          <w:rFonts w:ascii="Times New Roman" w:hAnsi="Times New Roman" w:cs="Times New Roman"/>
        </w:rPr>
        <w:t xml:space="preserve"> </w:t>
      </w:r>
      <w:r w:rsidR="0074614F" w:rsidRPr="0074614F">
        <w:rPr>
          <w:rFonts w:ascii="Times New Roman" w:hAnsi="Times New Roman" w:cs="Times New Roman"/>
        </w:rPr>
        <w:t>gada 11.</w:t>
      </w:r>
      <w:r w:rsidR="00664967">
        <w:rPr>
          <w:rFonts w:ascii="Times New Roman" w:hAnsi="Times New Roman" w:cs="Times New Roman"/>
        </w:rPr>
        <w:t xml:space="preserve"> </w:t>
      </w:r>
      <w:r w:rsidR="0074614F" w:rsidRPr="0074614F">
        <w:rPr>
          <w:rFonts w:ascii="Times New Roman" w:hAnsi="Times New Roman" w:cs="Times New Roman"/>
        </w:rPr>
        <w:t xml:space="preserve">marta noteikumu Nr.173 „Valsts pamatbudžeta valsts autoceļu fonda programmai piešķirto līdzekļu izlietošanas kārtība” </w:t>
      </w:r>
      <w:r w:rsidR="0074614F" w:rsidRPr="00287B52">
        <w:rPr>
          <w:rFonts w:ascii="Times New Roman" w:hAnsi="Times New Roman" w:cs="Times New Roman"/>
        </w:rPr>
        <w:t>(turpmāk – MK noteikumi) 1.pielikumam.</w:t>
      </w:r>
    </w:p>
    <w:p w14:paraId="2674644C" w14:textId="422CBE5C" w:rsidR="00DB4A7D" w:rsidRPr="00EF73F6" w:rsidRDefault="00CF18C0" w:rsidP="00EF73F6">
      <w:pPr>
        <w:spacing w:after="120"/>
        <w:jc w:val="both"/>
        <w:rPr>
          <w:rFonts w:ascii="Times New Roman" w:hAnsi="Times New Roman" w:cs="Times New Roman"/>
        </w:rPr>
      </w:pPr>
      <w:r w:rsidRPr="00EF73F6">
        <w:rPr>
          <w:rFonts w:ascii="Times New Roman" w:hAnsi="Times New Roman" w:cs="Times New Roman"/>
        </w:rPr>
        <w:t xml:space="preserve">Ar </w:t>
      </w:r>
      <w:r w:rsidR="0074614F" w:rsidRPr="00EF73F6">
        <w:rPr>
          <w:rFonts w:ascii="Times New Roman" w:hAnsi="Times New Roman" w:cs="Times New Roman"/>
        </w:rPr>
        <w:t>dom</w:t>
      </w:r>
      <w:r w:rsidR="008E19FE" w:rsidRPr="00EF73F6">
        <w:rPr>
          <w:rFonts w:ascii="Times New Roman" w:hAnsi="Times New Roman" w:cs="Times New Roman"/>
        </w:rPr>
        <w:t>e</w:t>
      </w:r>
      <w:r w:rsidRPr="00EF73F6">
        <w:rPr>
          <w:rFonts w:ascii="Times New Roman" w:hAnsi="Times New Roman" w:cs="Times New Roman"/>
        </w:rPr>
        <w:t xml:space="preserve">s </w:t>
      </w:r>
      <w:r w:rsidR="00E557D1" w:rsidRPr="00EF73F6">
        <w:rPr>
          <w:rFonts w:ascii="Times New Roman" w:hAnsi="Times New Roman" w:cs="Times New Roman"/>
        </w:rPr>
        <w:t xml:space="preserve">2023. gada 25. janvāra </w:t>
      </w:r>
      <w:r w:rsidRPr="00EF73F6">
        <w:rPr>
          <w:rFonts w:ascii="Times New Roman" w:hAnsi="Times New Roman" w:cs="Times New Roman"/>
        </w:rPr>
        <w:t>lēmumu Nr. 34 “Par valsts pamatbudžeta valsts autoceļa fonda programmai piešķiramo līdzekļu izlietojuma plānu 2023.-2025. gadam”</w:t>
      </w:r>
      <w:r w:rsidR="008E19FE" w:rsidRPr="00EF73F6">
        <w:rPr>
          <w:rFonts w:ascii="Times New Roman" w:hAnsi="Times New Roman" w:cs="Times New Roman"/>
        </w:rPr>
        <w:t xml:space="preserve"> </w:t>
      </w:r>
      <w:r w:rsidR="006457FE">
        <w:rPr>
          <w:rFonts w:ascii="Times New Roman" w:hAnsi="Times New Roman" w:cs="Times New Roman"/>
        </w:rPr>
        <w:t>pašvaldība</w:t>
      </w:r>
      <w:r w:rsidR="006457FE" w:rsidRPr="00EF73F6">
        <w:rPr>
          <w:rFonts w:ascii="Times New Roman" w:hAnsi="Times New Roman" w:cs="Times New Roman"/>
        </w:rPr>
        <w:t xml:space="preserve"> </w:t>
      </w:r>
      <w:r w:rsidR="0074614F" w:rsidRPr="00EF73F6">
        <w:rPr>
          <w:rFonts w:ascii="Times New Roman" w:hAnsi="Times New Roman" w:cs="Times New Roman"/>
        </w:rPr>
        <w:t>apstiprinā</w:t>
      </w:r>
      <w:r w:rsidR="006457FE">
        <w:rPr>
          <w:rFonts w:ascii="Times New Roman" w:hAnsi="Times New Roman" w:cs="Times New Roman"/>
        </w:rPr>
        <w:t>ja</w:t>
      </w:r>
      <w:r w:rsidR="0074614F" w:rsidRPr="00EF73F6">
        <w:rPr>
          <w:rFonts w:ascii="Times New Roman" w:hAnsi="Times New Roman" w:cs="Times New Roman"/>
        </w:rPr>
        <w:t xml:space="preserve"> pašvaldībai plānoto piešķiramo līdzekļu izlietojuma plān</w:t>
      </w:r>
      <w:r w:rsidR="006457FE">
        <w:rPr>
          <w:rFonts w:ascii="Times New Roman" w:hAnsi="Times New Roman" w:cs="Times New Roman"/>
        </w:rPr>
        <w:t>u</w:t>
      </w:r>
      <w:r w:rsidR="0074614F" w:rsidRPr="00EF73F6">
        <w:rPr>
          <w:rFonts w:ascii="Times New Roman" w:hAnsi="Times New Roman" w:cs="Times New Roman"/>
        </w:rPr>
        <w:t xml:space="preserve"> 2023.-2025. gadam</w:t>
      </w:r>
      <w:r w:rsidR="006457FE">
        <w:rPr>
          <w:rFonts w:ascii="Times New Roman" w:hAnsi="Times New Roman" w:cs="Times New Roman"/>
        </w:rPr>
        <w:t xml:space="preserve">. Ņemot vērā </w:t>
      </w:r>
      <w:r w:rsidR="00664967" w:rsidRPr="00EF73F6">
        <w:rPr>
          <w:rFonts w:ascii="Times New Roman" w:hAnsi="Times New Roman" w:cs="Times New Roman"/>
        </w:rPr>
        <w:t>2024. gadā piešķirt</w:t>
      </w:r>
      <w:r w:rsidR="006457FE">
        <w:rPr>
          <w:rFonts w:ascii="Times New Roman" w:hAnsi="Times New Roman" w:cs="Times New Roman"/>
        </w:rPr>
        <w:t>o</w:t>
      </w:r>
      <w:r w:rsidR="00664967" w:rsidRPr="00EF73F6">
        <w:rPr>
          <w:rFonts w:ascii="Times New Roman" w:hAnsi="Times New Roman" w:cs="Times New Roman"/>
        </w:rPr>
        <w:t xml:space="preserve"> līdzekļu apjom</w:t>
      </w:r>
      <w:r w:rsidR="006457FE">
        <w:rPr>
          <w:rFonts w:ascii="Times New Roman" w:hAnsi="Times New Roman" w:cs="Times New Roman"/>
        </w:rPr>
        <w:t>u</w:t>
      </w:r>
      <w:r w:rsidR="00664967" w:rsidRPr="00EF73F6">
        <w:rPr>
          <w:rFonts w:ascii="Times New Roman" w:hAnsi="Times New Roman" w:cs="Times New Roman"/>
        </w:rPr>
        <w:t xml:space="preserve"> pašvaldībai </w:t>
      </w:r>
      <w:r w:rsidR="00F4051F">
        <w:rPr>
          <w:rFonts w:ascii="Times New Roman" w:hAnsi="Times New Roman" w:cs="Times New Roman"/>
        </w:rPr>
        <w:t>402803</w:t>
      </w:r>
      <w:r w:rsidR="00E557D1" w:rsidRPr="00297F34">
        <w:rPr>
          <w:rFonts w:ascii="Times New Roman" w:hAnsi="Times New Roman" w:cs="Times New Roman"/>
          <w:i/>
          <w:iCs/>
        </w:rPr>
        <w:t xml:space="preserve"> euro</w:t>
      </w:r>
      <w:r w:rsidR="006457FE">
        <w:rPr>
          <w:rFonts w:ascii="Times New Roman" w:hAnsi="Times New Roman" w:cs="Times New Roman"/>
          <w:i/>
          <w:iCs/>
        </w:rPr>
        <w:t xml:space="preserve"> </w:t>
      </w:r>
      <w:r w:rsidR="006457FE" w:rsidRPr="00EF73F6">
        <w:rPr>
          <w:rFonts w:ascii="Times New Roman" w:hAnsi="Times New Roman" w:cs="Times New Roman"/>
        </w:rPr>
        <w:t>apmērā</w:t>
      </w:r>
      <w:r w:rsidR="00297F34">
        <w:rPr>
          <w:rFonts w:ascii="Times New Roman" w:hAnsi="Times New Roman" w:cs="Times New Roman"/>
        </w:rPr>
        <w:t>, 2023. gada mērķdotācijas atlikum</w:t>
      </w:r>
      <w:r w:rsidR="00F4051F">
        <w:rPr>
          <w:rFonts w:ascii="Times New Roman" w:hAnsi="Times New Roman" w:cs="Times New Roman"/>
        </w:rPr>
        <w:t>u</w:t>
      </w:r>
      <w:r w:rsidR="00297F34">
        <w:rPr>
          <w:rFonts w:ascii="Times New Roman" w:hAnsi="Times New Roman" w:cs="Times New Roman"/>
        </w:rPr>
        <w:t xml:space="preserve"> uz 2024. gada 1. janvāri </w:t>
      </w:r>
      <w:r w:rsidR="00F4051F">
        <w:rPr>
          <w:rFonts w:ascii="Times New Roman" w:hAnsi="Times New Roman" w:cs="Times New Roman"/>
        </w:rPr>
        <w:t>1093</w:t>
      </w:r>
      <w:r w:rsidR="00297F34">
        <w:rPr>
          <w:rFonts w:ascii="Times New Roman" w:hAnsi="Times New Roman" w:cs="Times New Roman"/>
        </w:rPr>
        <w:t xml:space="preserve"> </w:t>
      </w:r>
      <w:r w:rsidR="00297F34">
        <w:rPr>
          <w:rFonts w:ascii="Times New Roman" w:hAnsi="Times New Roman" w:cs="Times New Roman"/>
          <w:i/>
          <w:iCs/>
        </w:rPr>
        <w:t xml:space="preserve">euro </w:t>
      </w:r>
      <w:r w:rsidR="00297F34">
        <w:rPr>
          <w:rFonts w:ascii="Times New Roman" w:hAnsi="Times New Roman" w:cs="Times New Roman"/>
        </w:rPr>
        <w:t xml:space="preserve">apmērā, kopā </w:t>
      </w:r>
      <w:r w:rsidR="00F4051F">
        <w:rPr>
          <w:rFonts w:ascii="Times New Roman" w:hAnsi="Times New Roman" w:cs="Times New Roman"/>
        </w:rPr>
        <w:t>403896</w:t>
      </w:r>
      <w:r w:rsidR="00297F34">
        <w:rPr>
          <w:rFonts w:ascii="Times New Roman" w:hAnsi="Times New Roman" w:cs="Times New Roman"/>
        </w:rPr>
        <w:t xml:space="preserve"> </w:t>
      </w:r>
      <w:r w:rsidR="00297F34">
        <w:rPr>
          <w:rFonts w:ascii="Times New Roman" w:hAnsi="Times New Roman" w:cs="Times New Roman"/>
          <w:i/>
          <w:iCs/>
        </w:rPr>
        <w:t xml:space="preserve">euro </w:t>
      </w:r>
      <w:r w:rsidR="006457FE" w:rsidRPr="00EF73F6">
        <w:rPr>
          <w:rFonts w:ascii="Times New Roman" w:hAnsi="Times New Roman" w:cs="Times New Roman"/>
        </w:rPr>
        <w:t>un</w:t>
      </w:r>
      <w:r w:rsidR="006457FE">
        <w:rPr>
          <w:rFonts w:ascii="Times New Roman" w:hAnsi="Times New Roman" w:cs="Times New Roman"/>
        </w:rPr>
        <w:t xml:space="preserve"> pašvaldības</w:t>
      </w:r>
      <w:r w:rsidR="006457FE">
        <w:rPr>
          <w:rFonts w:ascii="Times New Roman" w:hAnsi="Times New Roman" w:cs="Times New Roman"/>
          <w:i/>
          <w:iCs/>
        </w:rPr>
        <w:t xml:space="preserve"> </w:t>
      </w:r>
      <w:r w:rsidR="006457FE" w:rsidRPr="004871AC">
        <w:rPr>
          <w:rFonts w:ascii="Times New Roman" w:hAnsi="Times New Roman"/>
        </w:rPr>
        <w:t xml:space="preserve">23.11.2022. </w:t>
      </w:r>
      <w:r w:rsidR="00DB4A7D" w:rsidRPr="00EF73F6">
        <w:rPr>
          <w:rFonts w:ascii="Times New Roman" w:hAnsi="Times New Roman" w:cs="Times New Roman"/>
        </w:rPr>
        <w:t>noteikum</w:t>
      </w:r>
      <w:r w:rsidR="006457FE">
        <w:rPr>
          <w:rFonts w:ascii="Times New Roman" w:hAnsi="Times New Roman" w:cs="Times New Roman"/>
        </w:rPr>
        <w:t>u</w:t>
      </w:r>
      <w:r w:rsidR="00DB4A7D" w:rsidRPr="00EF73F6">
        <w:rPr>
          <w:rFonts w:ascii="Times New Roman" w:hAnsi="Times New Roman" w:cs="Times New Roman"/>
        </w:rPr>
        <w:t xml:space="preserve">s Nr. 36 “Valsts autoceļu fonda programmai piešķirto līdzekļu izlietošanas kārtība”, </w:t>
      </w:r>
      <w:r w:rsidR="006457FE">
        <w:rPr>
          <w:rFonts w:ascii="Times New Roman" w:hAnsi="Times New Roman" w:cs="Times New Roman"/>
        </w:rPr>
        <w:t xml:space="preserve">pašvaldībai jāapstiprina </w:t>
      </w:r>
      <w:r w:rsidR="006457FE" w:rsidRPr="003944EC">
        <w:rPr>
          <w:rFonts w:ascii="Times New Roman" w:hAnsi="Times New Roman" w:cs="Times New Roman"/>
        </w:rPr>
        <w:t>valsts pamatbudžeta valsts autoceļa fonda programmai piešķiramo līdzekļu izlietojuma plān</w:t>
      </w:r>
      <w:r w:rsidR="006457FE">
        <w:rPr>
          <w:rFonts w:ascii="Times New Roman" w:hAnsi="Times New Roman" w:cs="Times New Roman"/>
        </w:rPr>
        <w:t>s</w:t>
      </w:r>
      <w:r w:rsidR="006457FE" w:rsidRPr="003944EC">
        <w:rPr>
          <w:rFonts w:ascii="Times New Roman" w:hAnsi="Times New Roman" w:cs="Times New Roman"/>
        </w:rPr>
        <w:t xml:space="preserve"> 202</w:t>
      </w:r>
      <w:r w:rsidR="006457FE">
        <w:rPr>
          <w:rFonts w:ascii="Times New Roman" w:hAnsi="Times New Roman" w:cs="Times New Roman"/>
        </w:rPr>
        <w:t>4</w:t>
      </w:r>
      <w:r w:rsidR="006457FE" w:rsidRPr="003944EC">
        <w:rPr>
          <w:rFonts w:ascii="Times New Roman" w:hAnsi="Times New Roman" w:cs="Times New Roman"/>
        </w:rPr>
        <w:t>.-202</w:t>
      </w:r>
      <w:r w:rsidR="006457FE">
        <w:rPr>
          <w:rFonts w:ascii="Times New Roman" w:hAnsi="Times New Roman" w:cs="Times New Roman"/>
        </w:rPr>
        <w:t>6</w:t>
      </w:r>
      <w:r w:rsidR="006457FE" w:rsidRPr="003944EC">
        <w:rPr>
          <w:rFonts w:ascii="Times New Roman" w:hAnsi="Times New Roman" w:cs="Times New Roman"/>
        </w:rPr>
        <w:t>. gadam</w:t>
      </w:r>
      <w:r w:rsidR="00160A5F" w:rsidRPr="00EF73F6">
        <w:rPr>
          <w:rFonts w:ascii="Times New Roman" w:hAnsi="Times New Roman" w:cs="Times New Roman"/>
        </w:rPr>
        <w:t>.</w:t>
      </w:r>
    </w:p>
    <w:p w14:paraId="149A54A2" w14:textId="3E1E9AEB" w:rsidR="00664967" w:rsidRPr="002C51AD" w:rsidRDefault="00664967" w:rsidP="00664967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bookmarkStart w:id="0" w:name="_Hlk155267818"/>
      <w:r w:rsidRPr="002C51AD">
        <w:rPr>
          <w:rFonts w:ascii="Times New Roman" w:hAnsi="Times New Roman"/>
          <w:sz w:val="24"/>
          <w:szCs w:val="24"/>
        </w:rPr>
        <w:t xml:space="preserve">Pamatojoties uz </w:t>
      </w:r>
      <w:r w:rsidRPr="00664967">
        <w:rPr>
          <w:rFonts w:ascii="Times New Roman" w:hAnsi="Times New Roman"/>
          <w:sz w:val="24"/>
          <w:szCs w:val="24"/>
        </w:rPr>
        <w:t>Ministru kabineta 2008. gada 11. marta noteikumu Nr.</w:t>
      </w:r>
      <w:r w:rsidR="00E557D1">
        <w:rPr>
          <w:rFonts w:ascii="Times New Roman" w:hAnsi="Times New Roman"/>
          <w:sz w:val="24"/>
          <w:szCs w:val="24"/>
        </w:rPr>
        <w:t xml:space="preserve"> </w:t>
      </w:r>
      <w:r w:rsidRPr="00664967">
        <w:rPr>
          <w:rFonts w:ascii="Times New Roman" w:hAnsi="Times New Roman"/>
          <w:sz w:val="24"/>
          <w:szCs w:val="24"/>
        </w:rPr>
        <w:t>173 „Valsts pamatbudžeta valsts autoceļu fonda programmai piešķirto līdzekļu izlietošanas kārtība”</w:t>
      </w:r>
      <w:r>
        <w:rPr>
          <w:rFonts w:ascii="Times New Roman" w:hAnsi="Times New Roman"/>
          <w:sz w:val="24"/>
          <w:szCs w:val="24"/>
        </w:rPr>
        <w:t xml:space="preserve"> 24. punktu, </w:t>
      </w:r>
      <w:r w:rsidRPr="002C51AD">
        <w:rPr>
          <w:rFonts w:ascii="Times New Roman" w:hAnsi="Times New Roman"/>
          <w:sz w:val="24"/>
          <w:szCs w:val="24"/>
        </w:rPr>
        <w:t xml:space="preserve">Pašvaldību </w:t>
      </w:r>
      <w:r>
        <w:rPr>
          <w:rFonts w:ascii="Times New Roman" w:hAnsi="Times New Roman"/>
          <w:sz w:val="24"/>
          <w:szCs w:val="24"/>
        </w:rPr>
        <w:t>likuma 10. panta pirmās daļas 21</w:t>
      </w:r>
      <w:r w:rsidRPr="002C51AD">
        <w:rPr>
          <w:rFonts w:ascii="Times New Roman" w:hAnsi="Times New Roman"/>
          <w:sz w:val="24"/>
          <w:szCs w:val="24"/>
        </w:rPr>
        <w:t>. punktu</w:t>
      </w:r>
      <w:bookmarkEnd w:id="0"/>
      <w:r w:rsidRPr="002C51AD">
        <w:rPr>
          <w:rFonts w:ascii="Times New Roman" w:hAnsi="Times New Roman"/>
          <w:sz w:val="24"/>
          <w:szCs w:val="24"/>
        </w:rPr>
        <w:t xml:space="preserve">, </w:t>
      </w:r>
      <w:r w:rsidR="00E557D1">
        <w:rPr>
          <w:rFonts w:ascii="Times New Roman" w:hAnsi="Times New Roman"/>
          <w:sz w:val="24"/>
          <w:szCs w:val="24"/>
        </w:rPr>
        <w:t xml:space="preserve">pašvaldības </w:t>
      </w:r>
      <w:r w:rsidR="004871AC" w:rsidRPr="004871AC">
        <w:rPr>
          <w:rFonts w:ascii="Times New Roman" w:hAnsi="Times New Roman"/>
          <w:sz w:val="24"/>
          <w:szCs w:val="24"/>
        </w:rPr>
        <w:t>23.11.2022. noteikum</w:t>
      </w:r>
      <w:r w:rsidR="00E557D1">
        <w:rPr>
          <w:rFonts w:ascii="Times New Roman" w:hAnsi="Times New Roman"/>
          <w:sz w:val="24"/>
          <w:szCs w:val="24"/>
        </w:rPr>
        <w:t>iem</w:t>
      </w:r>
      <w:r w:rsidR="004871AC" w:rsidRPr="004871AC">
        <w:rPr>
          <w:rFonts w:ascii="Times New Roman" w:hAnsi="Times New Roman"/>
          <w:sz w:val="24"/>
          <w:szCs w:val="24"/>
        </w:rPr>
        <w:t xml:space="preserve"> Nr. 36 “Valsts autoceļu fonda programmai piešķirto līdzekļu izlietošanas kārtība</w:t>
      </w:r>
      <w:r w:rsidR="00160A5F" w:rsidRPr="00160A5F">
        <w:rPr>
          <w:rFonts w:ascii="Times New Roman" w:hAnsi="Times New Roman"/>
          <w:sz w:val="24"/>
          <w:szCs w:val="24"/>
        </w:rPr>
        <w:t>”</w:t>
      </w:r>
      <w:r w:rsidR="00160A5F">
        <w:rPr>
          <w:rFonts w:ascii="Times New Roman" w:hAnsi="Times New Roman"/>
          <w:sz w:val="24"/>
          <w:szCs w:val="24"/>
        </w:rPr>
        <w:t xml:space="preserve">, </w:t>
      </w:r>
      <w:r w:rsidRPr="002C51AD">
        <w:rPr>
          <w:rFonts w:ascii="Times New Roman" w:hAnsi="Times New Roman"/>
          <w:sz w:val="24"/>
          <w:szCs w:val="24"/>
        </w:rPr>
        <w:t>kā arī Finanšu komitejas 1</w:t>
      </w:r>
      <w:r w:rsidR="00A90579">
        <w:rPr>
          <w:rFonts w:ascii="Times New Roman" w:hAnsi="Times New Roman"/>
          <w:sz w:val="24"/>
          <w:szCs w:val="24"/>
        </w:rPr>
        <w:t>7</w:t>
      </w:r>
      <w:r w:rsidRPr="002C51AD">
        <w:rPr>
          <w:rFonts w:ascii="Times New Roman" w:hAnsi="Times New Roman"/>
          <w:sz w:val="24"/>
          <w:szCs w:val="24"/>
        </w:rPr>
        <w:t>.01.202</w:t>
      </w:r>
      <w:r w:rsidR="00A90579">
        <w:rPr>
          <w:rFonts w:ascii="Times New Roman" w:hAnsi="Times New Roman"/>
          <w:sz w:val="24"/>
          <w:szCs w:val="24"/>
        </w:rPr>
        <w:t>4</w:t>
      </w:r>
      <w:r w:rsidRPr="002C51AD">
        <w:rPr>
          <w:rFonts w:ascii="Times New Roman" w:hAnsi="Times New Roman"/>
          <w:sz w:val="24"/>
          <w:szCs w:val="24"/>
        </w:rPr>
        <w:t xml:space="preserve">. atzinumu, Ādažu novada pašvaldības dome </w:t>
      </w:r>
    </w:p>
    <w:p w14:paraId="7FAD7C73" w14:textId="77777777" w:rsidR="00664967" w:rsidRPr="002A1D33" w:rsidRDefault="00664967" w:rsidP="00664967">
      <w:pPr>
        <w:pStyle w:val="Default"/>
        <w:spacing w:before="120"/>
        <w:jc w:val="center"/>
        <w:rPr>
          <w:b/>
          <w:color w:val="auto"/>
        </w:rPr>
      </w:pPr>
      <w:r w:rsidRPr="002A1D33">
        <w:rPr>
          <w:b/>
          <w:color w:val="auto"/>
        </w:rPr>
        <w:t>NOLEMJ:</w:t>
      </w:r>
    </w:p>
    <w:p w14:paraId="2319DFCF" w14:textId="0BDF7746" w:rsidR="00747C4E" w:rsidRDefault="00664967" w:rsidP="00EF73F6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color w:val="auto"/>
        </w:rPr>
      </w:pPr>
      <w:bookmarkStart w:id="1" w:name="_Hlk155267840"/>
      <w:r w:rsidRPr="002A1D33">
        <w:rPr>
          <w:color w:val="auto"/>
        </w:rPr>
        <w:t>Apstiprināt</w:t>
      </w:r>
      <w:r>
        <w:rPr>
          <w:color w:val="auto"/>
        </w:rPr>
        <w:t xml:space="preserve"> </w:t>
      </w:r>
      <w:r w:rsidRPr="000D40FE">
        <w:rPr>
          <w:color w:val="auto"/>
        </w:rPr>
        <w:t xml:space="preserve">valsts pamatbudžeta valsts autoceļa fonda programmas ietvaros </w:t>
      </w:r>
      <w:r>
        <w:rPr>
          <w:color w:val="auto"/>
        </w:rPr>
        <w:t xml:space="preserve">Ādažu novada </w:t>
      </w:r>
      <w:r w:rsidRPr="000D40FE">
        <w:rPr>
          <w:color w:val="auto"/>
        </w:rPr>
        <w:t xml:space="preserve">pašvaldībai </w:t>
      </w:r>
      <w:r>
        <w:rPr>
          <w:color w:val="auto"/>
        </w:rPr>
        <w:t xml:space="preserve">plānoto </w:t>
      </w:r>
      <w:r w:rsidRPr="000D40FE">
        <w:rPr>
          <w:color w:val="auto"/>
        </w:rPr>
        <w:t>piešķir</w:t>
      </w:r>
      <w:r>
        <w:rPr>
          <w:color w:val="auto"/>
        </w:rPr>
        <w:t>amo</w:t>
      </w:r>
      <w:r w:rsidRPr="000D40FE">
        <w:rPr>
          <w:color w:val="auto"/>
        </w:rPr>
        <w:t xml:space="preserve"> līdzekļu </w:t>
      </w:r>
      <w:r>
        <w:rPr>
          <w:color w:val="auto"/>
        </w:rPr>
        <w:t xml:space="preserve">izlietojuma </w:t>
      </w:r>
      <w:r w:rsidRPr="00E557D1">
        <w:rPr>
          <w:color w:val="auto"/>
        </w:rPr>
        <w:t xml:space="preserve">plānu </w:t>
      </w:r>
      <w:r w:rsidRPr="00EF73F6">
        <w:rPr>
          <w:color w:val="auto"/>
        </w:rPr>
        <w:t>202</w:t>
      </w:r>
      <w:r w:rsidR="00E557D1" w:rsidRPr="00EF73F6">
        <w:rPr>
          <w:color w:val="auto"/>
        </w:rPr>
        <w:t>4</w:t>
      </w:r>
      <w:r w:rsidRPr="00EF73F6">
        <w:rPr>
          <w:color w:val="auto"/>
        </w:rPr>
        <w:t>.-202</w:t>
      </w:r>
      <w:r w:rsidR="00E557D1" w:rsidRPr="00EF73F6">
        <w:rPr>
          <w:color w:val="auto"/>
        </w:rPr>
        <w:t>6</w:t>
      </w:r>
      <w:r w:rsidRPr="00E557D1">
        <w:rPr>
          <w:color w:val="auto"/>
        </w:rPr>
        <w:t>.</w:t>
      </w:r>
      <w:r w:rsidRPr="000D40FE">
        <w:rPr>
          <w:color w:val="auto"/>
        </w:rPr>
        <w:t xml:space="preserve"> gadam </w:t>
      </w:r>
      <w:r>
        <w:rPr>
          <w:color w:val="auto"/>
        </w:rPr>
        <w:t>(pielikumā)</w:t>
      </w:r>
      <w:r w:rsidRPr="002A1D33">
        <w:rPr>
          <w:color w:val="auto"/>
        </w:rPr>
        <w:t>.</w:t>
      </w:r>
      <w:bookmarkEnd w:id="1"/>
    </w:p>
    <w:p w14:paraId="7A5FE523" w14:textId="4E275F70" w:rsidR="00747C4E" w:rsidRPr="00747C4E" w:rsidRDefault="00747C4E" w:rsidP="00EF73F6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color w:val="auto"/>
        </w:rPr>
      </w:pPr>
      <w:r w:rsidRPr="00747C4E">
        <w:t xml:space="preserve">Ar </w:t>
      </w:r>
      <w:r>
        <w:t>šī lēmuma spēkā stāšan</w:t>
      </w:r>
      <w:r w:rsidR="00CF18C0">
        <w:t>os</w:t>
      </w:r>
      <w:r w:rsidRPr="00747C4E">
        <w:t xml:space="preserve"> spēku zaudē pašvaldības domes 2023. gada 2</w:t>
      </w:r>
      <w:r w:rsidR="00CF18C0">
        <w:t>5</w:t>
      </w:r>
      <w:r w:rsidRPr="00747C4E">
        <w:t xml:space="preserve">. </w:t>
      </w:r>
      <w:r w:rsidR="00CF18C0">
        <w:t>janvāra</w:t>
      </w:r>
      <w:r w:rsidRPr="00747C4E">
        <w:t xml:space="preserve"> lēmums Nr. </w:t>
      </w:r>
      <w:r w:rsidR="00CF18C0">
        <w:t>34</w:t>
      </w:r>
      <w:r w:rsidRPr="00747C4E">
        <w:t xml:space="preserve"> </w:t>
      </w:r>
      <w:r w:rsidR="00CF18C0">
        <w:t>“</w:t>
      </w:r>
      <w:r w:rsidR="00CF18C0" w:rsidRPr="00CF18C0">
        <w:t>Par valsts pamatbudžeta valsts autoceļa fonda programmai piešķiramo līdzekļu izlietojuma plānu 2023.-2025. gadam</w:t>
      </w:r>
      <w:r w:rsidR="00CF18C0">
        <w:t>”</w:t>
      </w:r>
      <w:r w:rsidRPr="00747C4E">
        <w:t xml:space="preserve">. </w:t>
      </w:r>
    </w:p>
    <w:p w14:paraId="4B1C69A3" w14:textId="77777777" w:rsidR="00664967" w:rsidRPr="002A1D33" w:rsidRDefault="00664967" w:rsidP="00EF73F6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  <w:rPr>
          <w:color w:val="auto"/>
        </w:rPr>
      </w:pPr>
      <w:r>
        <w:rPr>
          <w:color w:val="auto"/>
        </w:rPr>
        <w:lastRenderedPageBreak/>
        <w:t>Pašvaldības aģentūras “Carnikavas komunālserviss” direktoram nodrošināt 1. punktā noteiktā plāna aktualizāciju un izpildi.</w:t>
      </w:r>
    </w:p>
    <w:p w14:paraId="2689DC85" w14:textId="3F61C777" w:rsidR="00BB16A4" w:rsidRPr="006457FE" w:rsidRDefault="00664967" w:rsidP="00EF73F6">
      <w:pPr>
        <w:pStyle w:val="Default"/>
        <w:numPr>
          <w:ilvl w:val="0"/>
          <w:numId w:val="4"/>
        </w:numPr>
        <w:spacing w:before="120" w:after="120"/>
        <w:ind w:left="426" w:hanging="426"/>
        <w:jc w:val="both"/>
      </w:pPr>
      <w:r w:rsidRPr="002A1D33">
        <w:rPr>
          <w:color w:val="auto"/>
        </w:rPr>
        <w:t>Pašvaldības izpilddirektora</w:t>
      </w:r>
      <w:r w:rsidR="00E557D1">
        <w:rPr>
          <w:color w:val="auto"/>
        </w:rPr>
        <w:t xml:space="preserve"> vietniecei</w:t>
      </w:r>
      <w:r w:rsidRPr="002A1D33">
        <w:rPr>
          <w:color w:val="auto"/>
        </w:rPr>
        <w:t xml:space="preserve"> </w:t>
      </w:r>
      <w:r w:rsidR="00E557D1" w:rsidRPr="002A1D33">
        <w:rPr>
          <w:color w:val="auto"/>
        </w:rPr>
        <w:t>kontrol</w:t>
      </w:r>
      <w:r w:rsidR="00E557D1">
        <w:rPr>
          <w:color w:val="auto"/>
        </w:rPr>
        <w:t xml:space="preserve">ēt </w:t>
      </w:r>
      <w:r w:rsidRPr="002A1D33">
        <w:rPr>
          <w:color w:val="auto"/>
        </w:rPr>
        <w:t>lēmuma izpild</w:t>
      </w:r>
      <w:r w:rsidR="00BA2A23">
        <w:rPr>
          <w:color w:val="auto"/>
        </w:rPr>
        <w:t>i</w:t>
      </w:r>
      <w:r>
        <w:rPr>
          <w:color w:val="auto"/>
        </w:rPr>
        <w:t>.</w:t>
      </w:r>
    </w:p>
    <w:p w14:paraId="7EF3464D" w14:textId="77777777" w:rsidR="00A90579" w:rsidRPr="00564CA6" w:rsidRDefault="00A90579" w:rsidP="00BB16A4">
      <w:pPr>
        <w:jc w:val="both"/>
        <w:rPr>
          <w:rFonts w:ascii="Times New Roman" w:hAnsi="Times New Roman" w:cs="Times New Roman"/>
        </w:rPr>
      </w:pPr>
    </w:p>
    <w:p w14:paraId="11DDA7B8" w14:textId="77777777" w:rsidR="00564CA6" w:rsidRDefault="006457F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B1811DA" w14:textId="77777777" w:rsidR="00A90579" w:rsidRDefault="00A90579" w:rsidP="00BB16A4">
      <w:pPr>
        <w:jc w:val="both"/>
        <w:rPr>
          <w:rFonts w:ascii="Times New Roman" w:hAnsi="Times New Roman" w:cs="Times New Roman"/>
          <w:noProof/>
        </w:rPr>
      </w:pPr>
    </w:p>
    <w:p w14:paraId="7F7809A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B17DE6E" w14:textId="77777777" w:rsidR="00147221" w:rsidRDefault="006457FE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3DC355" w14:textId="77777777" w:rsidR="004871AC" w:rsidRDefault="004871AC" w:rsidP="00147221">
      <w:pPr>
        <w:jc w:val="center"/>
        <w:rPr>
          <w:rFonts w:ascii="Times New Roman" w:eastAsia="Calibri" w:hAnsi="Times New Roman" w:cs="Times New Roman"/>
        </w:rPr>
      </w:pPr>
    </w:p>
    <w:p w14:paraId="66DBA796" w14:textId="77777777" w:rsidR="004871AC" w:rsidRDefault="004871AC" w:rsidP="00147221">
      <w:pPr>
        <w:jc w:val="center"/>
        <w:rPr>
          <w:rFonts w:ascii="Times New Roman" w:eastAsia="Calibri" w:hAnsi="Times New Roman" w:cs="Times New Roman"/>
        </w:rPr>
      </w:pPr>
    </w:p>
    <w:p w14:paraId="3C44C4BF" w14:textId="77777777" w:rsidR="004871AC" w:rsidRPr="00147221" w:rsidRDefault="004871AC" w:rsidP="00147221">
      <w:pPr>
        <w:jc w:val="center"/>
        <w:rPr>
          <w:rFonts w:ascii="Times New Roman" w:hAnsi="Times New Roman" w:cs="Times New Roman"/>
        </w:rPr>
      </w:pPr>
    </w:p>
    <w:p w14:paraId="1DBCFECD" w14:textId="77777777" w:rsidR="00564CA6" w:rsidRPr="00664967" w:rsidRDefault="006457FE" w:rsidP="00564CA6">
      <w:pPr>
        <w:jc w:val="both"/>
        <w:rPr>
          <w:rFonts w:ascii="Times New Roman" w:hAnsi="Times New Roman" w:cs="Times New Roman"/>
        </w:rPr>
      </w:pPr>
      <w:r w:rsidRPr="00664967">
        <w:rPr>
          <w:rFonts w:ascii="Times New Roman" w:hAnsi="Times New Roman" w:cs="Times New Roman"/>
        </w:rPr>
        <w:t>__________________________</w:t>
      </w:r>
    </w:p>
    <w:p w14:paraId="681A8DF1" w14:textId="66FDD2DB" w:rsidR="00A90579" w:rsidRDefault="00A90579" w:rsidP="00564CA6">
      <w:pPr>
        <w:jc w:val="both"/>
        <w:rPr>
          <w:rFonts w:ascii="Times New Roman" w:hAnsi="Times New Roman" w:cs="Times New Roman"/>
        </w:rPr>
      </w:pPr>
    </w:p>
    <w:p w14:paraId="4837E9CC" w14:textId="3268F038" w:rsidR="00E557D1" w:rsidRDefault="00664967" w:rsidP="00E557D1">
      <w:pPr>
        <w:jc w:val="both"/>
        <w:rPr>
          <w:rFonts w:ascii="Times New Roman" w:hAnsi="Times New Roman" w:cs="Times New Roman"/>
        </w:rPr>
      </w:pPr>
      <w:r w:rsidRPr="00664967">
        <w:rPr>
          <w:rFonts w:ascii="Times New Roman" w:hAnsi="Times New Roman" w:cs="Times New Roman"/>
        </w:rPr>
        <w:t>CKS</w:t>
      </w:r>
      <w:r w:rsidR="00E557D1">
        <w:rPr>
          <w:rFonts w:ascii="Times New Roman" w:hAnsi="Times New Roman" w:cs="Times New Roman"/>
        </w:rPr>
        <w:t xml:space="preserve">, </w:t>
      </w:r>
      <w:r w:rsidR="00A90579">
        <w:rPr>
          <w:rFonts w:ascii="Times New Roman" w:hAnsi="Times New Roman" w:cs="Times New Roman"/>
        </w:rPr>
        <w:t>FIN</w:t>
      </w:r>
      <w:r w:rsidR="00E557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557D1">
        <w:rPr>
          <w:rFonts w:ascii="Times New Roman" w:hAnsi="Times New Roman" w:cs="Times New Roman"/>
        </w:rPr>
        <w:t xml:space="preserve">IDRV </w:t>
      </w:r>
      <w:r>
        <w:rPr>
          <w:rFonts w:ascii="Times New Roman" w:hAnsi="Times New Roman" w:cs="Times New Roman"/>
        </w:rPr>
        <w:t>- @</w:t>
      </w:r>
      <w:r w:rsidR="00E557D1" w:rsidRPr="00E557D1">
        <w:rPr>
          <w:rFonts w:ascii="Times New Roman" w:hAnsi="Times New Roman" w:cs="Times New Roman"/>
        </w:rPr>
        <w:t xml:space="preserve"> </w:t>
      </w:r>
    </w:p>
    <w:p w14:paraId="1A65AD1B" w14:textId="3BDA6896" w:rsidR="00E557D1" w:rsidRDefault="00E557D1" w:rsidP="00E55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EB1EF4" w14:textId="77777777" w:rsidR="00E557D1" w:rsidRDefault="00E557D1" w:rsidP="00EF73F6">
      <w:pPr>
        <w:jc w:val="both"/>
        <w:rPr>
          <w:rFonts w:ascii="Times New Roman" w:hAnsi="Times New Roman" w:cs="Times New Roman"/>
        </w:rPr>
      </w:pPr>
    </w:p>
    <w:p w14:paraId="0D717DA5" w14:textId="77777777" w:rsidR="00A90579" w:rsidRPr="00FA65A1" w:rsidRDefault="00A90579" w:rsidP="00A90579">
      <w:pPr>
        <w:ind w:left="5760"/>
        <w:jc w:val="right"/>
        <w:rPr>
          <w:rFonts w:ascii="Times New Roman" w:hAnsi="Times New Roman" w:cs="Times New Roman"/>
        </w:rPr>
      </w:pPr>
      <w:r w:rsidRPr="00FA65A1">
        <w:rPr>
          <w:rFonts w:ascii="Times New Roman" w:hAnsi="Times New Roman" w:cs="Times New Roman"/>
        </w:rPr>
        <w:t xml:space="preserve">Pielikums </w:t>
      </w:r>
    </w:p>
    <w:p w14:paraId="55EDD06C" w14:textId="77777777" w:rsidR="00A90579" w:rsidRPr="00FA65A1" w:rsidRDefault="00A90579" w:rsidP="00A90579">
      <w:pPr>
        <w:ind w:left="5760"/>
        <w:jc w:val="right"/>
        <w:rPr>
          <w:rFonts w:ascii="Times New Roman" w:hAnsi="Times New Roman" w:cs="Times New Roman"/>
        </w:rPr>
      </w:pPr>
      <w:r w:rsidRPr="00FA65A1">
        <w:rPr>
          <w:rFonts w:ascii="Times New Roman" w:hAnsi="Times New Roman" w:cs="Times New Roman"/>
        </w:rPr>
        <w:t xml:space="preserve">Ādažu novada pašvaldības domes </w:t>
      </w:r>
    </w:p>
    <w:p w14:paraId="1F61A2E4" w14:textId="4ACD98CA" w:rsidR="00A90579" w:rsidRPr="00FA65A1" w:rsidRDefault="00A90579" w:rsidP="00A90579">
      <w:pPr>
        <w:ind w:left="5760"/>
        <w:jc w:val="right"/>
        <w:rPr>
          <w:rFonts w:ascii="Times New Roman" w:hAnsi="Times New Roman" w:cs="Times New Roman"/>
        </w:rPr>
      </w:pPr>
      <w:r w:rsidRPr="00FA65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FA6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01.2024</w:t>
      </w:r>
      <w:r w:rsidRPr="00FA65A1">
        <w:rPr>
          <w:rFonts w:ascii="Times New Roman" w:hAnsi="Times New Roman" w:cs="Times New Roman"/>
        </w:rPr>
        <w:t xml:space="preserve">. lēmumam Nr. </w:t>
      </w:r>
      <w:r>
        <w:rPr>
          <w:rFonts w:ascii="Times New Roman" w:hAnsi="Times New Roman" w:cs="Times New Roman"/>
        </w:rPr>
        <w:t>___</w:t>
      </w:r>
    </w:p>
    <w:p w14:paraId="7FB2CEA1" w14:textId="77777777" w:rsidR="00A90579" w:rsidRDefault="00A90579" w:rsidP="00A90579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992"/>
        <w:gridCol w:w="991"/>
      </w:tblGrid>
      <w:tr w:rsidR="005873E4" w14:paraId="2A311581" w14:textId="77777777" w:rsidTr="00EF73F6">
        <w:trPr>
          <w:trHeight w:val="597"/>
        </w:trPr>
        <w:tc>
          <w:tcPr>
            <w:tcW w:w="90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D6156" w14:textId="77777777" w:rsidR="005873E4" w:rsidRDefault="005873E4" w:rsidP="003C7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</w:t>
            </w: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alsts pamatbudžeta valsts autoceļa fonda programmas ietvaros </w:t>
            </w:r>
          </w:p>
          <w:p w14:paraId="42A5DAC4" w14:textId="42243722" w:rsidR="00E557D1" w:rsidRDefault="005873E4" w:rsidP="00E557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Ādažu novada pašvaldībai plānoto piešķiramo līdzekļu izlietojuma plān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</w:t>
            </w: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</w:t>
            </w:r>
          </w:p>
          <w:p w14:paraId="71E314F0" w14:textId="38C7116C" w:rsidR="005873E4" w:rsidRDefault="005873E4" w:rsidP="00E557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202</w:t>
            </w:r>
            <w:r w:rsidR="00E55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</w:t>
            </w: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.-202</w:t>
            </w:r>
            <w:r w:rsidR="004B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</w:t>
            </w: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. gadam </w:t>
            </w:r>
          </w:p>
          <w:p w14:paraId="2FA72E34" w14:textId="77777777" w:rsidR="005873E4" w:rsidRDefault="005873E4" w:rsidP="003C7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14:paraId="3BA453D6" w14:textId="77777777" w:rsidR="005873E4" w:rsidRPr="00796184" w:rsidRDefault="005873E4" w:rsidP="003C7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287B52" w14:paraId="4D16386B" w14:textId="77777777" w:rsidTr="0061273C">
        <w:trPr>
          <w:trHeight w:val="404"/>
        </w:trPr>
        <w:tc>
          <w:tcPr>
            <w:tcW w:w="60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CAC2" w14:textId="40DCC418" w:rsidR="00287B52" w:rsidRPr="000D40FE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bookmarkStart w:id="2" w:name="_Hlk155267972"/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Līdzekļu plānotais izlietojums</w:t>
            </w:r>
          </w:p>
        </w:tc>
        <w:tc>
          <w:tcPr>
            <w:tcW w:w="29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4699" w14:textId="77777777" w:rsidR="00287B52" w:rsidRPr="000D40FE" w:rsidRDefault="00287B52" w:rsidP="003C7C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Izdevumi (EUR) gadā</w:t>
            </w:r>
          </w:p>
        </w:tc>
      </w:tr>
      <w:tr w:rsidR="00287B52" w14:paraId="4AC005F8" w14:textId="77777777" w:rsidTr="0061273C">
        <w:trPr>
          <w:trHeight w:val="404"/>
        </w:trPr>
        <w:tc>
          <w:tcPr>
            <w:tcW w:w="6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C64B" w14:textId="1CF51CEB" w:rsidR="00287B52" w:rsidRPr="00D67B1F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2ED2" w14:textId="705B9F49" w:rsidR="00287B52" w:rsidRPr="003D3819" w:rsidRDefault="00287B52" w:rsidP="00646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6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 w:rsidRPr="0016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06A2" w14:textId="05FABA2B" w:rsidR="00287B52" w:rsidRPr="003D3819" w:rsidRDefault="00287B52" w:rsidP="00646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6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16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2E40" w14:textId="7EC4C6D4" w:rsidR="00287B52" w:rsidRPr="003D3819" w:rsidRDefault="00287B52" w:rsidP="00646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2026.</w:t>
            </w:r>
          </w:p>
        </w:tc>
      </w:tr>
      <w:tr w:rsidR="00287B52" w14:paraId="1F09C10C" w14:textId="77777777" w:rsidTr="0061273C">
        <w:trPr>
          <w:trHeight w:val="404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B341" w14:textId="77777777" w:rsidR="00287B52" w:rsidRPr="004B5E5E" w:rsidRDefault="00287B52" w:rsidP="00287B52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4B5E5E">
              <w:rPr>
                <w:rFonts w:ascii="Times New Roman" w:hAnsi="Times New Roman"/>
                <w:b/>
                <w:bCs/>
              </w:rPr>
              <w:t>Satiksmes organizācija</w:t>
            </w:r>
            <w:r>
              <w:rPr>
                <w:rFonts w:ascii="Times New Roman" w:hAnsi="Times New Roman"/>
                <w:b/>
                <w:bCs/>
              </w:rPr>
              <w:t xml:space="preserve"> (8 %)</w:t>
            </w:r>
          </w:p>
          <w:p w14:paraId="7D00150A" w14:textId="23E1CD96" w:rsidR="00287B52" w:rsidRPr="00EF73F6" w:rsidRDefault="00287B52" w:rsidP="00EF73F6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B5E5E">
              <w:rPr>
                <w:rFonts w:ascii="Times New Roman" w:hAnsi="Times New Roman"/>
                <w:i/>
                <w:iCs/>
              </w:rPr>
              <w:t>Ceļa zīmju, horizontālo apzīmējumu, ātrumvaļņu uzstādīšana un atjaunošana.</w:t>
            </w:r>
            <w:r w:rsidRPr="004B5E5E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0BDC" w14:textId="377051C2" w:rsidR="00287B52" w:rsidRPr="00161801" w:rsidRDefault="0002573A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32195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A7B3" w14:textId="315F713F" w:rsidR="00287B52" w:rsidRPr="00161801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34240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6163" w14:textId="35884FDC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36320</w:t>
            </w:r>
          </w:p>
        </w:tc>
      </w:tr>
      <w:tr w:rsidR="00287B52" w14:paraId="3E12BA1D" w14:textId="77777777" w:rsidTr="0061273C">
        <w:trPr>
          <w:trHeight w:val="404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3362" w14:textId="7E9EACB6" w:rsidR="00287B52" w:rsidRPr="004B5E5E" w:rsidRDefault="00287B52" w:rsidP="00287B52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4B5E5E">
              <w:rPr>
                <w:rFonts w:ascii="Times New Roman" w:hAnsi="Times New Roman"/>
                <w:b/>
                <w:bCs/>
              </w:rPr>
              <w:t>Grants seguma uzturēšana</w:t>
            </w:r>
            <w:r>
              <w:rPr>
                <w:rFonts w:ascii="Times New Roman" w:hAnsi="Times New Roman"/>
                <w:b/>
                <w:bCs/>
              </w:rPr>
              <w:t xml:space="preserve"> (9 %)</w:t>
            </w:r>
          </w:p>
          <w:p w14:paraId="78DADCF1" w14:textId="252E05C3" w:rsidR="00287B52" w:rsidRPr="004B5E5E" w:rsidRDefault="00287B52" w:rsidP="00287B52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4B5E5E">
              <w:rPr>
                <w:rFonts w:ascii="Times New Roman" w:hAnsi="Times New Roman"/>
                <w:i/>
                <w:iCs/>
              </w:rPr>
              <w:t>Tehnikas pakalpojumi (greidera noma ar vadītāju).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1417" w14:textId="2EF637BD" w:rsidR="00287B52" w:rsidRDefault="0002573A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36220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B103" w14:textId="6E35AF19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38520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A745" w14:textId="1C8B3524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40860</w:t>
            </w:r>
          </w:p>
        </w:tc>
      </w:tr>
      <w:tr w:rsidR="00287B52" w14:paraId="41A07B6A" w14:textId="77777777" w:rsidTr="0061273C">
        <w:trPr>
          <w:trHeight w:val="404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51B3" w14:textId="707A6B02" w:rsidR="00287B52" w:rsidRPr="004B5E5E" w:rsidRDefault="00287B52" w:rsidP="00287B52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bookmarkStart w:id="3" w:name="_Hlk151552991"/>
            <w:r w:rsidRPr="004B5E5E">
              <w:rPr>
                <w:rFonts w:ascii="Times New Roman" w:hAnsi="Times New Roman"/>
                <w:b/>
                <w:bCs/>
              </w:rPr>
              <w:t xml:space="preserve">Asfaltbetona seguma uzturēšana </w:t>
            </w:r>
            <w:bookmarkEnd w:id="3"/>
            <w:r>
              <w:rPr>
                <w:rFonts w:ascii="Times New Roman" w:hAnsi="Times New Roman"/>
                <w:b/>
                <w:bCs/>
              </w:rPr>
              <w:t>(30 %)</w:t>
            </w:r>
          </w:p>
          <w:p w14:paraId="33DB288E" w14:textId="77777777" w:rsidR="00287B52" w:rsidRPr="004B5E5E" w:rsidRDefault="00287B52" w:rsidP="00287B52">
            <w:pPr>
              <w:spacing w:before="60" w:after="60"/>
              <w:jc w:val="both"/>
              <w:rPr>
                <w:rFonts w:ascii="Times New Roman" w:hAnsi="Times New Roman"/>
                <w:i/>
                <w:iCs/>
              </w:rPr>
            </w:pPr>
            <w:r w:rsidRPr="004B5E5E">
              <w:rPr>
                <w:rFonts w:ascii="Times New Roman" w:hAnsi="Times New Roman"/>
                <w:i/>
                <w:iCs/>
              </w:rPr>
              <w:t>Bedrīšu remonti saskaņā ar vispārējām valsts autoceļu tīklā veicamo darbu izpildes un kvalitātes prasībām atbilstoši autoceļu noslogojumam, kas noteiktas Autoceļu būvdarbu specifikācijās.</w:t>
            </w:r>
          </w:p>
          <w:p w14:paraId="39660B97" w14:textId="79AF91F8" w:rsidR="00287B52" w:rsidRPr="004B5E5E" w:rsidRDefault="00287B52" w:rsidP="00287B52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4B5E5E">
              <w:rPr>
                <w:rFonts w:ascii="Times New Roman" w:hAnsi="Times New Roman"/>
                <w:i/>
                <w:iCs/>
              </w:rPr>
              <w:t>Ceļu un ietvju posmu seguma atjaunošana.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67B7" w14:textId="03A017C6" w:rsidR="00287B52" w:rsidRDefault="0002573A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9260" w14:textId="461194C1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128400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3DDF" w14:textId="2B848323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136200</w:t>
            </w:r>
          </w:p>
        </w:tc>
      </w:tr>
      <w:tr w:rsidR="00287B52" w14:paraId="64FD86B4" w14:textId="77777777" w:rsidTr="0061273C">
        <w:trPr>
          <w:trHeight w:val="404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7860" w14:textId="59F2CBCC" w:rsidR="00287B52" w:rsidRPr="004B5E5E" w:rsidRDefault="00287B52" w:rsidP="00287B52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4B5E5E">
              <w:rPr>
                <w:rFonts w:ascii="Times New Roman" w:hAnsi="Times New Roman"/>
                <w:b/>
                <w:bCs/>
              </w:rPr>
              <w:t>Ziemas periodā uzturēšana</w:t>
            </w:r>
            <w:r>
              <w:rPr>
                <w:rFonts w:ascii="Times New Roman" w:hAnsi="Times New Roman"/>
                <w:b/>
                <w:bCs/>
              </w:rPr>
              <w:t xml:space="preserve"> (48 %)</w:t>
            </w:r>
          </w:p>
          <w:p w14:paraId="14BD0EAB" w14:textId="6B0CC98C" w:rsidR="00287B52" w:rsidRPr="004B5E5E" w:rsidRDefault="00287B52" w:rsidP="00EF73F6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4B5E5E">
              <w:rPr>
                <w:rFonts w:ascii="Times New Roman" w:hAnsi="Times New Roman"/>
                <w:i/>
                <w:iCs/>
              </w:rPr>
              <w:t>Ielu un ceļu sniega tīrīšana un kaisīšana ar pretslīdes materiālu.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8266" w14:textId="5E2627D4" w:rsidR="00287B52" w:rsidRDefault="00F4051F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194627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5972" w14:textId="748009EC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205440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54D1" w14:textId="6F098CD5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217920</w:t>
            </w:r>
          </w:p>
        </w:tc>
      </w:tr>
      <w:tr w:rsidR="00287B52" w14:paraId="486BF40E" w14:textId="77777777" w:rsidTr="0061273C">
        <w:trPr>
          <w:trHeight w:val="404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0496" w14:textId="6BFF0CD7" w:rsidR="00287B52" w:rsidRPr="004B5E5E" w:rsidRDefault="00287B52" w:rsidP="00287B52">
            <w:pPr>
              <w:spacing w:before="60" w:after="60"/>
              <w:rPr>
                <w:rFonts w:ascii="Times New Roman" w:hAnsi="Times New Roman"/>
                <w:b/>
                <w:bCs/>
              </w:rPr>
            </w:pPr>
            <w:r w:rsidRPr="004B5E5E">
              <w:rPr>
                <w:rFonts w:ascii="Times New Roman" w:hAnsi="Times New Roman"/>
                <w:b/>
                <w:bCs/>
                <w:color w:val="000000"/>
              </w:rPr>
              <w:t>Tiltu uzturēšana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(5 %)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F67D" w14:textId="5819F551" w:rsidR="00287B52" w:rsidRDefault="0002573A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E6F5" w14:textId="6447B443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21400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4522" w14:textId="2DDB56A4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22700</w:t>
            </w:r>
          </w:p>
        </w:tc>
      </w:tr>
      <w:tr w:rsidR="00287B52" w14:paraId="32506A1F" w14:textId="77777777" w:rsidTr="0061273C">
        <w:trPr>
          <w:trHeight w:val="404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F80E" w14:textId="7A05DD19" w:rsidR="00287B52" w:rsidRPr="004B5E5E" w:rsidRDefault="00287B52" w:rsidP="00EF73F6">
            <w:pPr>
              <w:spacing w:before="60" w:after="6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E190" w14:textId="59304928" w:rsidR="00287B52" w:rsidRDefault="0002573A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</w:t>
            </w:r>
            <w:r w:rsidR="00F4051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03896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3F28" w14:textId="06D25827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46AF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428000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C675" w14:textId="4E8C8B70" w:rsidR="00287B52" w:rsidRDefault="00287B52" w:rsidP="00287B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454000</w:t>
            </w:r>
          </w:p>
        </w:tc>
      </w:tr>
      <w:bookmarkEnd w:id="2"/>
    </w:tbl>
    <w:p w14:paraId="09ADF379" w14:textId="77777777" w:rsidR="00A90579" w:rsidRDefault="00A90579" w:rsidP="00A90579">
      <w:pPr>
        <w:jc w:val="right"/>
        <w:rPr>
          <w:rFonts w:ascii="Times New Roman" w:hAnsi="Times New Roman" w:cs="Times New Roman"/>
        </w:rPr>
      </w:pPr>
    </w:p>
    <w:p w14:paraId="1D36E6A4" w14:textId="77777777" w:rsidR="00287B52" w:rsidRDefault="00287B52" w:rsidP="00287B52">
      <w:pPr>
        <w:jc w:val="both"/>
        <w:rPr>
          <w:rFonts w:ascii="Times New Roman" w:hAnsi="Times New Roman" w:cs="Times New Roman"/>
          <w:noProof/>
        </w:rPr>
      </w:pPr>
    </w:p>
    <w:p w14:paraId="65AFFF8F" w14:textId="77777777" w:rsidR="00287B52" w:rsidRDefault="00287B52" w:rsidP="00287B52">
      <w:pPr>
        <w:jc w:val="both"/>
        <w:rPr>
          <w:rFonts w:ascii="Times New Roman" w:hAnsi="Times New Roman" w:cs="Times New Roman"/>
          <w:noProof/>
        </w:rPr>
      </w:pPr>
    </w:p>
    <w:p w14:paraId="02963DF7" w14:textId="08920AAB" w:rsidR="00287B52" w:rsidRDefault="00287B52" w:rsidP="00287B5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9F77465" w14:textId="77777777" w:rsidR="005F785B" w:rsidRDefault="005F785B" w:rsidP="00A90579">
      <w:pPr>
        <w:jc w:val="right"/>
        <w:rPr>
          <w:rFonts w:ascii="Times New Roman" w:hAnsi="Times New Roman" w:cs="Times New Roman"/>
        </w:rPr>
      </w:pPr>
    </w:p>
    <w:sectPr w:rsidR="005F785B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CA6E" w14:textId="77777777" w:rsidR="00A84EB2" w:rsidRDefault="00A84EB2">
      <w:r>
        <w:separator/>
      </w:r>
    </w:p>
  </w:endnote>
  <w:endnote w:type="continuationSeparator" w:id="0">
    <w:p w14:paraId="755B2122" w14:textId="77777777" w:rsidR="00A84EB2" w:rsidRDefault="00A8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4400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719415A" w14:textId="77777777" w:rsidR="005C7FA1" w:rsidRPr="005C7FA1" w:rsidRDefault="006457F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EED216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6E9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CC8D0F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1F29" w14:textId="77777777" w:rsidR="00A84EB2" w:rsidRDefault="00A84EB2">
      <w:r>
        <w:separator/>
      </w:r>
    </w:p>
  </w:footnote>
  <w:footnote w:type="continuationSeparator" w:id="0">
    <w:p w14:paraId="700ED716" w14:textId="77777777" w:rsidR="00A84EB2" w:rsidRDefault="00A8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9AE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ED66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CC4B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E6B92" w:tentative="1">
      <w:start w:val="1"/>
      <w:numFmt w:val="lowerLetter"/>
      <w:lvlText w:val="%2."/>
      <w:lvlJc w:val="left"/>
      <w:pPr>
        <w:ind w:left="1440" w:hanging="360"/>
      </w:pPr>
    </w:lvl>
    <w:lvl w:ilvl="2" w:tplc="22DA8CE0" w:tentative="1">
      <w:start w:val="1"/>
      <w:numFmt w:val="lowerRoman"/>
      <w:lvlText w:val="%3."/>
      <w:lvlJc w:val="right"/>
      <w:pPr>
        <w:ind w:left="2160" w:hanging="180"/>
      </w:pPr>
    </w:lvl>
    <w:lvl w:ilvl="3" w:tplc="D5D6F676" w:tentative="1">
      <w:start w:val="1"/>
      <w:numFmt w:val="decimal"/>
      <w:lvlText w:val="%4."/>
      <w:lvlJc w:val="left"/>
      <w:pPr>
        <w:ind w:left="2880" w:hanging="360"/>
      </w:pPr>
    </w:lvl>
    <w:lvl w:ilvl="4" w:tplc="BDC834C0" w:tentative="1">
      <w:start w:val="1"/>
      <w:numFmt w:val="lowerLetter"/>
      <w:lvlText w:val="%5."/>
      <w:lvlJc w:val="left"/>
      <w:pPr>
        <w:ind w:left="3600" w:hanging="360"/>
      </w:pPr>
    </w:lvl>
    <w:lvl w:ilvl="5" w:tplc="22F6C062" w:tentative="1">
      <w:start w:val="1"/>
      <w:numFmt w:val="lowerRoman"/>
      <w:lvlText w:val="%6."/>
      <w:lvlJc w:val="right"/>
      <w:pPr>
        <w:ind w:left="4320" w:hanging="180"/>
      </w:pPr>
    </w:lvl>
    <w:lvl w:ilvl="6" w:tplc="1E5E3E88" w:tentative="1">
      <w:start w:val="1"/>
      <w:numFmt w:val="decimal"/>
      <w:lvlText w:val="%7."/>
      <w:lvlJc w:val="left"/>
      <w:pPr>
        <w:ind w:left="5040" w:hanging="360"/>
      </w:pPr>
    </w:lvl>
    <w:lvl w:ilvl="7" w:tplc="7AA0E262" w:tentative="1">
      <w:start w:val="1"/>
      <w:numFmt w:val="lowerLetter"/>
      <w:lvlText w:val="%8."/>
      <w:lvlJc w:val="left"/>
      <w:pPr>
        <w:ind w:left="5760" w:hanging="360"/>
      </w:pPr>
    </w:lvl>
    <w:lvl w:ilvl="8" w:tplc="478C5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8A8"/>
    <w:multiLevelType w:val="hybridMultilevel"/>
    <w:tmpl w:val="63841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327290584">
    <w:abstractNumId w:val="3"/>
  </w:num>
  <w:num w:numId="4" w16cid:durableId="99387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573A"/>
    <w:rsid w:val="00070E3F"/>
    <w:rsid w:val="00147221"/>
    <w:rsid w:val="00160A5F"/>
    <w:rsid w:val="00166A75"/>
    <w:rsid w:val="0017402E"/>
    <w:rsid w:val="00195A73"/>
    <w:rsid w:val="001E0322"/>
    <w:rsid w:val="0025391B"/>
    <w:rsid w:val="002653B3"/>
    <w:rsid w:val="00287B52"/>
    <w:rsid w:val="00287BCC"/>
    <w:rsid w:val="00297558"/>
    <w:rsid w:val="00297F34"/>
    <w:rsid w:val="00351D48"/>
    <w:rsid w:val="004871AC"/>
    <w:rsid w:val="004B1614"/>
    <w:rsid w:val="004B4C47"/>
    <w:rsid w:val="004D516C"/>
    <w:rsid w:val="0053073B"/>
    <w:rsid w:val="00534C28"/>
    <w:rsid w:val="00543508"/>
    <w:rsid w:val="00564CA6"/>
    <w:rsid w:val="005873E4"/>
    <w:rsid w:val="005C7FA1"/>
    <w:rsid w:val="005F785B"/>
    <w:rsid w:val="00617AAC"/>
    <w:rsid w:val="006457FE"/>
    <w:rsid w:val="00646AF6"/>
    <w:rsid w:val="00646DE9"/>
    <w:rsid w:val="00664967"/>
    <w:rsid w:val="00693F05"/>
    <w:rsid w:val="006B394C"/>
    <w:rsid w:val="006D3451"/>
    <w:rsid w:val="0074092B"/>
    <w:rsid w:val="0074614F"/>
    <w:rsid w:val="00747C4E"/>
    <w:rsid w:val="007B4DDB"/>
    <w:rsid w:val="008257F8"/>
    <w:rsid w:val="00841013"/>
    <w:rsid w:val="00896EB5"/>
    <w:rsid w:val="008E19FE"/>
    <w:rsid w:val="009000CB"/>
    <w:rsid w:val="009139A1"/>
    <w:rsid w:val="00996740"/>
    <w:rsid w:val="009A3989"/>
    <w:rsid w:val="00A51AA3"/>
    <w:rsid w:val="00A52B04"/>
    <w:rsid w:val="00A57F39"/>
    <w:rsid w:val="00A84EB2"/>
    <w:rsid w:val="00A90579"/>
    <w:rsid w:val="00B009DF"/>
    <w:rsid w:val="00B07BA3"/>
    <w:rsid w:val="00B36CD4"/>
    <w:rsid w:val="00BA2A23"/>
    <w:rsid w:val="00BB16A4"/>
    <w:rsid w:val="00C15C79"/>
    <w:rsid w:val="00C9477C"/>
    <w:rsid w:val="00CF18C0"/>
    <w:rsid w:val="00D86969"/>
    <w:rsid w:val="00DB4A7D"/>
    <w:rsid w:val="00E52DA2"/>
    <w:rsid w:val="00E557D1"/>
    <w:rsid w:val="00E75D8D"/>
    <w:rsid w:val="00EF73F6"/>
    <w:rsid w:val="00F4051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F02F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4614F"/>
    <w:pPr>
      <w:ind w:left="720"/>
      <w:contextualSpacing/>
    </w:pPr>
  </w:style>
  <w:style w:type="table" w:styleId="TableGrid">
    <w:name w:val="Table Grid"/>
    <w:basedOn w:val="TableNormal"/>
    <w:uiPriority w:val="39"/>
    <w:rsid w:val="002653B3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66496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64967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6649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90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5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2585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2024-01-18T16:47:00Z</dcterms:created>
  <dcterms:modified xsi:type="dcterms:W3CDTF">2024-01-18T16:47:00Z</dcterms:modified>
</cp:coreProperties>
</file>