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893F5" w14:textId="77777777" w:rsidR="004D516C" w:rsidRDefault="002D5FAC" w:rsidP="00564CA6">
      <w:r>
        <w:rPr>
          <w:noProof/>
        </w:rPr>
        <w:drawing>
          <wp:inline distT="0" distB="0" distL="0" distR="0" wp14:anchorId="34F6E9DD" wp14:editId="7F769734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0DB2F" w14:textId="77777777" w:rsidR="005C7FA1" w:rsidRDefault="005C7FA1" w:rsidP="00564CA6"/>
    <w:p w14:paraId="28E56C9C" w14:textId="77777777" w:rsidR="00564CA6" w:rsidRPr="00FC3950" w:rsidRDefault="002D5FAC" w:rsidP="00564CA6">
      <w:pPr>
        <w:jc w:val="right"/>
        <w:rPr>
          <w:rFonts w:ascii="Times New Roman" w:hAnsi="Times New Roman" w:cs="Times New Roman"/>
          <w:noProof/>
        </w:rPr>
      </w:pPr>
      <w:r w:rsidRPr="00FC3950">
        <w:rPr>
          <w:rFonts w:ascii="Times New Roman" w:hAnsi="Times New Roman" w:cs="Times New Roman"/>
          <w:noProof/>
        </w:rPr>
        <w:t xml:space="preserve">PROJEKTS uz </w:t>
      </w:r>
      <w:r w:rsidR="00662DA6" w:rsidRPr="00FC3950">
        <w:rPr>
          <w:rFonts w:ascii="Times New Roman" w:hAnsi="Times New Roman" w:cs="Times New Roman"/>
          <w:noProof/>
        </w:rPr>
        <w:t>20.12.2023</w:t>
      </w:r>
      <w:r w:rsidRPr="00FC3950">
        <w:rPr>
          <w:rFonts w:ascii="Times New Roman" w:hAnsi="Times New Roman" w:cs="Times New Roman"/>
          <w:noProof/>
        </w:rPr>
        <w:t>.</w:t>
      </w:r>
    </w:p>
    <w:p w14:paraId="04846641" w14:textId="77777777" w:rsidR="00564CA6" w:rsidRPr="00FC395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6538D53" w14:textId="77777777" w:rsidR="00564CA6" w:rsidRPr="00FC3950" w:rsidRDefault="002D5FAC" w:rsidP="00564CA6">
      <w:pPr>
        <w:jc w:val="right"/>
        <w:rPr>
          <w:rFonts w:ascii="Times New Roman" w:hAnsi="Times New Roman" w:cs="Times New Roman"/>
          <w:noProof/>
        </w:rPr>
      </w:pPr>
      <w:r w:rsidRPr="00FC3950">
        <w:rPr>
          <w:rFonts w:ascii="Times New Roman" w:hAnsi="Times New Roman" w:cs="Times New Roman"/>
          <w:noProof/>
        </w:rPr>
        <w:t>vēlamais datums izskatīšanai</w:t>
      </w:r>
      <w:r w:rsidR="00FC3950" w:rsidRPr="00FC3950">
        <w:rPr>
          <w:rFonts w:ascii="Times New Roman" w:hAnsi="Times New Roman" w:cs="Times New Roman"/>
          <w:noProof/>
        </w:rPr>
        <w:t xml:space="preserve"> Attīstības komitējā: 10.01.2024</w:t>
      </w:r>
      <w:r w:rsidRPr="00FC3950">
        <w:rPr>
          <w:rFonts w:ascii="Times New Roman" w:hAnsi="Times New Roman" w:cs="Times New Roman"/>
          <w:noProof/>
        </w:rPr>
        <w:t>.</w:t>
      </w:r>
    </w:p>
    <w:p w14:paraId="2E618E75" w14:textId="77777777" w:rsidR="00564CA6" w:rsidRPr="00FC3950" w:rsidRDefault="002D5FAC" w:rsidP="00564CA6">
      <w:pPr>
        <w:jc w:val="right"/>
        <w:rPr>
          <w:rFonts w:ascii="Times New Roman" w:hAnsi="Times New Roman" w:cs="Times New Roman"/>
          <w:noProof/>
        </w:rPr>
      </w:pPr>
      <w:r w:rsidRPr="00FC3950">
        <w:rPr>
          <w:rFonts w:ascii="Times New Roman" w:hAnsi="Times New Roman" w:cs="Times New Roman"/>
          <w:noProof/>
        </w:rPr>
        <w:t xml:space="preserve">domē: </w:t>
      </w:r>
      <w:r w:rsidR="00FC3950" w:rsidRPr="00FC3950">
        <w:rPr>
          <w:rFonts w:ascii="Times New Roman" w:hAnsi="Times New Roman" w:cs="Times New Roman"/>
          <w:noProof/>
        </w:rPr>
        <w:t>25.01.2024</w:t>
      </w:r>
      <w:r w:rsidRPr="00FC3950">
        <w:rPr>
          <w:rFonts w:ascii="Times New Roman" w:hAnsi="Times New Roman" w:cs="Times New Roman"/>
          <w:noProof/>
        </w:rPr>
        <w:t>.</w:t>
      </w:r>
    </w:p>
    <w:p w14:paraId="6FA2E828" w14:textId="77777777" w:rsidR="00564CA6" w:rsidRPr="00FC3950" w:rsidRDefault="002D5FAC" w:rsidP="00564CA6">
      <w:pPr>
        <w:jc w:val="right"/>
        <w:rPr>
          <w:rFonts w:ascii="Times New Roman" w:hAnsi="Times New Roman" w:cs="Times New Roman"/>
          <w:noProof/>
        </w:rPr>
      </w:pPr>
      <w:r w:rsidRPr="00FC3950">
        <w:rPr>
          <w:rFonts w:ascii="Times New Roman" w:hAnsi="Times New Roman" w:cs="Times New Roman"/>
          <w:noProof/>
        </w:rPr>
        <w:t>sagatavotājs</w:t>
      </w:r>
      <w:r w:rsidR="00FC3950" w:rsidRPr="00FC3950">
        <w:rPr>
          <w:rFonts w:ascii="Times New Roman" w:hAnsi="Times New Roman" w:cs="Times New Roman"/>
          <w:noProof/>
        </w:rPr>
        <w:t xml:space="preserve"> un </w:t>
      </w:r>
      <w:r w:rsidRPr="00FC3950">
        <w:rPr>
          <w:rFonts w:ascii="Times New Roman" w:hAnsi="Times New Roman" w:cs="Times New Roman"/>
          <w:noProof/>
        </w:rPr>
        <w:t xml:space="preserve">ziņotājs: </w:t>
      </w:r>
      <w:r w:rsidR="00FC3950" w:rsidRPr="00FC3950">
        <w:rPr>
          <w:rFonts w:ascii="Times New Roman" w:hAnsi="Times New Roman" w:cs="Times New Roman"/>
          <w:noProof/>
        </w:rPr>
        <w:t>Nadežda Rubina</w:t>
      </w:r>
    </w:p>
    <w:p w14:paraId="57B13593" w14:textId="77777777" w:rsidR="00564CA6" w:rsidRPr="00FC395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46129BC" w14:textId="77777777" w:rsidR="00564CA6" w:rsidRPr="00FC3950" w:rsidRDefault="002D5FA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C3950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C3950">
        <w:rPr>
          <w:rFonts w:ascii="Times New Roman" w:hAnsi="Times New Roman" w:cs="Times New Roman"/>
          <w:noProof/>
          <w:sz w:val="28"/>
          <w:szCs w:val="28"/>
        </w:rPr>
        <w:tab/>
      </w:r>
    </w:p>
    <w:p w14:paraId="5E8AE943" w14:textId="77777777" w:rsidR="00564CA6" w:rsidRPr="00FC3950" w:rsidRDefault="002D5FAC" w:rsidP="00564CA6">
      <w:pPr>
        <w:jc w:val="center"/>
        <w:rPr>
          <w:rFonts w:ascii="Times New Roman" w:hAnsi="Times New Roman" w:cs="Times New Roman"/>
          <w:noProof/>
        </w:rPr>
      </w:pPr>
      <w:r w:rsidRPr="00FC3950">
        <w:rPr>
          <w:rFonts w:ascii="Times New Roman" w:hAnsi="Times New Roman" w:cs="Times New Roman"/>
          <w:noProof/>
        </w:rPr>
        <w:t>Ādažos, Ādažu novadā</w:t>
      </w:r>
    </w:p>
    <w:p w14:paraId="1223929F" w14:textId="77777777" w:rsidR="00564CA6" w:rsidRPr="00FC3950" w:rsidRDefault="002D5FAC" w:rsidP="00564CA6">
      <w:pPr>
        <w:rPr>
          <w:rFonts w:ascii="Times New Roman" w:hAnsi="Times New Roman" w:cs="Times New Roman"/>
        </w:rPr>
      </w:pPr>
      <w:r w:rsidRPr="00FC3950">
        <w:rPr>
          <w:rFonts w:ascii="Times New Roman" w:hAnsi="Times New Roman" w:cs="Times New Roman"/>
          <w:noProof/>
        </w:rPr>
        <w:tab/>
      </w:r>
      <w:r w:rsidRPr="00FC3950">
        <w:rPr>
          <w:rFonts w:ascii="Times New Roman" w:hAnsi="Times New Roman" w:cs="Times New Roman"/>
          <w:noProof/>
        </w:rPr>
        <w:tab/>
      </w:r>
      <w:r w:rsidRPr="00FC3950">
        <w:rPr>
          <w:rFonts w:ascii="Times New Roman" w:hAnsi="Times New Roman" w:cs="Times New Roman"/>
          <w:noProof/>
        </w:rPr>
        <w:tab/>
      </w:r>
      <w:r w:rsidRPr="00FC3950">
        <w:rPr>
          <w:rFonts w:ascii="Times New Roman" w:hAnsi="Times New Roman" w:cs="Times New Roman"/>
          <w:noProof/>
        </w:rPr>
        <w:tab/>
      </w:r>
    </w:p>
    <w:p w14:paraId="79BCAB16" w14:textId="77777777" w:rsidR="00564CA6" w:rsidRPr="00FC3950" w:rsidRDefault="00FC3950" w:rsidP="00564CA6">
      <w:pPr>
        <w:rPr>
          <w:rFonts w:ascii="Times New Roman" w:hAnsi="Times New Roman" w:cs="Times New Roman"/>
        </w:rPr>
      </w:pPr>
      <w:r w:rsidRPr="00FC3950">
        <w:rPr>
          <w:rFonts w:ascii="Times New Roman" w:hAnsi="Times New Roman" w:cs="Times New Roman"/>
        </w:rPr>
        <w:t>2024</w:t>
      </w:r>
      <w:r w:rsidR="002D5FAC" w:rsidRPr="00FC3950">
        <w:rPr>
          <w:rFonts w:ascii="Times New Roman" w:hAnsi="Times New Roman" w:cs="Times New Roman"/>
        </w:rPr>
        <w:t>.</w:t>
      </w:r>
      <w:r w:rsidRPr="00FC3950">
        <w:rPr>
          <w:rFonts w:ascii="Times New Roman" w:hAnsi="Times New Roman" w:cs="Times New Roman"/>
        </w:rPr>
        <w:t xml:space="preserve"> </w:t>
      </w:r>
      <w:r w:rsidR="002D5FAC" w:rsidRPr="00FC3950">
        <w:rPr>
          <w:rFonts w:ascii="Times New Roman" w:hAnsi="Times New Roman" w:cs="Times New Roman"/>
        </w:rPr>
        <w:t xml:space="preserve">gada </w:t>
      </w:r>
      <w:r w:rsidRPr="00FC3950">
        <w:rPr>
          <w:rFonts w:ascii="Times New Roman" w:hAnsi="Times New Roman" w:cs="Times New Roman"/>
        </w:rPr>
        <w:t>25. janvārī</w:t>
      </w:r>
      <w:r w:rsidR="002D5FAC" w:rsidRPr="00FC3950">
        <w:rPr>
          <w:rFonts w:ascii="Times New Roman" w:hAnsi="Times New Roman" w:cs="Times New Roman"/>
        </w:rPr>
        <w:tab/>
      </w:r>
      <w:r w:rsidR="002D5FAC" w:rsidRPr="00FC3950">
        <w:rPr>
          <w:rFonts w:ascii="Times New Roman" w:hAnsi="Times New Roman" w:cs="Times New Roman"/>
        </w:rPr>
        <w:tab/>
      </w:r>
      <w:r w:rsidR="002D5FAC" w:rsidRPr="00FC3950">
        <w:rPr>
          <w:rFonts w:ascii="Times New Roman" w:hAnsi="Times New Roman" w:cs="Times New Roman"/>
        </w:rPr>
        <w:tab/>
      </w:r>
      <w:r w:rsidR="002D5FAC" w:rsidRPr="00FC3950">
        <w:rPr>
          <w:rFonts w:ascii="Times New Roman" w:hAnsi="Times New Roman" w:cs="Times New Roman"/>
        </w:rPr>
        <w:tab/>
      </w:r>
      <w:r w:rsidR="002D5FAC" w:rsidRPr="00FC3950">
        <w:rPr>
          <w:rFonts w:ascii="Times New Roman" w:hAnsi="Times New Roman" w:cs="Times New Roman"/>
        </w:rPr>
        <w:tab/>
      </w:r>
      <w:r w:rsidR="002D5FAC" w:rsidRPr="00FC3950">
        <w:rPr>
          <w:rFonts w:ascii="Times New Roman" w:hAnsi="Times New Roman" w:cs="Times New Roman"/>
        </w:rPr>
        <w:tab/>
      </w:r>
      <w:proofErr w:type="spellStart"/>
      <w:r w:rsidR="002D5FAC" w:rsidRPr="00FC3950">
        <w:rPr>
          <w:rFonts w:ascii="Times New Roman" w:hAnsi="Times New Roman" w:cs="Times New Roman"/>
          <w:b/>
        </w:rPr>
        <w:t>Nr</w:t>
      </w:r>
      <w:proofErr w:type="spellEnd"/>
      <w:r w:rsidR="002D5FAC" w:rsidRPr="00FC3950">
        <w:rPr>
          <w:rFonts w:ascii="Times New Roman" w:hAnsi="Times New Roman" w:cs="Times New Roman"/>
          <w:b/>
        </w:rPr>
        <w:t>.</w:t>
      </w:r>
      <w:r w:rsidR="002D5FAC" w:rsidRPr="00FC3950">
        <w:rPr>
          <w:rFonts w:ascii="Times New Roman" w:hAnsi="Times New Roman" w:cs="Times New Roman"/>
          <w:noProof/>
        </w:rPr>
        <w:fldChar w:fldCharType="begin"/>
      </w:r>
      <w:r w:rsidR="002D5FAC" w:rsidRPr="00FC3950">
        <w:rPr>
          <w:rFonts w:ascii="Times New Roman" w:hAnsi="Times New Roman" w:cs="Times New Roman"/>
          <w:noProof/>
        </w:rPr>
        <w:instrText>MERGEFIELD DOKREGNUMURS</w:instrText>
      </w:r>
      <w:r w:rsidR="002D5FAC" w:rsidRPr="00FC3950">
        <w:rPr>
          <w:rFonts w:ascii="Times New Roman" w:hAnsi="Times New Roman" w:cs="Times New Roman"/>
          <w:noProof/>
        </w:rPr>
        <w:fldChar w:fldCharType="separate"/>
      </w:r>
      <w:r w:rsidR="002D5FAC" w:rsidRPr="00FC3950">
        <w:rPr>
          <w:rFonts w:ascii="Times New Roman" w:hAnsi="Times New Roman" w:cs="Times New Roman"/>
          <w:noProof/>
        </w:rPr>
        <w:t>«DOKREGNUMURS»</w:t>
      </w:r>
      <w:r w:rsidR="002D5FAC" w:rsidRPr="00FC3950">
        <w:rPr>
          <w:rFonts w:ascii="Times New Roman" w:hAnsi="Times New Roman" w:cs="Times New Roman"/>
          <w:noProof/>
        </w:rPr>
        <w:fldChar w:fldCharType="end"/>
      </w:r>
      <w:r w:rsidR="002D5FAC" w:rsidRPr="00FC3950">
        <w:rPr>
          <w:rFonts w:ascii="Times New Roman" w:hAnsi="Times New Roman" w:cs="Times New Roman"/>
        </w:rPr>
        <w:tab/>
      </w:r>
    </w:p>
    <w:p w14:paraId="55FC5637" w14:textId="77777777" w:rsidR="00564CA6" w:rsidRPr="00FC3950" w:rsidRDefault="00564CA6" w:rsidP="00564CA6">
      <w:pPr>
        <w:rPr>
          <w:rFonts w:ascii="Times New Roman" w:hAnsi="Times New Roman" w:cs="Times New Roman"/>
          <w:b/>
        </w:rPr>
      </w:pPr>
    </w:p>
    <w:p w14:paraId="4C84531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B75AF9F" w14:textId="77777777" w:rsidR="00564CA6" w:rsidRPr="00662DA6" w:rsidRDefault="00662DA6" w:rsidP="00564CA6">
      <w:pPr>
        <w:jc w:val="center"/>
        <w:rPr>
          <w:rFonts w:ascii="Times New Roman" w:hAnsi="Times New Roman" w:cs="Times New Roman"/>
          <w:b/>
          <w:bCs/>
          <w:iCs/>
        </w:rPr>
      </w:pPr>
      <w:r w:rsidRPr="00662DA6">
        <w:rPr>
          <w:rFonts w:ascii="Times New Roman" w:hAnsi="Times New Roman" w:cs="Times New Roman"/>
          <w:b/>
          <w:bCs/>
          <w:iCs/>
        </w:rPr>
        <w:t>Par adrešu piešķiršanu telpu grupām Muižkungu iela 6, Ādaži</w:t>
      </w:r>
    </w:p>
    <w:p w14:paraId="3CDF14B1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529B167" w14:textId="77777777" w:rsidR="00662DA6" w:rsidRPr="00080783" w:rsidRDefault="002D5FAC" w:rsidP="005474FF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r w:rsidR="00662DA6">
        <w:rPr>
          <w:rFonts w:ascii="Times New Roman" w:hAnsi="Times New Roman" w:cs="Times New Roman"/>
        </w:rPr>
        <w:t>SIA “CAR” (</w:t>
      </w:r>
      <w:proofErr w:type="spellStart"/>
      <w:r w:rsidR="00662DA6">
        <w:rPr>
          <w:rFonts w:ascii="Times New Roman" w:hAnsi="Times New Roman" w:cs="Times New Roman"/>
        </w:rPr>
        <w:t>reģ</w:t>
      </w:r>
      <w:proofErr w:type="spellEnd"/>
      <w:r w:rsidR="00662DA6" w:rsidRPr="00080783">
        <w:rPr>
          <w:rFonts w:ascii="Times New Roman" w:hAnsi="Times New Roman" w:cs="Times New Roman"/>
        </w:rPr>
        <w:t xml:space="preserve">. Nr. 40103759452, </w:t>
      </w:r>
      <w:r w:rsidR="00080783" w:rsidRPr="00080783">
        <w:rPr>
          <w:rFonts w:ascii="Times New Roman" w:hAnsi="Times New Roman" w:cs="Times New Roman"/>
        </w:rPr>
        <w:t xml:space="preserve">juridiskā </w:t>
      </w:r>
      <w:r w:rsidR="00662DA6" w:rsidRPr="00080783">
        <w:rPr>
          <w:rFonts w:ascii="Times New Roman" w:hAnsi="Times New Roman" w:cs="Times New Roman"/>
        </w:rPr>
        <w:t xml:space="preserve">adrese </w:t>
      </w:r>
      <w:r w:rsidR="00662DA6" w:rsidRPr="00080783">
        <w:rPr>
          <w:rFonts w:ascii="Times New Roman" w:hAnsi="Times New Roman" w:cs="Times New Roman"/>
          <w:shd w:val="clear" w:color="auto" w:fill="FFFFFF"/>
        </w:rPr>
        <w:t xml:space="preserve">Zušu iela 30, Carnikava, Carnikavas pag., Ādažu nov., LV-2163) </w:t>
      </w:r>
      <w:r w:rsidR="00662DA6" w:rsidRPr="00080783">
        <w:rPr>
          <w:rFonts w:ascii="Times New Roman" w:hAnsi="Times New Roman" w:cs="Times New Roman"/>
        </w:rPr>
        <w:t>14.12.2023. iesniegumu (</w:t>
      </w:r>
      <w:proofErr w:type="spellStart"/>
      <w:r w:rsidR="00662DA6" w:rsidRPr="00080783">
        <w:rPr>
          <w:rFonts w:ascii="Times New Roman" w:hAnsi="Times New Roman" w:cs="Times New Roman"/>
        </w:rPr>
        <w:t>reģ</w:t>
      </w:r>
      <w:proofErr w:type="spellEnd"/>
      <w:r w:rsidR="00662DA6" w:rsidRPr="00080783">
        <w:rPr>
          <w:rFonts w:ascii="Times New Roman" w:hAnsi="Times New Roman" w:cs="Times New Roman"/>
        </w:rPr>
        <w:t xml:space="preserve">. ar Nr. </w:t>
      </w:r>
      <w:r w:rsidR="00662DA6" w:rsidRPr="00080783">
        <w:rPr>
          <w:rFonts w:ascii="Times New Roman" w:hAnsi="Times New Roman" w:cs="Times New Roman"/>
          <w:shd w:val="clear" w:color="auto" w:fill="FFFFFF"/>
        </w:rPr>
        <w:t>ĀNP/1-11-1/23/6780</w:t>
      </w:r>
      <w:r w:rsidR="00662DA6" w:rsidRPr="00080783">
        <w:rPr>
          <w:rFonts w:ascii="Times New Roman" w:hAnsi="Times New Roman" w:cs="Times New Roman"/>
        </w:rPr>
        <w:t xml:space="preserve">) ar lūgumu piešķirt adreses plānotām telpu grupām daudzīvokļu mājā Muižkungu iela 6, Ādažos (mājas lietas numurs </w:t>
      </w:r>
      <w:r w:rsidR="00662DA6" w:rsidRPr="005474FF">
        <w:rPr>
          <w:rFonts w:ascii="Times New Roman" w:hAnsi="Times New Roman" w:cs="Times New Roman"/>
        </w:rPr>
        <w:t>Būvniecības informācijas sistēmā BIS-55404-1299</w:t>
      </w:r>
      <w:r w:rsidR="00E13811" w:rsidRPr="005474FF">
        <w:rPr>
          <w:rFonts w:ascii="Times New Roman" w:hAnsi="Times New Roman" w:cs="Times New Roman"/>
        </w:rPr>
        <w:t xml:space="preserve">, ēkas kadastra apzīmējums </w:t>
      </w:r>
      <w:r w:rsidR="00E13811" w:rsidRPr="005474FF">
        <w:rPr>
          <w:rFonts w:ascii="Times New Roman" w:hAnsi="Times New Roman" w:cs="Times New Roman"/>
          <w:shd w:val="clear" w:color="auto" w:fill="FFFFFF"/>
        </w:rPr>
        <w:t>80440040796002</w:t>
      </w:r>
      <w:r w:rsidR="00662DA6" w:rsidRPr="005474FF">
        <w:rPr>
          <w:rFonts w:ascii="Times New Roman" w:hAnsi="Times New Roman" w:cs="Times New Roman"/>
        </w:rPr>
        <w:t>)</w:t>
      </w:r>
      <w:r w:rsidR="008A7D03" w:rsidRPr="005474FF">
        <w:rPr>
          <w:rFonts w:ascii="Times New Roman" w:hAnsi="Times New Roman" w:cs="Times New Roman"/>
        </w:rPr>
        <w:t xml:space="preserve">, kas tiek celta uz zemes vienības Muižkungu iela 6, Ādaži, Ādažu nov., ar kadastra apzīmējumu </w:t>
      </w:r>
      <w:r w:rsidR="008A7D03" w:rsidRPr="005474FF">
        <w:rPr>
          <w:rFonts w:ascii="Times New Roman" w:hAnsi="Times New Roman" w:cs="Times New Roman"/>
          <w:shd w:val="clear" w:color="auto" w:fill="FFFFFF"/>
        </w:rPr>
        <w:t>8044 004 0917</w:t>
      </w:r>
      <w:r w:rsidR="008A7D03" w:rsidRPr="005474FF">
        <w:rPr>
          <w:rFonts w:ascii="Times New Roman" w:hAnsi="Times New Roman" w:cs="Times New Roman"/>
        </w:rPr>
        <w:t>. Iesniegumam</w:t>
      </w:r>
      <w:r w:rsidR="008A7D03" w:rsidRPr="00080783">
        <w:rPr>
          <w:rFonts w:ascii="Times New Roman" w:hAnsi="Times New Roman" w:cs="Times New Roman"/>
        </w:rPr>
        <w:t xml:space="preserve"> tika pievienots adresācijas priekšlikums</w:t>
      </w:r>
      <w:r w:rsidR="00662DA6" w:rsidRPr="00080783">
        <w:rPr>
          <w:rFonts w:ascii="Times New Roman" w:hAnsi="Times New Roman" w:cs="Times New Roman"/>
        </w:rPr>
        <w:t xml:space="preserve">: divpadsmit dzīvokļiem piešķirt adreses 1-12, kā arī sešām nedzīvojamām telpām pagrabstāvā piešķirt adreses N13-N18, saskaņā ar </w:t>
      </w:r>
      <w:r w:rsidR="008A7D03" w:rsidRPr="00080783">
        <w:rPr>
          <w:rFonts w:ascii="Times New Roman" w:hAnsi="Times New Roman" w:cs="Times New Roman"/>
        </w:rPr>
        <w:t xml:space="preserve">stāvu plāniem </w:t>
      </w:r>
      <w:r w:rsidR="00662DA6" w:rsidRPr="00080783">
        <w:rPr>
          <w:rFonts w:ascii="Times New Roman" w:hAnsi="Times New Roman" w:cs="Times New Roman"/>
        </w:rPr>
        <w:t>pielikum</w:t>
      </w:r>
      <w:r w:rsidR="008A7D03" w:rsidRPr="00080783">
        <w:rPr>
          <w:rFonts w:ascii="Times New Roman" w:hAnsi="Times New Roman" w:cs="Times New Roman"/>
        </w:rPr>
        <w:t>ā.</w:t>
      </w:r>
    </w:p>
    <w:p w14:paraId="3B8793DC" w14:textId="77777777" w:rsidR="008A7D03" w:rsidRPr="00080783" w:rsidRDefault="008A7D03" w:rsidP="005474FF">
      <w:pPr>
        <w:spacing w:after="120"/>
        <w:jc w:val="both"/>
        <w:rPr>
          <w:rFonts w:ascii="Times New Roman" w:hAnsi="Times New Roman" w:cs="Times New Roman"/>
        </w:rPr>
      </w:pPr>
      <w:r w:rsidRPr="00080783">
        <w:rPr>
          <w:rFonts w:ascii="Times New Roman" w:hAnsi="Times New Roman" w:cs="Times New Roman"/>
        </w:rPr>
        <w:t xml:space="preserve">Ministru kabineta 29.06.2021. noteikumu Nr. 455 “Adresācijas noteikumi” (turpmāk – Adresācijas noteikumi) 2.9. un 2.11. apakšpunkti nosaka, ka adresācijas objekts ir </w:t>
      </w:r>
      <w:r w:rsidRPr="00080783">
        <w:rPr>
          <w:rFonts w:ascii="Times New Roman" w:hAnsi="Times New Roman" w:cs="Times New Roman"/>
          <w:shd w:val="clear" w:color="auto" w:fill="FFFFFF"/>
        </w:rPr>
        <w:t xml:space="preserve">dzīvošanai, saimnieciskai, administratīvai vai publiskai darbībai paredzēta ēka (turpmāk – ēka), kā </w:t>
      </w:r>
      <w:r w:rsidRPr="00080783">
        <w:rPr>
          <w:rFonts w:ascii="Times New Roman" w:hAnsi="Times New Roman" w:cs="Times New Roman"/>
        </w:rPr>
        <w:t>arī telpu grupa.</w:t>
      </w:r>
    </w:p>
    <w:p w14:paraId="5B4037C9" w14:textId="77777777" w:rsidR="008A7D03" w:rsidRPr="00080783" w:rsidRDefault="008A7D03" w:rsidP="008A7D03">
      <w:pPr>
        <w:spacing w:after="120"/>
        <w:jc w:val="both"/>
        <w:rPr>
          <w:rFonts w:ascii="Times New Roman" w:hAnsi="Times New Roman" w:cs="Times New Roman"/>
        </w:rPr>
      </w:pPr>
      <w:r w:rsidRPr="00080783">
        <w:rPr>
          <w:rFonts w:ascii="Times New Roman" w:hAnsi="Times New Roman" w:cs="Times New Roman"/>
        </w:rPr>
        <w:t>Adresācijas noteikumu 9. punktā noteikts, ka pašvaldībai bez personas piekrišanas, izvērtējot konkrēto situāciju, ir tiesības piešķirt adresi, ja adrese adresācijas objektam nav piešķirta.</w:t>
      </w:r>
    </w:p>
    <w:p w14:paraId="49A90431" w14:textId="77777777" w:rsidR="008A7D03" w:rsidRPr="00080783" w:rsidRDefault="008A7D03" w:rsidP="008A7D03">
      <w:pPr>
        <w:pStyle w:val="tv213"/>
        <w:shd w:val="clear" w:color="auto" w:fill="FFFFFF"/>
        <w:spacing w:before="0" w:beforeAutospacing="0" w:after="120" w:afterAutospacing="0" w:line="293" w:lineRule="atLeast"/>
        <w:jc w:val="both"/>
      </w:pPr>
      <w:r w:rsidRPr="00080783">
        <w:t>Adresācijas noteikumu 13.1</w:t>
      </w:r>
      <w:r w:rsidRPr="00080783">
        <w:rPr>
          <w:shd w:val="clear" w:color="auto" w:fill="FFFFFF"/>
        </w:rPr>
        <w:t xml:space="preserve">. apakšpunktā ir noteikts, ka tad, ja apbūvei paredzētajai zemes vienībai adrese ir piešķirta, </w:t>
      </w:r>
      <w:r w:rsidRPr="00080783">
        <w:t>pirmajai ēkai, kas tiek būvēta vai ir uzbūvēta uz apbūvei paredzētās zemes vienības, saglabā zemes vienībai piešķirto adresi.</w:t>
      </w:r>
    </w:p>
    <w:p w14:paraId="7412B466" w14:textId="77777777" w:rsidR="008A7D03" w:rsidRPr="00080783" w:rsidRDefault="008A7D03" w:rsidP="008A7D03">
      <w:pPr>
        <w:pStyle w:val="tv213"/>
        <w:spacing w:before="0" w:beforeAutospacing="0" w:after="120" w:afterAutospacing="0"/>
        <w:jc w:val="both"/>
        <w:rPr>
          <w:shd w:val="clear" w:color="auto" w:fill="FFFFFF"/>
        </w:rPr>
      </w:pPr>
      <w:r w:rsidRPr="00080783">
        <w:rPr>
          <w:rStyle w:val="Strong"/>
          <w:b w:val="0"/>
          <w:bCs w:val="0"/>
        </w:rPr>
        <w:t xml:space="preserve">Adresācijas noteikumu 26. punktā noteikts, ka </w:t>
      </w:r>
      <w:r w:rsidRPr="00080783">
        <w:rPr>
          <w:shd w:val="clear" w:color="auto" w:fill="FFFFFF"/>
        </w:rPr>
        <w:t>numuru telpu grupai pašvaldība piešķir, pieņemot ēku ekspluatācijā vai pamatojoties uz būvniecības ieceres dokumentācijā norādīto informāciju, ja tā atbilst šajos noteikumos minētajām prasībām.</w:t>
      </w:r>
    </w:p>
    <w:p w14:paraId="0C9F9CC7" w14:textId="77777777" w:rsidR="008A7D03" w:rsidRPr="00080783" w:rsidRDefault="008A7D03" w:rsidP="008A7D03">
      <w:pPr>
        <w:pStyle w:val="tv213"/>
        <w:spacing w:before="0" w:beforeAutospacing="0" w:after="120" w:afterAutospacing="0"/>
        <w:jc w:val="both"/>
        <w:rPr>
          <w:shd w:val="clear" w:color="auto" w:fill="FFFFFF"/>
        </w:rPr>
      </w:pPr>
      <w:r w:rsidRPr="00080783">
        <w:t>Adresācijas noteikumu</w:t>
      </w:r>
      <w:r w:rsidRPr="00080783">
        <w:rPr>
          <w:shd w:val="clear" w:color="auto" w:fill="FFFFFF"/>
        </w:rPr>
        <w:t xml:space="preserve"> 28. punktā noteikts, ka numurus telpu grupām piešķir, sākot no ēkas kreisās malējās kāpņu telpas augošā secībā no pirmā virszemes stāva uz augstāko stāvu.</w:t>
      </w:r>
      <w:r w:rsidR="00E13811" w:rsidRPr="00080783">
        <w:rPr>
          <w:shd w:val="clear" w:color="auto" w:fill="FFFFFF"/>
        </w:rPr>
        <w:t xml:space="preserve">  Nedzīvojamo telpu grupas numuru var papildināt ar latviešu alfabēta lielo burtu "N".</w:t>
      </w:r>
    </w:p>
    <w:p w14:paraId="624E2B2C" w14:textId="77777777" w:rsidR="008A7D03" w:rsidRPr="00080783" w:rsidRDefault="008A7D03" w:rsidP="008A7D03">
      <w:pPr>
        <w:pStyle w:val="tv213"/>
        <w:spacing w:before="0" w:beforeAutospacing="0" w:after="120" w:afterAutospacing="0"/>
        <w:jc w:val="both"/>
      </w:pPr>
      <w:bookmarkStart w:id="0" w:name="_Hlk118800761"/>
      <w:r w:rsidRPr="00080783">
        <w:rPr>
          <w:shd w:val="clear" w:color="auto" w:fill="FFFFFF"/>
        </w:rPr>
        <w:t xml:space="preserve">Saskaņā ar Būvniecības informācijas sistēmas datiem, daudzdzīvokļu mājas </w:t>
      </w:r>
      <w:r w:rsidR="00E13811" w:rsidRPr="00080783">
        <w:t>Muižkungu iela 6, Ādaži</w:t>
      </w:r>
      <w:r w:rsidRPr="00080783">
        <w:rPr>
          <w:shd w:val="clear" w:color="auto" w:fill="FFFFFF"/>
        </w:rPr>
        <w:t xml:space="preserve">, </w:t>
      </w:r>
      <w:r w:rsidR="000E6A20">
        <w:rPr>
          <w:shd w:val="clear" w:color="auto" w:fill="FFFFFF"/>
        </w:rPr>
        <w:t xml:space="preserve">izmaiņu </w:t>
      </w:r>
      <w:r w:rsidRPr="00080783">
        <w:rPr>
          <w:shd w:val="clear" w:color="auto" w:fill="FFFFFF"/>
        </w:rPr>
        <w:t>būvprojekts tika apstiprināts</w:t>
      </w:r>
      <w:r w:rsidRPr="00080783">
        <w:t xml:space="preserve"> </w:t>
      </w:r>
      <w:r w:rsidR="000E6A20">
        <w:t>02.10.2023</w:t>
      </w:r>
      <w:r w:rsidRPr="00080783">
        <w:t>. Projektā ietvert</w:t>
      </w:r>
      <w:r w:rsidR="00E13811" w:rsidRPr="00080783">
        <w:t>ie</w:t>
      </w:r>
      <w:r w:rsidRPr="00080783">
        <w:t xml:space="preserve"> stāvu plāni (Pielikumā) </w:t>
      </w:r>
      <w:r w:rsidR="00E13811" w:rsidRPr="00080783">
        <w:t xml:space="preserve">ar adresācijas priekšlikumu </w:t>
      </w:r>
      <w:r w:rsidRPr="00080783">
        <w:t>pašvaldības ieskatā atbilst Adresācijas noteikumu 28.</w:t>
      </w:r>
      <w:r w:rsidR="00E13811" w:rsidRPr="00080783">
        <w:t xml:space="preserve"> </w:t>
      </w:r>
      <w:r w:rsidRPr="00080783">
        <w:t>punkta prasībām.</w:t>
      </w:r>
    </w:p>
    <w:bookmarkEnd w:id="0"/>
    <w:p w14:paraId="6BDB2F9E" w14:textId="77777777" w:rsidR="008A7D03" w:rsidRPr="00080783" w:rsidRDefault="008A7D03" w:rsidP="008A7D03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080783">
        <w:lastRenderedPageBreak/>
        <w:t xml:space="preserve">Ņemot vērā iepriekš minēto un pamatojoties uz Pašvaldību likuma </w:t>
      </w:r>
      <w:r w:rsidRPr="00080783">
        <w:rPr>
          <w:rFonts w:eastAsia="Calibri"/>
          <w:lang w:eastAsia="en-US"/>
        </w:rPr>
        <w:t xml:space="preserve">10. panta pirmās daļas 21. punktu, </w:t>
      </w:r>
      <w:r w:rsidRPr="00080783">
        <w:rPr>
          <w:rStyle w:val="Strong"/>
          <w:b w:val="0"/>
          <w:bCs w:val="0"/>
        </w:rPr>
        <w:t>Ministru kabineta 2021. gada 29. jūnija noteikumu Nr. 455 “Adresācijas noteikumi” 2.9. un 2.11. apakšpunktiem, 9., 13.1., 26. un 28. punktiem</w:t>
      </w:r>
      <w:r w:rsidRPr="00080783">
        <w:rPr>
          <w:rFonts w:eastAsia="Calibri"/>
          <w:lang w:eastAsia="en-US"/>
        </w:rPr>
        <w:t xml:space="preserve">, kā arī </w:t>
      </w:r>
      <w:r w:rsidRPr="00080783">
        <w:t xml:space="preserve">Ādažu novada būvvaldes </w:t>
      </w:r>
      <w:r w:rsidR="000E6A20">
        <w:t>02.10.2023</w:t>
      </w:r>
      <w:r w:rsidRPr="00080783">
        <w:t xml:space="preserve">. saskaņotu </w:t>
      </w:r>
      <w:r w:rsidR="000E6A20">
        <w:t xml:space="preserve">izmaiņu </w:t>
      </w:r>
      <w:r w:rsidRPr="00080783">
        <w:t>būvprojektu</w:t>
      </w:r>
      <w:r w:rsidR="00E13811" w:rsidRPr="00080783">
        <w:t xml:space="preserve"> un</w:t>
      </w:r>
      <w:r w:rsidR="00E13811" w:rsidRPr="00080783">
        <w:rPr>
          <w:rFonts w:eastAsia="Calibri"/>
          <w:lang w:eastAsia="en-US"/>
        </w:rPr>
        <w:t xml:space="preserve"> Attīstības komitejas </w:t>
      </w:r>
      <w:r w:rsidR="00E13811" w:rsidRPr="00080783">
        <w:rPr>
          <w:noProof/>
        </w:rPr>
        <w:t>10.01.2024. atzinumu</w:t>
      </w:r>
      <w:r w:rsidR="00E13811" w:rsidRPr="00080783">
        <w:rPr>
          <w:rFonts w:eastAsia="Calibri"/>
          <w:lang w:eastAsia="en-US"/>
        </w:rPr>
        <w:t xml:space="preserve"> </w:t>
      </w:r>
      <w:r w:rsidRPr="00080783">
        <w:rPr>
          <w:rFonts w:eastAsia="Calibri"/>
          <w:lang w:eastAsia="en-US"/>
        </w:rPr>
        <w:t xml:space="preserve">Ādažu novada pašvaldības dome </w:t>
      </w:r>
    </w:p>
    <w:p w14:paraId="52BEAB2C" w14:textId="77777777" w:rsidR="008A7D03" w:rsidRPr="00080783" w:rsidRDefault="008A7D03" w:rsidP="008A7D03">
      <w:pPr>
        <w:pStyle w:val="tv213"/>
        <w:spacing w:before="0" w:beforeAutospacing="0" w:after="120" w:afterAutospacing="0"/>
        <w:jc w:val="center"/>
        <w:rPr>
          <w:rFonts w:eastAsia="Calibri"/>
          <w:lang w:eastAsia="en-US"/>
        </w:rPr>
      </w:pPr>
      <w:r w:rsidRPr="00080783">
        <w:rPr>
          <w:rFonts w:eastAsia="Calibri"/>
          <w:b/>
          <w:bCs/>
          <w:lang w:eastAsia="en-US"/>
        </w:rPr>
        <w:t>NOLEMJ</w:t>
      </w:r>
      <w:r w:rsidRPr="00080783">
        <w:rPr>
          <w:rFonts w:eastAsia="Calibri"/>
          <w:lang w:eastAsia="en-US"/>
        </w:rPr>
        <w:t>:</w:t>
      </w:r>
    </w:p>
    <w:p w14:paraId="77B98AAD" w14:textId="77777777" w:rsidR="008A7D03" w:rsidRPr="00080783" w:rsidRDefault="008A7D03" w:rsidP="005474FF">
      <w:pPr>
        <w:pStyle w:val="tv213"/>
        <w:spacing w:before="0" w:beforeAutospacing="0" w:after="120" w:afterAutospacing="0"/>
        <w:ind w:left="284" w:hanging="284"/>
        <w:jc w:val="both"/>
        <w:rPr>
          <w:rFonts w:eastAsia="Calibri"/>
          <w:bCs/>
          <w:lang w:eastAsia="en-US"/>
        </w:rPr>
      </w:pPr>
      <w:r w:rsidRPr="00080783">
        <w:rPr>
          <w:rFonts w:eastAsia="Calibri"/>
          <w:bCs/>
          <w:lang w:eastAsia="en-US"/>
        </w:rPr>
        <w:t>1.</w:t>
      </w:r>
      <w:r w:rsidRPr="00080783">
        <w:rPr>
          <w:rFonts w:eastAsia="Calibri"/>
          <w:b/>
          <w:lang w:eastAsia="en-US"/>
        </w:rPr>
        <w:t xml:space="preserve"> </w:t>
      </w:r>
      <w:r w:rsidRPr="00080783">
        <w:rPr>
          <w:rFonts w:eastAsia="Calibri"/>
          <w:bCs/>
          <w:lang w:eastAsia="en-US"/>
        </w:rPr>
        <w:t>Piešķirt adreses 19 adresācijas objektiem, saskaņā ar sarakstu un ēkas stāvu plāniem pielikumā:</w:t>
      </w:r>
    </w:p>
    <w:tbl>
      <w:tblPr>
        <w:tblStyle w:val="TableGrid"/>
        <w:tblW w:w="8788" w:type="dxa"/>
        <w:jc w:val="center"/>
        <w:tblLook w:val="04A0" w:firstRow="1" w:lastRow="0" w:firstColumn="1" w:lastColumn="0" w:noHBand="0" w:noVBand="1"/>
      </w:tblPr>
      <w:tblGrid>
        <w:gridCol w:w="1296"/>
        <w:gridCol w:w="1356"/>
        <w:gridCol w:w="2876"/>
        <w:gridCol w:w="3260"/>
      </w:tblGrid>
      <w:tr w:rsidR="00080783" w:rsidRPr="00080783" w14:paraId="4C2A8E04" w14:textId="77777777" w:rsidTr="00FC3950">
        <w:trPr>
          <w:trHeight w:val="394"/>
          <w:jc w:val="center"/>
        </w:trPr>
        <w:tc>
          <w:tcPr>
            <w:tcW w:w="1296" w:type="dxa"/>
            <w:vAlign w:val="center"/>
          </w:tcPr>
          <w:p w14:paraId="240A0AEE" w14:textId="77777777" w:rsidR="008A7D03" w:rsidRPr="00FC3950" w:rsidRDefault="008A7D03" w:rsidP="00063A4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C3950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356" w:type="dxa"/>
            <w:vAlign w:val="center"/>
          </w:tcPr>
          <w:p w14:paraId="30521E82" w14:textId="77777777" w:rsidR="008A7D03" w:rsidRPr="00FC3950" w:rsidRDefault="008A7D03" w:rsidP="00063A4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C3950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876" w:type="dxa"/>
            <w:vAlign w:val="center"/>
          </w:tcPr>
          <w:p w14:paraId="59693718" w14:textId="77777777" w:rsidR="008A7D03" w:rsidRPr="00FC3950" w:rsidRDefault="008A7D03" w:rsidP="00063A4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C3950">
              <w:rPr>
                <w:rFonts w:ascii="Times New Roman" w:hAnsi="Times New Roman" w:cs="Times New Roman"/>
                <w:b/>
                <w:bCs/>
              </w:rPr>
              <w:t xml:space="preserve">Adresācijas objekts (telpu grupām - nr.,  un platība, saskaņā ar </w:t>
            </w:r>
            <w:r w:rsidR="00FC3950">
              <w:rPr>
                <w:rFonts w:ascii="Times New Roman" w:hAnsi="Times New Roman" w:cs="Times New Roman"/>
                <w:b/>
                <w:bCs/>
              </w:rPr>
              <w:t>stāvu plāniem</w:t>
            </w:r>
            <w:r w:rsidRPr="00FC395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260" w:type="dxa"/>
            <w:vAlign w:val="center"/>
          </w:tcPr>
          <w:p w14:paraId="347373B4" w14:textId="77777777" w:rsidR="008A7D03" w:rsidRPr="00FC3950" w:rsidRDefault="008A7D03" w:rsidP="00063A4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C3950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080783" w:rsidRPr="00080783" w14:paraId="600D77E0" w14:textId="77777777" w:rsidTr="00FC3950">
        <w:trPr>
          <w:trHeight w:val="394"/>
          <w:jc w:val="center"/>
        </w:trPr>
        <w:tc>
          <w:tcPr>
            <w:tcW w:w="1296" w:type="dxa"/>
            <w:vAlign w:val="center"/>
          </w:tcPr>
          <w:p w14:paraId="17971030" w14:textId="77777777" w:rsidR="008A7D03" w:rsidRPr="00FC3950" w:rsidRDefault="008A7D03" w:rsidP="00063A4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C39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6" w:type="dxa"/>
            <w:vAlign w:val="center"/>
          </w:tcPr>
          <w:p w14:paraId="1954C806" w14:textId="77777777" w:rsidR="008A7D03" w:rsidRPr="00FC3950" w:rsidRDefault="008A7D03" w:rsidP="00063A4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C39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76" w:type="dxa"/>
            <w:vAlign w:val="center"/>
          </w:tcPr>
          <w:p w14:paraId="648A45B3" w14:textId="77777777" w:rsidR="008A7D03" w:rsidRPr="00FC3950" w:rsidRDefault="008A7D03" w:rsidP="00063A4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C39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vAlign w:val="center"/>
          </w:tcPr>
          <w:p w14:paraId="27A0D4B9" w14:textId="77777777" w:rsidR="008A7D03" w:rsidRPr="00FC3950" w:rsidRDefault="008A7D03" w:rsidP="00063A4B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4</w:t>
            </w:r>
          </w:p>
        </w:tc>
      </w:tr>
      <w:tr w:rsidR="00080783" w:rsidRPr="00080783" w14:paraId="431F4BED" w14:textId="77777777" w:rsidTr="00FC3950">
        <w:trPr>
          <w:jc w:val="center"/>
        </w:trPr>
        <w:tc>
          <w:tcPr>
            <w:tcW w:w="1296" w:type="dxa"/>
            <w:vAlign w:val="center"/>
          </w:tcPr>
          <w:p w14:paraId="7FBCAED4" w14:textId="77777777" w:rsidR="008A7D03" w:rsidRPr="00FC3950" w:rsidRDefault="008A7D03" w:rsidP="00063A4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048BEEC9" w14:textId="77777777" w:rsidR="008A7D03" w:rsidRPr="00FC3950" w:rsidRDefault="008A7D03" w:rsidP="00063A4B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876" w:type="dxa"/>
            <w:vAlign w:val="center"/>
          </w:tcPr>
          <w:p w14:paraId="07543A90" w14:textId="77777777" w:rsidR="008A7D03" w:rsidRPr="00FC3950" w:rsidRDefault="008A7D03" w:rsidP="00063A4B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80440040796002</w:t>
            </w:r>
          </w:p>
        </w:tc>
        <w:tc>
          <w:tcPr>
            <w:tcW w:w="3260" w:type="dxa"/>
            <w:vAlign w:val="center"/>
          </w:tcPr>
          <w:p w14:paraId="455759DD" w14:textId="77777777" w:rsidR="008A7D03" w:rsidRPr="00FC3950" w:rsidRDefault="00080783" w:rsidP="005474F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</w:rPr>
              <w:t>Muižkungu iela 6,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0355AD35" w14:textId="77777777" w:rsidTr="00FC3950">
        <w:trPr>
          <w:jc w:val="center"/>
        </w:trPr>
        <w:tc>
          <w:tcPr>
            <w:tcW w:w="1296" w:type="dxa"/>
            <w:vAlign w:val="center"/>
          </w:tcPr>
          <w:p w14:paraId="22B0985E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6BD21CBF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76A5B9FA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1., 64,1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4EDCAFEB" w14:textId="77777777" w:rsidR="00080783" w:rsidRPr="00FC3950" w:rsidRDefault="00080783" w:rsidP="005474FF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6-1,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1ADFFFC6" w14:textId="77777777" w:rsidTr="00FC3950">
        <w:trPr>
          <w:jc w:val="center"/>
        </w:trPr>
        <w:tc>
          <w:tcPr>
            <w:tcW w:w="1296" w:type="dxa"/>
            <w:vAlign w:val="center"/>
          </w:tcPr>
          <w:p w14:paraId="08E26DC6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7199FC26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3B6B38FD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2., 67,2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1B760D11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6-2,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7FC77F97" w14:textId="77777777" w:rsidTr="00FC3950">
        <w:trPr>
          <w:jc w:val="center"/>
        </w:trPr>
        <w:tc>
          <w:tcPr>
            <w:tcW w:w="1296" w:type="dxa"/>
            <w:vAlign w:val="center"/>
          </w:tcPr>
          <w:p w14:paraId="1E64040E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7DFC5E9B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55C65220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3., 67,7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34496C2B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6-3,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0A1DE447" w14:textId="77777777" w:rsidTr="00FC3950">
        <w:trPr>
          <w:jc w:val="center"/>
        </w:trPr>
        <w:tc>
          <w:tcPr>
            <w:tcW w:w="1296" w:type="dxa"/>
            <w:vAlign w:val="center"/>
          </w:tcPr>
          <w:p w14:paraId="2376B91F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1CA89814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0ADF0B7D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4., 64,1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29C8742E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6-4,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776C4063" w14:textId="77777777" w:rsidTr="00FC3950">
        <w:trPr>
          <w:jc w:val="center"/>
        </w:trPr>
        <w:tc>
          <w:tcPr>
            <w:tcW w:w="1296" w:type="dxa"/>
            <w:vAlign w:val="center"/>
          </w:tcPr>
          <w:p w14:paraId="37CB29EC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08140A12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03D30506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5., 64,1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5174584C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6-5,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35461850" w14:textId="77777777" w:rsidTr="00FC3950">
        <w:trPr>
          <w:jc w:val="center"/>
        </w:trPr>
        <w:tc>
          <w:tcPr>
            <w:tcW w:w="1296" w:type="dxa"/>
            <w:vAlign w:val="center"/>
          </w:tcPr>
          <w:p w14:paraId="0EEEFB92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0135CF35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085ADC74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6., 67,2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20C80A76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6-6,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0D800C2C" w14:textId="77777777" w:rsidTr="00FC3950">
        <w:trPr>
          <w:jc w:val="center"/>
        </w:trPr>
        <w:tc>
          <w:tcPr>
            <w:tcW w:w="1296" w:type="dxa"/>
            <w:vAlign w:val="center"/>
          </w:tcPr>
          <w:p w14:paraId="5D1F832C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1CF829D5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77698F51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7., 67,7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27AC0672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6-7,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5A8D2F83" w14:textId="77777777" w:rsidTr="00FC3950">
        <w:trPr>
          <w:jc w:val="center"/>
        </w:trPr>
        <w:tc>
          <w:tcPr>
            <w:tcW w:w="1296" w:type="dxa"/>
            <w:vAlign w:val="center"/>
          </w:tcPr>
          <w:p w14:paraId="045FB5C6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66CD32D6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692427A3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8., 64,1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2B1187A3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6-8,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6DD0B818" w14:textId="77777777" w:rsidTr="00FC3950">
        <w:trPr>
          <w:jc w:val="center"/>
        </w:trPr>
        <w:tc>
          <w:tcPr>
            <w:tcW w:w="1296" w:type="dxa"/>
            <w:vAlign w:val="center"/>
          </w:tcPr>
          <w:p w14:paraId="75649060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2E03A046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5C285866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9., 64,1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12D41906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6-9,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369F3E96" w14:textId="77777777" w:rsidTr="00FC3950">
        <w:trPr>
          <w:jc w:val="center"/>
        </w:trPr>
        <w:tc>
          <w:tcPr>
            <w:tcW w:w="1296" w:type="dxa"/>
            <w:vAlign w:val="center"/>
          </w:tcPr>
          <w:p w14:paraId="7B336468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7D9FD500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77BB5E80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10., 67,2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6A255E4A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6-10,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2294E494" w14:textId="77777777" w:rsidTr="00FC3950">
        <w:trPr>
          <w:jc w:val="center"/>
        </w:trPr>
        <w:tc>
          <w:tcPr>
            <w:tcW w:w="1296" w:type="dxa"/>
            <w:vAlign w:val="center"/>
          </w:tcPr>
          <w:p w14:paraId="1630C415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67DF06F5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721AE115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11., 67,7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0C39DB0B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6-11,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426871F7" w14:textId="77777777" w:rsidTr="00FC3950">
        <w:trPr>
          <w:jc w:val="center"/>
        </w:trPr>
        <w:tc>
          <w:tcPr>
            <w:tcW w:w="1296" w:type="dxa"/>
            <w:vAlign w:val="center"/>
          </w:tcPr>
          <w:p w14:paraId="4511C25B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5559E690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74EF036B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12., 64,1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1063094C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6-12,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3D31AE0E" w14:textId="77777777" w:rsidTr="00FC3950">
        <w:trPr>
          <w:jc w:val="center"/>
        </w:trPr>
        <w:tc>
          <w:tcPr>
            <w:tcW w:w="1296" w:type="dxa"/>
            <w:vAlign w:val="center"/>
          </w:tcPr>
          <w:p w14:paraId="3BE8E3E7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707BE038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5B55B33C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N13., 19,7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01C9FE69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6-N13,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3AFFA5E7" w14:textId="77777777" w:rsidTr="00FC3950">
        <w:trPr>
          <w:jc w:val="center"/>
        </w:trPr>
        <w:tc>
          <w:tcPr>
            <w:tcW w:w="1296" w:type="dxa"/>
            <w:vAlign w:val="center"/>
          </w:tcPr>
          <w:p w14:paraId="35EF1380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2FCBD9C3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3A6DD386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N14., 15,7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225892AC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6-N14,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5474FF" w:rsidRPr="00080783" w14:paraId="41870025" w14:textId="77777777" w:rsidTr="00FC3950">
        <w:trPr>
          <w:jc w:val="center"/>
        </w:trPr>
        <w:tc>
          <w:tcPr>
            <w:tcW w:w="1296" w:type="dxa"/>
            <w:vAlign w:val="center"/>
          </w:tcPr>
          <w:p w14:paraId="7C8C6B73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3203277E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3E0EEB69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N15., 17,6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5D69DE6E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6-N15,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5474FF" w:rsidRPr="00080783" w14:paraId="30053068" w14:textId="77777777" w:rsidTr="00FC3950">
        <w:trPr>
          <w:jc w:val="center"/>
        </w:trPr>
        <w:tc>
          <w:tcPr>
            <w:tcW w:w="1296" w:type="dxa"/>
            <w:vAlign w:val="center"/>
          </w:tcPr>
          <w:p w14:paraId="731D71A4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4B9D977D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77C97A70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N16., 17,6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076B0756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6-N16,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5474FF" w:rsidRPr="00080783" w14:paraId="283A9D04" w14:textId="77777777" w:rsidTr="00FC3950">
        <w:trPr>
          <w:jc w:val="center"/>
        </w:trPr>
        <w:tc>
          <w:tcPr>
            <w:tcW w:w="1296" w:type="dxa"/>
            <w:vAlign w:val="center"/>
          </w:tcPr>
          <w:p w14:paraId="521EC82B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01F1F0EB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39B40BF0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N17., 15,7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4B3AC23E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6-N17,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  <w:tr w:rsidR="00080783" w:rsidRPr="00080783" w14:paraId="3F3892AD" w14:textId="77777777" w:rsidTr="00FC3950">
        <w:trPr>
          <w:jc w:val="center"/>
        </w:trPr>
        <w:tc>
          <w:tcPr>
            <w:tcW w:w="1296" w:type="dxa"/>
            <w:vAlign w:val="center"/>
          </w:tcPr>
          <w:p w14:paraId="6BA669C8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C3950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56" w:type="dxa"/>
            <w:vAlign w:val="center"/>
          </w:tcPr>
          <w:p w14:paraId="6A351ADC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Plānota telpu grupa</w:t>
            </w:r>
          </w:p>
        </w:tc>
        <w:tc>
          <w:tcPr>
            <w:tcW w:w="2876" w:type="dxa"/>
            <w:vAlign w:val="center"/>
          </w:tcPr>
          <w:p w14:paraId="125457D8" w14:textId="77777777" w:rsidR="00080783" w:rsidRPr="00FC3950" w:rsidRDefault="00080783" w:rsidP="00080783">
            <w:pPr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Telpu grupa nr. N1</w:t>
            </w:r>
            <w:r w:rsidR="00FC3950">
              <w:rPr>
                <w:rFonts w:ascii="Times New Roman" w:hAnsi="Times New Roman" w:cs="Times New Roman"/>
              </w:rPr>
              <w:t>8</w:t>
            </w:r>
            <w:r w:rsidRPr="00FC3950">
              <w:rPr>
                <w:rFonts w:ascii="Times New Roman" w:hAnsi="Times New Roman" w:cs="Times New Roman"/>
              </w:rPr>
              <w:t>., 19,7 m</w:t>
            </w:r>
            <w:r w:rsidRPr="00FC395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260" w:type="dxa"/>
            <w:vAlign w:val="center"/>
          </w:tcPr>
          <w:p w14:paraId="48BABEDA" w14:textId="77777777" w:rsidR="00080783" w:rsidRPr="00FC3950" w:rsidRDefault="00080783" w:rsidP="00080783">
            <w:pPr>
              <w:jc w:val="center"/>
              <w:rPr>
                <w:rFonts w:ascii="Times New Roman" w:hAnsi="Times New Roman" w:cs="Times New Roman"/>
              </w:rPr>
            </w:pPr>
            <w:r w:rsidRPr="00FC3950">
              <w:rPr>
                <w:rFonts w:ascii="Times New Roman" w:hAnsi="Times New Roman" w:cs="Times New Roman"/>
              </w:rPr>
              <w:t>Muižkungu iela 6-N18, Ādaži, Ādažu nov.,</w:t>
            </w:r>
            <w:r w:rsidR="005474FF" w:rsidRPr="00FC3950">
              <w:rPr>
                <w:rFonts w:ascii="Times New Roman" w:hAnsi="Times New Roman" w:cs="Times New Roman"/>
              </w:rPr>
              <w:t xml:space="preserve"> LV-2164</w:t>
            </w:r>
          </w:p>
        </w:tc>
      </w:tr>
    </w:tbl>
    <w:p w14:paraId="785FDCBF" w14:textId="77777777" w:rsidR="008A7D03" w:rsidRDefault="008A7D03" w:rsidP="008A7D03">
      <w:pPr>
        <w:pStyle w:val="ListParagraph"/>
        <w:numPr>
          <w:ilvl w:val="0"/>
          <w:numId w:val="3"/>
        </w:numPr>
        <w:spacing w:before="120" w:after="120"/>
        <w:ind w:left="499" w:hanging="357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80783">
        <w:rPr>
          <w:rFonts w:ascii="Times New Roman" w:hAnsi="Times New Roman" w:cs="Times New Roman"/>
          <w:sz w:val="24"/>
          <w:szCs w:val="24"/>
        </w:rPr>
        <w:t xml:space="preserve">Administratīvai nodaļai lēmumu nosūtīt Valsts zemes dienestam uz e-adresi </w:t>
      </w:r>
      <w:r w:rsidRPr="0008078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un Iesniedzējam </w:t>
      </w:r>
      <w:r w:rsidRPr="00080783">
        <w:rPr>
          <w:rFonts w:ascii="Times New Roman" w:hAnsi="Times New Roman" w:cs="Times New Roman"/>
          <w:sz w:val="24"/>
          <w:szCs w:val="24"/>
        </w:rPr>
        <w:t>SIA “</w:t>
      </w:r>
      <w:r w:rsidR="00080783" w:rsidRPr="00080783">
        <w:rPr>
          <w:rFonts w:ascii="Times New Roman" w:hAnsi="Times New Roman" w:cs="Times New Roman"/>
          <w:sz w:val="24"/>
          <w:szCs w:val="24"/>
        </w:rPr>
        <w:t>CAR</w:t>
      </w:r>
      <w:r w:rsidRPr="00080783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="00080783" w:rsidRPr="00080783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080783" w:rsidRPr="00080783">
        <w:rPr>
          <w:rFonts w:ascii="Times New Roman" w:hAnsi="Times New Roman" w:cs="Times New Roman"/>
          <w:sz w:val="24"/>
          <w:szCs w:val="24"/>
        </w:rPr>
        <w:t xml:space="preserve">. Nr. 40103759452, juridiskā adrese </w:t>
      </w:r>
      <w:r w:rsidR="00080783" w:rsidRPr="00080783">
        <w:rPr>
          <w:rFonts w:ascii="Times New Roman" w:hAnsi="Times New Roman" w:cs="Times New Roman"/>
          <w:sz w:val="24"/>
          <w:szCs w:val="24"/>
          <w:shd w:val="clear" w:color="auto" w:fill="FFFFFF"/>
        </w:rPr>
        <w:t>Zušu iela 30, Carnikava, Carnikavas pag., Ādažu nov., LV-2163)</w:t>
      </w:r>
      <w:r w:rsidRPr="0008078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uz e-pasta adresi</w:t>
      </w:r>
      <w:r w:rsidR="0008078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8" w:history="1">
        <w:r w:rsidR="00080783" w:rsidRPr="00080783">
          <w:rPr>
            <w:rStyle w:val="Hyperlink"/>
            <w:rFonts w:ascii="Times New Roman" w:hAnsi="Times New Roman" w:cs="Times New Roman"/>
            <w:sz w:val="24"/>
            <w:szCs w:val="24"/>
          </w:rPr>
          <w:t>abolins.r@inbox.lv</w:t>
        </w:r>
      </w:hyperlink>
      <w:r w:rsidRPr="00080783">
        <w:rPr>
          <w:rStyle w:val="Hyperlink"/>
          <w:rFonts w:ascii="Times New Roman" w:hAnsi="Times New Roman" w:cs="Times New Roman"/>
          <w:color w:val="auto"/>
          <w:sz w:val="24"/>
          <w:szCs w:val="24"/>
        </w:rPr>
        <w:t>.</w:t>
      </w:r>
      <w:r w:rsidRPr="0008078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10A48CCB" w14:textId="77777777" w:rsidR="00080783" w:rsidRPr="00080783" w:rsidRDefault="00080783" w:rsidP="008A7D03">
      <w:pPr>
        <w:pStyle w:val="ListParagraph"/>
        <w:numPr>
          <w:ilvl w:val="0"/>
          <w:numId w:val="3"/>
        </w:numPr>
        <w:spacing w:before="120" w:after="120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Pašvaldības izpilddirektora vietniecei veikt lēmuma izpildes kontroli.</w:t>
      </w:r>
    </w:p>
    <w:p w14:paraId="13B9EF89" w14:textId="77777777" w:rsidR="00564CA6" w:rsidRPr="00080783" w:rsidRDefault="00662DA6" w:rsidP="00662DA6">
      <w:pPr>
        <w:rPr>
          <w:rFonts w:ascii="Times New Roman" w:hAnsi="Times New Roman" w:cs="Times New Roman"/>
        </w:rPr>
      </w:pPr>
      <w:r w:rsidRPr="00080783">
        <w:rPr>
          <w:rFonts w:ascii="Times New Roman" w:hAnsi="Times New Roman" w:cs="Times New Roman"/>
        </w:rPr>
        <w:t xml:space="preserve"> </w:t>
      </w:r>
    </w:p>
    <w:p w14:paraId="5F271F8D" w14:textId="77777777" w:rsidR="00564CA6" w:rsidRPr="00080783" w:rsidRDefault="00564CA6" w:rsidP="00BB16A4">
      <w:pPr>
        <w:jc w:val="both"/>
        <w:rPr>
          <w:rFonts w:ascii="Times New Roman" w:hAnsi="Times New Roman" w:cs="Times New Roman"/>
        </w:rPr>
      </w:pPr>
    </w:p>
    <w:p w14:paraId="7AF25AAE" w14:textId="77777777" w:rsidR="00BB16A4" w:rsidRPr="00080783" w:rsidRDefault="00BB16A4" w:rsidP="00BB16A4">
      <w:pPr>
        <w:jc w:val="both"/>
        <w:rPr>
          <w:rFonts w:ascii="Times New Roman" w:hAnsi="Times New Roman" w:cs="Times New Roman"/>
        </w:rPr>
      </w:pPr>
    </w:p>
    <w:p w14:paraId="3E8DCC15" w14:textId="77777777" w:rsidR="00564CA6" w:rsidRPr="00080783" w:rsidRDefault="002D5FAC" w:rsidP="00BB16A4">
      <w:pPr>
        <w:jc w:val="both"/>
        <w:rPr>
          <w:rFonts w:ascii="Times New Roman" w:hAnsi="Times New Roman" w:cs="Times New Roman"/>
          <w:noProof/>
        </w:rPr>
      </w:pPr>
      <w:r w:rsidRPr="00080783">
        <w:rPr>
          <w:rFonts w:ascii="Times New Roman" w:hAnsi="Times New Roman" w:cs="Times New Roman"/>
          <w:noProof/>
        </w:rPr>
        <w:t>Pašvaldības domes priekšsēdētāj</w:t>
      </w:r>
      <w:r w:rsidR="00FA29A3" w:rsidRPr="00080783">
        <w:rPr>
          <w:rFonts w:ascii="Times New Roman" w:hAnsi="Times New Roman" w:cs="Times New Roman"/>
          <w:noProof/>
        </w:rPr>
        <w:t>a</w:t>
      </w:r>
      <w:r w:rsidRPr="00080783">
        <w:rPr>
          <w:rFonts w:ascii="Times New Roman" w:hAnsi="Times New Roman" w:cs="Times New Roman"/>
          <w:noProof/>
        </w:rPr>
        <w:tab/>
      </w:r>
      <w:r w:rsidRPr="00080783">
        <w:rPr>
          <w:rFonts w:ascii="Times New Roman" w:hAnsi="Times New Roman" w:cs="Times New Roman"/>
          <w:noProof/>
        </w:rPr>
        <w:tab/>
      </w:r>
      <w:r w:rsidRPr="00080783">
        <w:rPr>
          <w:rFonts w:ascii="Times New Roman" w:hAnsi="Times New Roman" w:cs="Times New Roman"/>
          <w:noProof/>
        </w:rPr>
        <w:tab/>
      </w:r>
      <w:r w:rsidRPr="00080783">
        <w:rPr>
          <w:rFonts w:ascii="Times New Roman" w:hAnsi="Times New Roman" w:cs="Times New Roman"/>
          <w:noProof/>
        </w:rPr>
        <w:tab/>
      </w:r>
      <w:r w:rsidRPr="00080783">
        <w:rPr>
          <w:rFonts w:ascii="Times New Roman" w:hAnsi="Times New Roman" w:cs="Times New Roman"/>
          <w:noProof/>
        </w:rPr>
        <w:tab/>
      </w:r>
      <w:r w:rsidRPr="00080783">
        <w:rPr>
          <w:rFonts w:ascii="Times New Roman" w:hAnsi="Times New Roman" w:cs="Times New Roman"/>
          <w:noProof/>
        </w:rPr>
        <w:tab/>
      </w:r>
      <w:r w:rsidR="00FA29A3" w:rsidRPr="00080783">
        <w:rPr>
          <w:rFonts w:ascii="Times New Roman" w:hAnsi="Times New Roman" w:cs="Times New Roman"/>
          <w:noProof/>
        </w:rPr>
        <w:t>K. Miķelsone</w:t>
      </w:r>
      <w:r w:rsidRPr="00080783">
        <w:rPr>
          <w:rFonts w:ascii="Times New Roman" w:hAnsi="Times New Roman" w:cs="Times New Roman"/>
          <w:noProof/>
        </w:rPr>
        <w:t xml:space="preserve"> </w:t>
      </w:r>
    </w:p>
    <w:p w14:paraId="60DB19AB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50749F5E" w14:textId="77777777" w:rsidR="00C15B2B" w:rsidRDefault="00C15B2B" w:rsidP="00BB16A4">
      <w:pPr>
        <w:jc w:val="both"/>
        <w:rPr>
          <w:rFonts w:ascii="Times New Roman" w:hAnsi="Times New Roman" w:cs="Times New Roman"/>
          <w:noProof/>
        </w:rPr>
      </w:pPr>
    </w:p>
    <w:p w14:paraId="2512C8B8" w14:textId="77777777" w:rsidR="00C15B2B" w:rsidRDefault="00C15B2B" w:rsidP="00C15B2B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CAB0013" w14:textId="77777777" w:rsidR="00C15B2B" w:rsidRPr="00080783" w:rsidRDefault="00C15B2B" w:rsidP="00BB16A4">
      <w:pPr>
        <w:jc w:val="both"/>
        <w:rPr>
          <w:rFonts w:ascii="Times New Roman" w:hAnsi="Times New Roman" w:cs="Times New Roman"/>
          <w:noProof/>
        </w:rPr>
      </w:pPr>
    </w:p>
    <w:p w14:paraId="272ED2D0" w14:textId="77777777" w:rsidR="00564CA6" w:rsidRPr="00080783" w:rsidRDefault="002D5FAC" w:rsidP="00564CA6">
      <w:pPr>
        <w:jc w:val="both"/>
        <w:rPr>
          <w:rFonts w:ascii="Times New Roman" w:hAnsi="Times New Roman" w:cs="Times New Roman"/>
        </w:rPr>
      </w:pPr>
      <w:r w:rsidRPr="00080783">
        <w:rPr>
          <w:rFonts w:ascii="Times New Roman" w:hAnsi="Times New Roman" w:cs="Times New Roman"/>
        </w:rPr>
        <w:t>__________________________</w:t>
      </w:r>
    </w:p>
    <w:p w14:paraId="4A5A3D58" w14:textId="77777777" w:rsidR="00564CA6" w:rsidRPr="00080783" w:rsidRDefault="002D5FAC" w:rsidP="00564CA6">
      <w:pPr>
        <w:jc w:val="both"/>
        <w:rPr>
          <w:rFonts w:ascii="Times New Roman" w:hAnsi="Times New Roman" w:cs="Times New Roman"/>
        </w:rPr>
      </w:pPr>
      <w:r w:rsidRPr="00080783">
        <w:rPr>
          <w:rFonts w:ascii="Times New Roman" w:hAnsi="Times New Roman" w:cs="Times New Roman"/>
          <w:u w:val="single"/>
        </w:rPr>
        <w:t>Izsniegt norakstus</w:t>
      </w:r>
      <w:r w:rsidRPr="00080783">
        <w:rPr>
          <w:rFonts w:ascii="Times New Roman" w:hAnsi="Times New Roman" w:cs="Times New Roman"/>
        </w:rPr>
        <w:t>:</w:t>
      </w:r>
    </w:p>
    <w:p w14:paraId="02F03343" w14:textId="77777777" w:rsidR="00564CA6" w:rsidRPr="00080783" w:rsidRDefault="002D5FAC" w:rsidP="00564CA6">
      <w:pPr>
        <w:jc w:val="both"/>
        <w:rPr>
          <w:rFonts w:ascii="Times New Roman" w:hAnsi="Times New Roman" w:cs="Times New Roman"/>
        </w:rPr>
      </w:pPr>
      <w:r w:rsidRPr="00080783">
        <w:rPr>
          <w:rFonts w:ascii="Times New Roman" w:hAnsi="Times New Roman" w:cs="Times New Roman"/>
        </w:rPr>
        <w:t>@</w:t>
      </w:r>
      <w:r w:rsidR="00080783">
        <w:rPr>
          <w:rFonts w:ascii="Times New Roman" w:hAnsi="Times New Roman" w:cs="Times New Roman"/>
        </w:rPr>
        <w:t xml:space="preserve"> : IDRV, NĪN, VZD uz e-adresi, Iesniedzējam uz e-pasta adresi abolins.r@inbox.lv</w:t>
      </w:r>
      <w:r w:rsidRPr="00080783">
        <w:rPr>
          <w:rFonts w:ascii="Times New Roman" w:hAnsi="Times New Roman" w:cs="Times New Roman"/>
        </w:rPr>
        <w:t>.</w:t>
      </w:r>
    </w:p>
    <w:p w14:paraId="53EB4018" w14:textId="77777777" w:rsidR="00564CA6" w:rsidRPr="002D5FAC" w:rsidRDefault="00564CA6" w:rsidP="00564CA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06BFC0" w14:textId="77777777" w:rsidR="00564CA6" w:rsidRPr="00080783" w:rsidRDefault="00080783" w:rsidP="00080783">
      <w:pPr>
        <w:jc w:val="both"/>
        <w:rPr>
          <w:rFonts w:ascii="Times New Roman" w:hAnsi="Times New Roman" w:cs="Times New Roman"/>
        </w:rPr>
      </w:pPr>
      <w:proofErr w:type="spellStart"/>
      <w:r w:rsidRPr="002D5FAC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="002D5FAC" w:rsidRPr="002D5FAC">
        <w:rPr>
          <w:rFonts w:ascii="Times New Roman" w:hAnsi="Times New Roman" w:cs="Times New Roman"/>
          <w:sz w:val="20"/>
          <w:szCs w:val="20"/>
        </w:rPr>
        <w:t>,</w:t>
      </w:r>
      <w:r w:rsidR="002D5FAC" w:rsidRPr="00080783">
        <w:rPr>
          <w:rFonts w:ascii="Times New Roman" w:hAnsi="Times New Roman" w:cs="Times New Roman"/>
        </w:rPr>
        <w:t xml:space="preserve"> </w:t>
      </w:r>
      <w:r w:rsidRPr="002D5FAC">
        <w:rPr>
          <w:rFonts w:ascii="Times New Roman" w:hAnsi="Times New Roman" w:cs="Times New Roman"/>
          <w:color w:val="000000"/>
          <w:sz w:val="20"/>
          <w:szCs w:val="20"/>
        </w:rPr>
        <w:t>28776519</w:t>
      </w:r>
    </w:p>
    <w:sectPr w:rsidR="00564CA6" w:rsidRPr="00080783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6B556" w14:textId="77777777" w:rsidR="00C82A66" w:rsidRDefault="00C82A66">
      <w:r>
        <w:separator/>
      </w:r>
    </w:p>
  </w:endnote>
  <w:endnote w:type="continuationSeparator" w:id="0">
    <w:p w14:paraId="56E1E5B5" w14:textId="77777777" w:rsidR="00C82A66" w:rsidRDefault="00C8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746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1A266BF" w14:textId="77777777" w:rsidR="005C7FA1" w:rsidRPr="005C7FA1" w:rsidRDefault="002D5FA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E4C980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637C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457705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4FF3A" w14:textId="77777777" w:rsidR="00C82A66" w:rsidRDefault="00C82A66">
      <w:r>
        <w:separator/>
      </w:r>
    </w:p>
  </w:footnote>
  <w:footnote w:type="continuationSeparator" w:id="0">
    <w:p w14:paraId="123DA358" w14:textId="77777777" w:rsidR="00C82A66" w:rsidRDefault="00C82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6E18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612D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751E7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0AE94E" w:tentative="1">
      <w:start w:val="1"/>
      <w:numFmt w:val="lowerLetter"/>
      <w:lvlText w:val="%2."/>
      <w:lvlJc w:val="left"/>
      <w:pPr>
        <w:ind w:left="1440" w:hanging="360"/>
      </w:pPr>
    </w:lvl>
    <w:lvl w:ilvl="2" w:tplc="FE1AF334" w:tentative="1">
      <w:start w:val="1"/>
      <w:numFmt w:val="lowerRoman"/>
      <w:lvlText w:val="%3."/>
      <w:lvlJc w:val="right"/>
      <w:pPr>
        <w:ind w:left="2160" w:hanging="180"/>
      </w:pPr>
    </w:lvl>
    <w:lvl w:ilvl="3" w:tplc="9DC4E93E" w:tentative="1">
      <w:start w:val="1"/>
      <w:numFmt w:val="decimal"/>
      <w:lvlText w:val="%4."/>
      <w:lvlJc w:val="left"/>
      <w:pPr>
        <w:ind w:left="2880" w:hanging="360"/>
      </w:pPr>
    </w:lvl>
    <w:lvl w:ilvl="4" w:tplc="96C218B8" w:tentative="1">
      <w:start w:val="1"/>
      <w:numFmt w:val="lowerLetter"/>
      <w:lvlText w:val="%5."/>
      <w:lvlJc w:val="left"/>
      <w:pPr>
        <w:ind w:left="3600" w:hanging="360"/>
      </w:pPr>
    </w:lvl>
    <w:lvl w:ilvl="5" w:tplc="CDCCA294" w:tentative="1">
      <w:start w:val="1"/>
      <w:numFmt w:val="lowerRoman"/>
      <w:lvlText w:val="%6."/>
      <w:lvlJc w:val="right"/>
      <w:pPr>
        <w:ind w:left="4320" w:hanging="180"/>
      </w:pPr>
    </w:lvl>
    <w:lvl w:ilvl="6" w:tplc="855477CE" w:tentative="1">
      <w:start w:val="1"/>
      <w:numFmt w:val="decimal"/>
      <w:lvlText w:val="%7."/>
      <w:lvlJc w:val="left"/>
      <w:pPr>
        <w:ind w:left="5040" w:hanging="360"/>
      </w:pPr>
    </w:lvl>
    <w:lvl w:ilvl="7" w:tplc="8BC2313A" w:tentative="1">
      <w:start w:val="1"/>
      <w:numFmt w:val="lowerLetter"/>
      <w:lvlText w:val="%8."/>
      <w:lvlJc w:val="left"/>
      <w:pPr>
        <w:ind w:left="5760" w:hanging="360"/>
      </w:pPr>
    </w:lvl>
    <w:lvl w:ilvl="8" w:tplc="FA5E7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7630168"/>
    <w:multiLevelType w:val="hybridMultilevel"/>
    <w:tmpl w:val="568E0FF6"/>
    <w:lvl w:ilvl="0" w:tplc="BBFC5A7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A14C3F0" w:tentative="1">
      <w:start w:val="1"/>
      <w:numFmt w:val="lowerLetter"/>
      <w:lvlText w:val="%2."/>
      <w:lvlJc w:val="left"/>
      <w:pPr>
        <w:ind w:left="1222" w:hanging="360"/>
      </w:pPr>
    </w:lvl>
    <w:lvl w:ilvl="2" w:tplc="7F82178A" w:tentative="1">
      <w:start w:val="1"/>
      <w:numFmt w:val="lowerRoman"/>
      <w:lvlText w:val="%3."/>
      <w:lvlJc w:val="right"/>
      <w:pPr>
        <w:ind w:left="1942" w:hanging="180"/>
      </w:pPr>
    </w:lvl>
    <w:lvl w:ilvl="3" w:tplc="5860E242" w:tentative="1">
      <w:start w:val="1"/>
      <w:numFmt w:val="decimal"/>
      <w:lvlText w:val="%4."/>
      <w:lvlJc w:val="left"/>
      <w:pPr>
        <w:ind w:left="2662" w:hanging="360"/>
      </w:pPr>
    </w:lvl>
    <w:lvl w:ilvl="4" w:tplc="799CEEFE" w:tentative="1">
      <w:start w:val="1"/>
      <w:numFmt w:val="lowerLetter"/>
      <w:lvlText w:val="%5."/>
      <w:lvlJc w:val="left"/>
      <w:pPr>
        <w:ind w:left="3382" w:hanging="360"/>
      </w:pPr>
    </w:lvl>
    <w:lvl w:ilvl="5" w:tplc="147401E8" w:tentative="1">
      <w:start w:val="1"/>
      <w:numFmt w:val="lowerRoman"/>
      <w:lvlText w:val="%6."/>
      <w:lvlJc w:val="right"/>
      <w:pPr>
        <w:ind w:left="4102" w:hanging="180"/>
      </w:pPr>
    </w:lvl>
    <w:lvl w:ilvl="6" w:tplc="7F44E542" w:tentative="1">
      <w:start w:val="1"/>
      <w:numFmt w:val="decimal"/>
      <w:lvlText w:val="%7."/>
      <w:lvlJc w:val="left"/>
      <w:pPr>
        <w:ind w:left="4822" w:hanging="360"/>
      </w:pPr>
    </w:lvl>
    <w:lvl w:ilvl="7" w:tplc="BC30F5A8" w:tentative="1">
      <w:start w:val="1"/>
      <w:numFmt w:val="lowerLetter"/>
      <w:lvlText w:val="%8."/>
      <w:lvlJc w:val="left"/>
      <w:pPr>
        <w:ind w:left="5542" w:hanging="360"/>
      </w:pPr>
    </w:lvl>
    <w:lvl w:ilvl="8" w:tplc="F7146048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420364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80783"/>
    <w:rsid w:val="000B17BA"/>
    <w:rsid w:val="000E6A20"/>
    <w:rsid w:val="00127A90"/>
    <w:rsid w:val="00147221"/>
    <w:rsid w:val="00195A73"/>
    <w:rsid w:val="0025391B"/>
    <w:rsid w:val="00297558"/>
    <w:rsid w:val="002D5FAC"/>
    <w:rsid w:val="002E1D55"/>
    <w:rsid w:val="00351D48"/>
    <w:rsid w:val="004D516C"/>
    <w:rsid w:val="0053073B"/>
    <w:rsid w:val="00543508"/>
    <w:rsid w:val="005474FF"/>
    <w:rsid w:val="00564CA6"/>
    <w:rsid w:val="005C7FA1"/>
    <w:rsid w:val="00617AAC"/>
    <w:rsid w:val="00662DA6"/>
    <w:rsid w:val="00693F05"/>
    <w:rsid w:val="006D3451"/>
    <w:rsid w:val="0074092B"/>
    <w:rsid w:val="007B4DDB"/>
    <w:rsid w:val="008257F8"/>
    <w:rsid w:val="008A7D03"/>
    <w:rsid w:val="009139A1"/>
    <w:rsid w:val="00996740"/>
    <w:rsid w:val="009A3989"/>
    <w:rsid w:val="00A52B04"/>
    <w:rsid w:val="00B36CD4"/>
    <w:rsid w:val="00BB16A4"/>
    <w:rsid w:val="00C15B2B"/>
    <w:rsid w:val="00C71813"/>
    <w:rsid w:val="00C82A66"/>
    <w:rsid w:val="00C9477C"/>
    <w:rsid w:val="00D86969"/>
    <w:rsid w:val="00E13811"/>
    <w:rsid w:val="00E52DA2"/>
    <w:rsid w:val="00E75D8D"/>
    <w:rsid w:val="00FA29A3"/>
    <w:rsid w:val="00FC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4493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62DA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3Char">
    <w:name w:val="Heading 3 Char"/>
    <w:basedOn w:val="DefaultParagraphFont"/>
    <w:link w:val="Heading3"/>
    <w:uiPriority w:val="9"/>
    <w:rsid w:val="00662DA6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styleId="Hyperlink">
    <w:name w:val="Hyperlink"/>
    <w:basedOn w:val="DefaultParagraphFont"/>
    <w:uiPriority w:val="99"/>
    <w:unhideWhenUsed/>
    <w:rsid w:val="00662DA6"/>
    <w:rPr>
      <w:color w:val="0000FF"/>
      <w:u w:val="single"/>
    </w:rPr>
  </w:style>
  <w:style w:type="character" w:styleId="Strong">
    <w:name w:val="Strong"/>
    <w:qFormat/>
    <w:rsid w:val="008A7D03"/>
    <w:rPr>
      <w:b/>
      <w:bCs/>
    </w:rPr>
  </w:style>
  <w:style w:type="paragraph" w:customStyle="1" w:styleId="tv213">
    <w:name w:val="tv213"/>
    <w:basedOn w:val="Normal"/>
    <w:rsid w:val="008A7D0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8A7D0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7D03"/>
    <w:pPr>
      <w:ind w:left="720"/>
    </w:pPr>
    <w:rPr>
      <w:rFonts w:ascii="Calibr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80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olins.r@inbox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3771</Words>
  <Characters>2151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2024-01-18T15:58:00Z</dcterms:created>
  <dcterms:modified xsi:type="dcterms:W3CDTF">2024-01-18T15:58:00Z</dcterms:modified>
</cp:coreProperties>
</file>