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0F46E6" w:rsidP="00564CA6">
      <w:bookmarkStart w:id="0" w:name="_Hlk153291472"/>
      <w:r>
        <w:rPr>
          <w:noProof/>
        </w:rPr>
        <w:drawing>
          <wp:inline distT="0" distB="0" distL="0" distR="0" wp14:anchorId="61ECAAF1" wp14:editId="0A36AC3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4F36F59" w14:textId="77777777" w:rsidR="006A2BBE" w:rsidRDefault="006A2BBE" w:rsidP="006A2BBE">
      <w:pPr>
        <w:jc w:val="right"/>
        <w:rPr>
          <w:rFonts w:ascii="Times New Roman" w:hAnsi="Times New Roman" w:cs="Times New Roman"/>
          <w:noProof/>
        </w:rPr>
      </w:pPr>
      <w:r w:rsidRPr="006B6E86">
        <w:rPr>
          <w:rFonts w:ascii="Times New Roman" w:hAnsi="Times New Roman" w:cs="Times New Roman"/>
          <w:noProof/>
        </w:rPr>
        <w:t>PROJEKTS uz 12.12.2023.</w:t>
      </w:r>
    </w:p>
    <w:p w14:paraId="6966CA3C" w14:textId="77777777" w:rsidR="006A2BBE" w:rsidRPr="006B6E86" w:rsidRDefault="006A2BBE" w:rsidP="006A2BBE">
      <w:pPr>
        <w:jc w:val="right"/>
        <w:rPr>
          <w:rFonts w:ascii="Times New Roman" w:hAnsi="Times New Roman" w:cs="Times New Roman"/>
          <w:noProof/>
        </w:rPr>
      </w:pPr>
    </w:p>
    <w:p w14:paraId="5A03759C" w14:textId="6ABF04E0" w:rsidR="006A2BBE" w:rsidRPr="006B6E86" w:rsidRDefault="006A2BBE" w:rsidP="006A2BBE">
      <w:pPr>
        <w:jc w:val="right"/>
        <w:rPr>
          <w:rFonts w:ascii="Times New Roman" w:hAnsi="Times New Roman" w:cs="Times New Roman"/>
          <w:noProof/>
        </w:rPr>
      </w:pPr>
      <w:r w:rsidRPr="006B6E86">
        <w:rPr>
          <w:rFonts w:ascii="Times New Roman" w:hAnsi="Times New Roman" w:cs="Times New Roman"/>
          <w:noProof/>
        </w:rPr>
        <w:t xml:space="preserve">vēlamais datums izskatīšanai </w:t>
      </w:r>
      <w:r w:rsidR="00BD5DB6">
        <w:rPr>
          <w:rFonts w:ascii="Times New Roman" w:hAnsi="Times New Roman" w:cs="Times New Roman"/>
          <w:noProof/>
        </w:rPr>
        <w:t>AK</w:t>
      </w:r>
      <w:r w:rsidRPr="006B6E86">
        <w:rPr>
          <w:rFonts w:ascii="Times New Roman" w:hAnsi="Times New Roman" w:cs="Times New Roman"/>
          <w:noProof/>
        </w:rPr>
        <w:t xml:space="preserve">: </w:t>
      </w:r>
      <w:r w:rsidR="00BD5DB6">
        <w:rPr>
          <w:rFonts w:ascii="Times New Roman" w:hAnsi="Times New Roman" w:cs="Times New Roman"/>
          <w:noProof/>
        </w:rPr>
        <w:t>10</w:t>
      </w:r>
      <w:r w:rsidRPr="006B6E86">
        <w:rPr>
          <w:rFonts w:ascii="Times New Roman" w:hAnsi="Times New Roman" w:cs="Times New Roman"/>
          <w:noProof/>
        </w:rPr>
        <w:t>.</w:t>
      </w:r>
      <w:r w:rsidR="00BD5DB6">
        <w:rPr>
          <w:rFonts w:ascii="Times New Roman" w:hAnsi="Times New Roman" w:cs="Times New Roman"/>
          <w:noProof/>
        </w:rPr>
        <w:t>01</w:t>
      </w:r>
      <w:r w:rsidRPr="006B6E86">
        <w:rPr>
          <w:rFonts w:ascii="Times New Roman" w:hAnsi="Times New Roman" w:cs="Times New Roman"/>
          <w:noProof/>
        </w:rPr>
        <w:t>.202</w:t>
      </w:r>
      <w:r w:rsidR="00BD5DB6">
        <w:rPr>
          <w:rFonts w:ascii="Times New Roman" w:hAnsi="Times New Roman" w:cs="Times New Roman"/>
          <w:noProof/>
        </w:rPr>
        <w:t>4</w:t>
      </w:r>
      <w:r w:rsidRPr="006B6E86">
        <w:rPr>
          <w:rFonts w:ascii="Times New Roman" w:hAnsi="Times New Roman" w:cs="Times New Roman"/>
          <w:noProof/>
        </w:rPr>
        <w:t>.</w:t>
      </w:r>
    </w:p>
    <w:p w14:paraId="51C3B810" w14:textId="70BCE4B1" w:rsidR="006A2BBE" w:rsidRPr="006B6E86" w:rsidRDefault="006A2BBE" w:rsidP="006A2BBE">
      <w:pPr>
        <w:jc w:val="right"/>
        <w:rPr>
          <w:rFonts w:ascii="Times New Roman" w:hAnsi="Times New Roman" w:cs="Times New Roman"/>
          <w:noProof/>
        </w:rPr>
      </w:pPr>
      <w:r w:rsidRPr="006B6E86">
        <w:rPr>
          <w:rFonts w:ascii="Times New Roman" w:hAnsi="Times New Roman" w:cs="Times New Roman"/>
          <w:noProof/>
        </w:rPr>
        <w:t>domē: 2</w:t>
      </w:r>
      <w:r w:rsidR="00BD5DB6">
        <w:rPr>
          <w:rFonts w:ascii="Times New Roman" w:hAnsi="Times New Roman" w:cs="Times New Roman"/>
          <w:noProof/>
        </w:rPr>
        <w:t>5</w:t>
      </w:r>
      <w:r w:rsidRPr="006B6E86">
        <w:rPr>
          <w:rFonts w:ascii="Times New Roman" w:hAnsi="Times New Roman" w:cs="Times New Roman"/>
          <w:noProof/>
        </w:rPr>
        <w:t>.</w:t>
      </w:r>
      <w:r w:rsidR="00BD5DB6">
        <w:rPr>
          <w:rFonts w:ascii="Times New Roman" w:hAnsi="Times New Roman" w:cs="Times New Roman"/>
          <w:noProof/>
        </w:rPr>
        <w:t>01</w:t>
      </w:r>
      <w:r w:rsidRPr="006B6E86">
        <w:rPr>
          <w:rFonts w:ascii="Times New Roman" w:hAnsi="Times New Roman" w:cs="Times New Roman"/>
          <w:noProof/>
        </w:rPr>
        <w:t>.202</w:t>
      </w:r>
      <w:r w:rsidR="00BD5DB6">
        <w:rPr>
          <w:rFonts w:ascii="Times New Roman" w:hAnsi="Times New Roman" w:cs="Times New Roman"/>
          <w:noProof/>
        </w:rPr>
        <w:t>4</w:t>
      </w:r>
      <w:r w:rsidRPr="006B6E86">
        <w:rPr>
          <w:rFonts w:ascii="Times New Roman" w:hAnsi="Times New Roman" w:cs="Times New Roman"/>
          <w:noProof/>
        </w:rPr>
        <w:t>.</w:t>
      </w:r>
    </w:p>
    <w:p w14:paraId="4319882D" w14:textId="5C792836" w:rsidR="00564CA6" w:rsidRDefault="006A2BBE" w:rsidP="006A2BBE">
      <w:pPr>
        <w:jc w:val="right"/>
        <w:rPr>
          <w:rFonts w:ascii="Times New Roman" w:hAnsi="Times New Roman" w:cs="Times New Roman"/>
          <w:noProof/>
        </w:rPr>
      </w:pPr>
      <w:r w:rsidRPr="006B6E86">
        <w:rPr>
          <w:rFonts w:ascii="Times New Roman" w:hAnsi="Times New Roman" w:cs="Times New Roman"/>
          <w:noProof/>
        </w:rPr>
        <w:t>sagatavotājs un ziņotājs: N.Rubina</w:t>
      </w:r>
    </w:p>
    <w:p w14:paraId="0BF466F5" w14:textId="77777777" w:rsidR="006A2BBE" w:rsidRPr="00564CA6" w:rsidRDefault="006A2BBE" w:rsidP="006A2BBE">
      <w:pPr>
        <w:jc w:val="right"/>
        <w:rPr>
          <w:rFonts w:ascii="Times New Roman" w:hAnsi="Times New Roman" w:cs="Times New Roman"/>
          <w:noProof/>
        </w:rPr>
      </w:pPr>
    </w:p>
    <w:p w14:paraId="4589F9D1" w14:textId="3D3ABF7B" w:rsidR="00564CA6" w:rsidRPr="006A2BBE" w:rsidRDefault="000F46E6" w:rsidP="00195A73">
      <w:pPr>
        <w:tabs>
          <w:tab w:val="center" w:pos="4535"/>
          <w:tab w:val="left" w:pos="7116"/>
        </w:tabs>
        <w:rPr>
          <w:rFonts w:ascii="Times New Roman" w:hAnsi="Times New Roman" w:cs="Times New Roman"/>
          <w:noProof/>
          <w:sz w:val="28"/>
          <w:szCs w:val="28"/>
        </w:rPr>
      </w:pPr>
      <w:r w:rsidRPr="006A2BBE">
        <w:rPr>
          <w:rFonts w:ascii="Times New Roman" w:hAnsi="Times New Roman" w:cs="Times New Roman"/>
          <w:noProof/>
          <w:sz w:val="28"/>
          <w:szCs w:val="28"/>
        </w:rPr>
        <w:tab/>
        <w:t>LĒMUMS</w:t>
      </w:r>
      <w:r w:rsidRPr="006A2BBE">
        <w:rPr>
          <w:rFonts w:ascii="Times New Roman" w:hAnsi="Times New Roman" w:cs="Times New Roman"/>
          <w:noProof/>
          <w:sz w:val="28"/>
          <w:szCs w:val="28"/>
        </w:rPr>
        <w:tab/>
      </w:r>
    </w:p>
    <w:p w14:paraId="5941AE1A" w14:textId="77777777" w:rsidR="00564CA6" w:rsidRPr="006A2BBE" w:rsidRDefault="000F46E6" w:rsidP="00564CA6">
      <w:pPr>
        <w:jc w:val="center"/>
        <w:rPr>
          <w:rFonts w:ascii="Times New Roman" w:hAnsi="Times New Roman" w:cs="Times New Roman"/>
          <w:noProof/>
        </w:rPr>
      </w:pPr>
      <w:r w:rsidRPr="006A2BBE">
        <w:rPr>
          <w:rFonts w:ascii="Times New Roman" w:hAnsi="Times New Roman" w:cs="Times New Roman"/>
          <w:noProof/>
        </w:rPr>
        <w:t>Ādažos, Ādažu novadā</w:t>
      </w:r>
    </w:p>
    <w:p w14:paraId="47C0F9DB" w14:textId="77777777" w:rsidR="00564CA6" w:rsidRPr="006A2BBE" w:rsidRDefault="000F46E6" w:rsidP="00564CA6">
      <w:pPr>
        <w:rPr>
          <w:rFonts w:ascii="Times New Roman" w:hAnsi="Times New Roman" w:cs="Times New Roman"/>
        </w:rPr>
      </w:pPr>
      <w:r w:rsidRPr="006A2BBE">
        <w:rPr>
          <w:rFonts w:ascii="Times New Roman" w:hAnsi="Times New Roman" w:cs="Times New Roman"/>
          <w:noProof/>
        </w:rPr>
        <w:tab/>
      </w:r>
      <w:r w:rsidRPr="006A2BBE">
        <w:rPr>
          <w:rFonts w:ascii="Times New Roman" w:hAnsi="Times New Roman" w:cs="Times New Roman"/>
          <w:noProof/>
        </w:rPr>
        <w:tab/>
      </w:r>
      <w:r w:rsidRPr="006A2BBE">
        <w:rPr>
          <w:rFonts w:ascii="Times New Roman" w:hAnsi="Times New Roman" w:cs="Times New Roman"/>
          <w:noProof/>
        </w:rPr>
        <w:tab/>
      </w:r>
      <w:r w:rsidRPr="006A2BBE">
        <w:rPr>
          <w:rFonts w:ascii="Times New Roman" w:hAnsi="Times New Roman" w:cs="Times New Roman"/>
          <w:noProof/>
        </w:rPr>
        <w:tab/>
      </w:r>
    </w:p>
    <w:p w14:paraId="513E1B4D" w14:textId="5E03E83F" w:rsidR="00564CA6" w:rsidRPr="006A2BBE" w:rsidRDefault="00817E88" w:rsidP="00564CA6">
      <w:pPr>
        <w:rPr>
          <w:rFonts w:ascii="Times New Roman" w:hAnsi="Times New Roman" w:cs="Times New Roman"/>
        </w:rPr>
      </w:pPr>
      <w:r w:rsidRPr="006A2BBE">
        <w:rPr>
          <w:rFonts w:ascii="Times New Roman" w:hAnsi="Times New Roman" w:cs="Times New Roman"/>
        </w:rPr>
        <w:t>202</w:t>
      </w:r>
      <w:r w:rsidR="00BD5DB6">
        <w:rPr>
          <w:rFonts w:ascii="Times New Roman" w:hAnsi="Times New Roman" w:cs="Times New Roman"/>
        </w:rPr>
        <w:t>4</w:t>
      </w:r>
      <w:r w:rsidR="000F46E6" w:rsidRPr="006A2BBE">
        <w:rPr>
          <w:rFonts w:ascii="Times New Roman" w:hAnsi="Times New Roman" w:cs="Times New Roman"/>
        </w:rPr>
        <w:t>.</w:t>
      </w:r>
      <w:r w:rsidRPr="006A2BBE">
        <w:rPr>
          <w:rFonts w:ascii="Times New Roman" w:hAnsi="Times New Roman" w:cs="Times New Roman"/>
        </w:rPr>
        <w:t xml:space="preserve"> </w:t>
      </w:r>
      <w:r w:rsidR="000F46E6" w:rsidRPr="006A2BBE">
        <w:rPr>
          <w:rFonts w:ascii="Times New Roman" w:hAnsi="Times New Roman" w:cs="Times New Roman"/>
        </w:rPr>
        <w:t xml:space="preserve">gada </w:t>
      </w:r>
      <w:r w:rsidRPr="006A2BBE">
        <w:rPr>
          <w:rFonts w:ascii="Times New Roman" w:hAnsi="Times New Roman" w:cs="Times New Roman"/>
        </w:rPr>
        <w:t>2</w:t>
      </w:r>
      <w:r w:rsidR="00BD5DB6">
        <w:rPr>
          <w:rFonts w:ascii="Times New Roman" w:hAnsi="Times New Roman" w:cs="Times New Roman"/>
        </w:rPr>
        <w:t>5</w:t>
      </w:r>
      <w:r w:rsidRPr="006A2BBE">
        <w:rPr>
          <w:rFonts w:ascii="Times New Roman" w:hAnsi="Times New Roman" w:cs="Times New Roman"/>
        </w:rPr>
        <w:t xml:space="preserve">. </w:t>
      </w:r>
      <w:r w:rsidR="00BD5DB6">
        <w:rPr>
          <w:rFonts w:ascii="Times New Roman" w:hAnsi="Times New Roman" w:cs="Times New Roman"/>
        </w:rPr>
        <w:t>janvārī</w:t>
      </w:r>
      <w:r w:rsidRPr="006A2BBE">
        <w:rPr>
          <w:rFonts w:ascii="Times New Roman" w:hAnsi="Times New Roman" w:cs="Times New Roman"/>
        </w:rPr>
        <w:t xml:space="preserve"> </w:t>
      </w:r>
      <w:r w:rsidR="000F46E6" w:rsidRPr="006A2BBE">
        <w:rPr>
          <w:rFonts w:ascii="Times New Roman" w:hAnsi="Times New Roman" w:cs="Times New Roman"/>
        </w:rPr>
        <w:tab/>
      </w:r>
      <w:r w:rsidR="000F46E6" w:rsidRPr="006A2BBE">
        <w:rPr>
          <w:rFonts w:ascii="Times New Roman" w:hAnsi="Times New Roman" w:cs="Times New Roman"/>
        </w:rPr>
        <w:tab/>
      </w:r>
      <w:r w:rsidR="000F46E6" w:rsidRPr="006A2BBE">
        <w:rPr>
          <w:rFonts w:ascii="Times New Roman" w:hAnsi="Times New Roman" w:cs="Times New Roman"/>
        </w:rPr>
        <w:tab/>
      </w:r>
      <w:r w:rsidR="000F46E6" w:rsidRPr="006A2BBE">
        <w:rPr>
          <w:rFonts w:ascii="Times New Roman" w:hAnsi="Times New Roman" w:cs="Times New Roman"/>
        </w:rPr>
        <w:tab/>
      </w:r>
      <w:r w:rsidR="000F46E6" w:rsidRPr="006A2BBE">
        <w:rPr>
          <w:rFonts w:ascii="Times New Roman" w:hAnsi="Times New Roman" w:cs="Times New Roman"/>
        </w:rPr>
        <w:tab/>
      </w:r>
      <w:proofErr w:type="spellStart"/>
      <w:r w:rsidR="000F46E6" w:rsidRPr="006A2BBE">
        <w:rPr>
          <w:rFonts w:ascii="Times New Roman" w:hAnsi="Times New Roman" w:cs="Times New Roman"/>
          <w:b/>
        </w:rPr>
        <w:t>Nr</w:t>
      </w:r>
      <w:proofErr w:type="spellEnd"/>
      <w:r w:rsidR="000F46E6" w:rsidRPr="006A2BBE">
        <w:rPr>
          <w:rFonts w:ascii="Times New Roman" w:hAnsi="Times New Roman" w:cs="Times New Roman"/>
          <w:b/>
        </w:rPr>
        <w:t>.</w:t>
      </w:r>
      <w:r w:rsidR="000F46E6" w:rsidRPr="006A2BBE">
        <w:rPr>
          <w:rFonts w:ascii="Times New Roman" w:hAnsi="Times New Roman" w:cs="Times New Roman"/>
          <w:noProof/>
        </w:rPr>
        <w:fldChar w:fldCharType="begin"/>
      </w:r>
      <w:r w:rsidR="000F46E6" w:rsidRPr="006A2BBE">
        <w:rPr>
          <w:rFonts w:ascii="Times New Roman" w:hAnsi="Times New Roman" w:cs="Times New Roman"/>
          <w:noProof/>
        </w:rPr>
        <w:instrText>MERGEFIELD DOKREGNUMURS</w:instrText>
      </w:r>
      <w:r w:rsidR="000F46E6" w:rsidRPr="006A2BBE">
        <w:rPr>
          <w:rFonts w:ascii="Times New Roman" w:hAnsi="Times New Roman" w:cs="Times New Roman"/>
          <w:noProof/>
        </w:rPr>
        <w:fldChar w:fldCharType="separate"/>
      </w:r>
      <w:r w:rsidR="000F46E6" w:rsidRPr="006A2BBE">
        <w:rPr>
          <w:rFonts w:ascii="Times New Roman" w:hAnsi="Times New Roman" w:cs="Times New Roman"/>
          <w:noProof/>
        </w:rPr>
        <w:t>«DOKREGNUMURS»</w:t>
      </w:r>
      <w:r w:rsidR="000F46E6" w:rsidRPr="006A2BBE">
        <w:rPr>
          <w:rFonts w:ascii="Times New Roman" w:hAnsi="Times New Roman" w:cs="Times New Roman"/>
          <w:noProof/>
        </w:rPr>
        <w:fldChar w:fldCharType="end"/>
      </w:r>
      <w:r w:rsidR="000F46E6" w:rsidRPr="006A2BBE">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B49F37" w14:textId="4232BFD4" w:rsidR="00817E88" w:rsidRPr="00F50D07" w:rsidRDefault="00817E88" w:rsidP="00817E88">
      <w:pPr>
        <w:jc w:val="center"/>
        <w:rPr>
          <w:rFonts w:ascii="Times New Roman" w:hAnsi="Times New Roman" w:cs="Times New Roman"/>
          <w:b/>
          <w:bCs/>
          <w:noProof/>
        </w:rPr>
      </w:pPr>
      <w:r w:rsidRPr="00F50D07">
        <w:rPr>
          <w:rFonts w:ascii="Times New Roman" w:hAnsi="Times New Roman" w:cs="Times New Roman"/>
          <w:b/>
          <w:bCs/>
          <w:noProof/>
        </w:rPr>
        <w:t xml:space="preserve">Par zemesgabala Alderu iela 33, Baltezers </w:t>
      </w:r>
      <w:r w:rsidR="00C24FC2">
        <w:rPr>
          <w:rFonts w:ascii="Times New Roman" w:hAnsi="Times New Roman" w:cs="Times New Roman"/>
          <w:b/>
          <w:bCs/>
          <w:noProof/>
        </w:rPr>
        <w:t xml:space="preserve">atsavināšanas ierosinājumu </w:t>
      </w:r>
    </w:p>
    <w:p w14:paraId="001C96E2" w14:textId="77777777" w:rsidR="00564CA6" w:rsidRPr="00564CA6" w:rsidRDefault="00564CA6" w:rsidP="00564CA6">
      <w:pPr>
        <w:rPr>
          <w:rFonts w:ascii="Times New Roman" w:hAnsi="Times New Roman" w:cs="Times New Roman"/>
          <w:b/>
          <w:i/>
          <w:color w:val="FF0000"/>
        </w:rPr>
      </w:pPr>
    </w:p>
    <w:p w14:paraId="71A6539F" w14:textId="4DFEEC68" w:rsidR="00817E88" w:rsidRPr="006B6E86" w:rsidRDefault="00817E88" w:rsidP="00817E88">
      <w:pPr>
        <w:pStyle w:val="Default"/>
        <w:spacing w:before="120" w:after="120"/>
        <w:jc w:val="both"/>
        <w:rPr>
          <w:color w:val="auto"/>
        </w:rPr>
      </w:pPr>
      <w:r w:rsidRPr="006B6E86">
        <w:rPr>
          <w:color w:val="auto"/>
        </w:rPr>
        <w:t>Ādažu novada pašvaldībai pieder garāžu ēka Alderu ielā 33, Baltezerā, Ādažu pag., Ādažu nov., (turpmāk – Garāžu ēka) ar 31 garāžas telpu grupu</w:t>
      </w:r>
      <w:r w:rsidR="00F50D07">
        <w:rPr>
          <w:color w:val="auto"/>
        </w:rPr>
        <w:t>,</w:t>
      </w:r>
      <w:r w:rsidRPr="006B6E86">
        <w:rPr>
          <w:color w:val="auto"/>
        </w:rPr>
        <w:t xml:space="preserve"> kas ir iznomātas apkārtējo daudzdzīvokļu māju iedzīvotājiem. </w:t>
      </w:r>
      <w:r w:rsidR="00F50D07">
        <w:rPr>
          <w:color w:val="auto"/>
        </w:rPr>
        <w:t>Garāžu ē</w:t>
      </w:r>
      <w:r w:rsidR="00F50D07" w:rsidRPr="006B6E86">
        <w:rPr>
          <w:color w:val="auto"/>
        </w:rPr>
        <w:t xml:space="preserve">ka </w:t>
      </w:r>
      <w:r w:rsidRPr="006B6E86">
        <w:rPr>
          <w:color w:val="auto"/>
        </w:rPr>
        <w:t xml:space="preserve">atrodas uz Rīgas </w:t>
      </w:r>
      <w:proofErr w:type="spellStart"/>
      <w:r w:rsidRPr="006B6E86">
        <w:rPr>
          <w:color w:val="auto"/>
        </w:rPr>
        <w:t>valst</w:t>
      </w:r>
      <w:r w:rsidR="00ED11D8">
        <w:rPr>
          <w:color w:val="auto"/>
        </w:rPr>
        <w:t>s</w:t>
      </w:r>
      <w:r w:rsidRPr="006B6E86">
        <w:rPr>
          <w:color w:val="auto"/>
        </w:rPr>
        <w:t>pilsētas</w:t>
      </w:r>
      <w:proofErr w:type="spellEnd"/>
      <w:r w:rsidRPr="006B6E86">
        <w:rPr>
          <w:color w:val="auto"/>
        </w:rPr>
        <w:t xml:space="preserve"> pašvaldības zemes</w:t>
      </w:r>
      <w:r>
        <w:rPr>
          <w:color w:val="auto"/>
        </w:rPr>
        <w:t xml:space="preserve">gabala </w:t>
      </w:r>
      <w:r w:rsidRPr="006B6E86">
        <w:rPr>
          <w:color w:val="auto"/>
        </w:rPr>
        <w:t>(turpmāk – Zemes vienība). Garāžu ēkas uzturēšana</w:t>
      </w:r>
      <w:r w:rsidR="00B576BD">
        <w:rPr>
          <w:color w:val="auto"/>
        </w:rPr>
        <w:t>i</w:t>
      </w:r>
      <w:r w:rsidRPr="006B6E86">
        <w:rPr>
          <w:color w:val="auto"/>
        </w:rPr>
        <w:t xml:space="preserve"> </w:t>
      </w:r>
      <w:r w:rsidR="00B576BD">
        <w:rPr>
          <w:color w:val="auto"/>
        </w:rPr>
        <w:t>ir</w:t>
      </w:r>
      <w:r w:rsidR="00F50D07">
        <w:rPr>
          <w:color w:val="auto"/>
        </w:rPr>
        <w:t xml:space="preserve"> lietderīgi</w:t>
      </w:r>
      <w:r w:rsidR="00F50D07" w:rsidRPr="006B6E86">
        <w:rPr>
          <w:color w:val="auto"/>
        </w:rPr>
        <w:t xml:space="preserve"> </w:t>
      </w:r>
      <w:r w:rsidR="00B576BD">
        <w:rPr>
          <w:color w:val="auto"/>
        </w:rPr>
        <w:t>iegūt īpašumā Zemesgabalu</w:t>
      </w:r>
      <w:r w:rsidRPr="006B6E86">
        <w:rPr>
          <w:color w:val="auto"/>
        </w:rPr>
        <w:t xml:space="preserve">, vispirms </w:t>
      </w:r>
      <w:r w:rsidRPr="006B6E86">
        <w:rPr>
          <w:color w:val="auto"/>
          <w:spacing w:val="11"/>
        </w:rPr>
        <w:t xml:space="preserve">apvienojot </w:t>
      </w:r>
      <w:r w:rsidR="00B576BD">
        <w:rPr>
          <w:color w:val="auto"/>
          <w:spacing w:val="11"/>
        </w:rPr>
        <w:t>to</w:t>
      </w:r>
      <w:r w:rsidR="00B576BD" w:rsidRPr="006B6E86">
        <w:rPr>
          <w:color w:val="auto"/>
          <w:spacing w:val="11"/>
        </w:rPr>
        <w:t xml:space="preserve"> </w:t>
      </w:r>
      <w:r w:rsidRPr="006B6E86">
        <w:rPr>
          <w:color w:val="auto"/>
          <w:spacing w:val="11"/>
        </w:rPr>
        <w:t xml:space="preserve">un Garāžu ēku vienā īpašumā. </w:t>
      </w:r>
    </w:p>
    <w:p w14:paraId="14E2F280" w14:textId="631C2A27" w:rsidR="00817E88" w:rsidRPr="006B6E86" w:rsidRDefault="00817E88" w:rsidP="00817E88">
      <w:pPr>
        <w:pStyle w:val="Default"/>
        <w:spacing w:before="120" w:after="120"/>
        <w:jc w:val="both"/>
        <w:rPr>
          <w:color w:val="auto"/>
        </w:rPr>
      </w:pPr>
      <w:r w:rsidRPr="006B6E86">
        <w:rPr>
          <w:color w:val="auto"/>
        </w:rPr>
        <w:t xml:space="preserve">Izvērtējot </w:t>
      </w:r>
      <w:r w:rsidR="00B576BD">
        <w:rPr>
          <w:color w:val="auto"/>
        </w:rPr>
        <w:t>pašvaldības</w:t>
      </w:r>
      <w:r w:rsidR="00B576BD" w:rsidRPr="006B6E86">
        <w:rPr>
          <w:color w:val="auto"/>
        </w:rPr>
        <w:t xml:space="preserve"> </w:t>
      </w:r>
      <w:r w:rsidRPr="006B6E86">
        <w:rPr>
          <w:color w:val="auto"/>
        </w:rPr>
        <w:t xml:space="preserve">rīcībā esošo informāciju un ar lietu saistītos apstākļus, tika konstatēts: </w:t>
      </w:r>
    </w:p>
    <w:p w14:paraId="617DD62A" w14:textId="318AA3BD" w:rsidR="00817E88" w:rsidRPr="005160A7" w:rsidRDefault="00B576BD" w:rsidP="00817E88">
      <w:pPr>
        <w:pStyle w:val="ListParagraph"/>
        <w:numPr>
          <w:ilvl w:val="0"/>
          <w:numId w:val="3"/>
        </w:numPr>
        <w:autoSpaceDE w:val="0"/>
        <w:autoSpaceDN w:val="0"/>
        <w:adjustRightInd w:val="0"/>
        <w:spacing w:before="120"/>
        <w:contextualSpacing w:val="0"/>
        <w:jc w:val="both"/>
        <w:rPr>
          <w:szCs w:val="24"/>
        </w:rPr>
      </w:pPr>
      <w:r>
        <w:rPr>
          <w:rFonts w:eastAsiaTheme="minorHAnsi"/>
          <w:szCs w:val="24"/>
        </w:rPr>
        <w:t>Pašvaldībai</w:t>
      </w:r>
      <w:r w:rsidRPr="006B6E86">
        <w:rPr>
          <w:rFonts w:eastAsiaTheme="minorHAnsi"/>
          <w:szCs w:val="24"/>
        </w:rPr>
        <w:t xml:space="preserve"> </w:t>
      </w:r>
      <w:r w:rsidR="00817E88" w:rsidRPr="006B6E86">
        <w:rPr>
          <w:rFonts w:eastAsiaTheme="minorHAnsi"/>
          <w:szCs w:val="24"/>
        </w:rPr>
        <w:t xml:space="preserve">pieder Garāžu ēka </w:t>
      </w:r>
      <w:r w:rsidR="00817E88" w:rsidRPr="005160A7">
        <w:rPr>
          <w:rFonts w:eastAsiaTheme="minorHAnsi"/>
          <w:szCs w:val="24"/>
        </w:rPr>
        <w:t>Alderu iel</w:t>
      </w:r>
      <w:r w:rsidR="003129EA">
        <w:rPr>
          <w:rFonts w:eastAsiaTheme="minorHAnsi"/>
          <w:szCs w:val="24"/>
        </w:rPr>
        <w:t>ā</w:t>
      </w:r>
      <w:r w:rsidR="00817E88" w:rsidRPr="005160A7">
        <w:rPr>
          <w:rFonts w:eastAsiaTheme="minorHAnsi"/>
          <w:szCs w:val="24"/>
        </w:rPr>
        <w:t xml:space="preserve"> 33, Baltezers, Ādažu pag., Ādažu nov., 889,7 m² platībā, ar 31 garāžu boksu. </w:t>
      </w:r>
      <w:r w:rsidR="00C24FC2" w:rsidRPr="005160A7">
        <w:rPr>
          <w:rFonts w:eastAsiaTheme="minorHAnsi"/>
          <w:szCs w:val="24"/>
        </w:rPr>
        <w:t>Garāžu ē</w:t>
      </w:r>
      <w:r w:rsidR="00817E88" w:rsidRPr="005160A7">
        <w:rPr>
          <w:rFonts w:eastAsiaTheme="minorHAnsi"/>
          <w:szCs w:val="24"/>
        </w:rPr>
        <w:t>ka</w:t>
      </w:r>
      <w:r w:rsidR="003129EA">
        <w:rPr>
          <w:rFonts w:eastAsiaTheme="minorHAnsi"/>
          <w:szCs w:val="24"/>
        </w:rPr>
        <w:t>,</w:t>
      </w:r>
      <w:r w:rsidR="00817E88" w:rsidRPr="005160A7">
        <w:rPr>
          <w:rFonts w:eastAsiaTheme="minorHAnsi"/>
          <w:szCs w:val="24"/>
        </w:rPr>
        <w:t xml:space="preserve"> ar kadastra apzīmējumu 8044 013 0412 0001</w:t>
      </w:r>
      <w:r w:rsidR="003129EA">
        <w:rPr>
          <w:rFonts w:eastAsiaTheme="minorHAnsi"/>
          <w:szCs w:val="24"/>
        </w:rPr>
        <w:t>,</w:t>
      </w:r>
      <w:r w:rsidR="00817E88" w:rsidRPr="005160A7">
        <w:rPr>
          <w:rFonts w:eastAsiaTheme="minorHAnsi"/>
          <w:szCs w:val="24"/>
        </w:rPr>
        <w:t xml:space="preserve"> ietilpst būvju īpašumā Alderu iela 33, Baltezers, Ādažu pag., Ādažu nov., ar kadastra numuru 8044 513 0007, un tās piederība ir reģistrēta Rīgas rajona tiesas Ādažu pagasta zemesgrāmatas nodalījumā </w:t>
      </w:r>
      <w:r w:rsidR="007B1A47" w:rsidRPr="005160A7">
        <w:rPr>
          <w:rFonts w:eastAsiaTheme="minorHAnsi"/>
          <w:szCs w:val="24"/>
        </w:rPr>
        <w:t>Nr</w:t>
      </w:r>
      <w:r w:rsidR="00817E88" w:rsidRPr="005160A7">
        <w:rPr>
          <w:rFonts w:eastAsiaTheme="minorHAnsi"/>
          <w:szCs w:val="24"/>
        </w:rPr>
        <w:t xml:space="preserve">. </w:t>
      </w:r>
      <w:hyperlink r:id="rId8" w:tgtFrame="_blank" w:history="1">
        <w:r w:rsidR="00817E88" w:rsidRPr="005160A7">
          <w:rPr>
            <w:rStyle w:val="Hyperlink"/>
            <w:color w:val="auto"/>
            <w:szCs w:val="24"/>
            <w:u w:val="none"/>
          </w:rPr>
          <w:t>100000524764</w:t>
        </w:r>
      </w:hyperlink>
      <w:r w:rsidR="00817E88" w:rsidRPr="005160A7">
        <w:rPr>
          <w:rFonts w:eastAsiaTheme="minorHAnsi"/>
          <w:szCs w:val="24"/>
        </w:rPr>
        <w:t xml:space="preserve"> </w:t>
      </w:r>
      <w:r w:rsidR="00817E88" w:rsidRPr="005160A7">
        <w:rPr>
          <w:rStyle w:val="Hyperlink"/>
          <w:color w:val="auto"/>
          <w:szCs w:val="24"/>
          <w:u w:val="none"/>
        </w:rPr>
        <w:t xml:space="preserve">uz </w:t>
      </w:r>
      <w:r w:rsidR="00817E88" w:rsidRPr="005160A7">
        <w:rPr>
          <w:szCs w:val="24"/>
        </w:rPr>
        <w:t>zemes nomas laiku –  līdz 2033.</w:t>
      </w:r>
      <w:r w:rsidR="0002651A">
        <w:rPr>
          <w:szCs w:val="24"/>
        </w:rPr>
        <w:t> </w:t>
      </w:r>
      <w:r w:rsidR="00817E88" w:rsidRPr="005160A7">
        <w:rPr>
          <w:szCs w:val="24"/>
        </w:rPr>
        <w:t>gada 13.</w:t>
      </w:r>
      <w:r w:rsidR="0002651A">
        <w:rPr>
          <w:szCs w:val="24"/>
        </w:rPr>
        <w:t> </w:t>
      </w:r>
      <w:r w:rsidR="00817E88" w:rsidRPr="005160A7">
        <w:rPr>
          <w:szCs w:val="24"/>
        </w:rPr>
        <w:t xml:space="preserve">martam. Garāžu </w:t>
      </w:r>
      <w:r w:rsidR="007B1A47" w:rsidRPr="005160A7">
        <w:rPr>
          <w:szCs w:val="24"/>
        </w:rPr>
        <w:t xml:space="preserve">ēkas </w:t>
      </w:r>
      <w:r w:rsidR="00817E88" w:rsidRPr="005160A7">
        <w:rPr>
          <w:szCs w:val="24"/>
        </w:rPr>
        <w:t xml:space="preserve">kadastrālā vērtība ir 69 629 </w:t>
      </w:r>
      <w:proofErr w:type="spellStart"/>
      <w:r w:rsidR="00817E88" w:rsidRPr="005160A7">
        <w:rPr>
          <w:i/>
          <w:iCs/>
          <w:szCs w:val="24"/>
        </w:rPr>
        <w:t>euro</w:t>
      </w:r>
      <w:proofErr w:type="spellEnd"/>
      <w:r w:rsidR="00817E88" w:rsidRPr="005160A7">
        <w:rPr>
          <w:szCs w:val="24"/>
        </w:rPr>
        <w:t xml:space="preserve">. </w:t>
      </w:r>
    </w:p>
    <w:p w14:paraId="338DF5E8" w14:textId="1B11B3B4" w:rsidR="00817E88" w:rsidRPr="005A4D6B" w:rsidRDefault="00C24FC2" w:rsidP="00817E88">
      <w:pPr>
        <w:pStyle w:val="ListParagraph"/>
        <w:numPr>
          <w:ilvl w:val="0"/>
          <w:numId w:val="3"/>
        </w:numPr>
        <w:spacing w:before="120"/>
        <w:ind w:left="426" w:hanging="426"/>
        <w:contextualSpacing w:val="0"/>
        <w:jc w:val="both"/>
        <w:rPr>
          <w:szCs w:val="24"/>
        </w:rPr>
      </w:pPr>
      <w:r w:rsidRPr="005160A7">
        <w:rPr>
          <w:szCs w:val="24"/>
        </w:rPr>
        <w:t>Garāžu ēka</w:t>
      </w:r>
      <w:r w:rsidR="00817E88" w:rsidRPr="005160A7">
        <w:rPr>
          <w:szCs w:val="24"/>
        </w:rPr>
        <w:t xml:space="preserve"> atrodas uz Rīgas </w:t>
      </w:r>
      <w:proofErr w:type="spellStart"/>
      <w:r w:rsidR="00817E88" w:rsidRPr="005160A7">
        <w:rPr>
          <w:szCs w:val="24"/>
        </w:rPr>
        <w:t>valst</w:t>
      </w:r>
      <w:r w:rsidR="003129EA">
        <w:rPr>
          <w:szCs w:val="24"/>
        </w:rPr>
        <w:t>s</w:t>
      </w:r>
      <w:r w:rsidR="00817E88" w:rsidRPr="005160A7">
        <w:rPr>
          <w:szCs w:val="24"/>
        </w:rPr>
        <w:t>pilsētas</w:t>
      </w:r>
      <w:proofErr w:type="spellEnd"/>
      <w:r w:rsidR="00817E88" w:rsidRPr="005160A7">
        <w:rPr>
          <w:szCs w:val="24"/>
        </w:rPr>
        <w:t xml:space="preserve"> pašvaldībai piederošas zemes vienības </w:t>
      </w:r>
      <w:r w:rsidR="00817E88" w:rsidRPr="005160A7">
        <w:rPr>
          <w:rFonts w:eastAsiaTheme="minorHAnsi"/>
          <w:szCs w:val="24"/>
        </w:rPr>
        <w:t>Alderu iela 33,  Baltezers, Ādažu pag., Ādažu nov., ar kadastra apzīmējumu 8044 013 0412 un platību 0,1908 ha. Zemes vienība ietilpst īpašum</w:t>
      </w:r>
      <w:r w:rsidR="003437DB">
        <w:rPr>
          <w:rFonts w:eastAsiaTheme="minorHAnsi"/>
          <w:szCs w:val="24"/>
        </w:rPr>
        <w:t>a</w:t>
      </w:r>
      <w:r w:rsidR="00817E88" w:rsidRPr="005160A7">
        <w:rPr>
          <w:rFonts w:eastAsiaTheme="minorHAnsi"/>
          <w:szCs w:val="24"/>
        </w:rPr>
        <w:t xml:space="preserve"> “</w:t>
      </w:r>
      <w:proofErr w:type="spellStart"/>
      <w:r w:rsidR="00817E88" w:rsidRPr="005160A7">
        <w:rPr>
          <w:rFonts w:eastAsiaTheme="minorHAnsi"/>
          <w:szCs w:val="24"/>
        </w:rPr>
        <w:t>Baltauši</w:t>
      </w:r>
      <w:proofErr w:type="spellEnd"/>
      <w:r w:rsidR="00817E88" w:rsidRPr="005160A7">
        <w:rPr>
          <w:rFonts w:eastAsiaTheme="minorHAnsi"/>
          <w:szCs w:val="24"/>
        </w:rPr>
        <w:t>”, Baltezers, ar kadastra numuru 8044 013 0412</w:t>
      </w:r>
      <w:r w:rsidR="003129EA">
        <w:rPr>
          <w:rFonts w:eastAsiaTheme="minorHAnsi"/>
          <w:szCs w:val="24"/>
        </w:rPr>
        <w:t>,</w:t>
      </w:r>
      <w:r w:rsidR="00817E88" w:rsidRPr="005160A7">
        <w:rPr>
          <w:rFonts w:eastAsiaTheme="minorHAnsi"/>
          <w:szCs w:val="24"/>
        </w:rPr>
        <w:t xml:space="preserve"> sastāvā, kas ir reģistrēts Rīgas rajona tiesas Ādažu pagasta zemesgrāmatas nodalījumā </w:t>
      </w:r>
      <w:r w:rsidR="007B1A47" w:rsidRPr="005160A7">
        <w:rPr>
          <w:rFonts w:eastAsiaTheme="minorHAnsi"/>
          <w:szCs w:val="24"/>
        </w:rPr>
        <w:t>Nr</w:t>
      </w:r>
      <w:r w:rsidR="00817E88" w:rsidRPr="005160A7">
        <w:rPr>
          <w:rFonts w:eastAsiaTheme="minorHAnsi"/>
          <w:szCs w:val="24"/>
        </w:rPr>
        <w:t xml:space="preserve">. </w:t>
      </w:r>
      <w:r w:rsidR="00817E88" w:rsidRPr="005160A7">
        <w:rPr>
          <w:szCs w:val="24"/>
        </w:rPr>
        <w:t xml:space="preserve">100000430814. </w:t>
      </w:r>
      <w:r w:rsidR="00E24FA8">
        <w:rPr>
          <w:szCs w:val="24"/>
        </w:rPr>
        <w:t>Zemes vienības</w:t>
      </w:r>
      <w:r w:rsidR="00817E88" w:rsidRPr="005160A7">
        <w:rPr>
          <w:szCs w:val="24"/>
        </w:rPr>
        <w:t xml:space="preserve"> kadastrālā</w:t>
      </w:r>
      <w:r w:rsidR="00817E88" w:rsidRPr="005A4D6B">
        <w:rPr>
          <w:szCs w:val="24"/>
        </w:rPr>
        <w:t xml:space="preserve"> vērtība ir 10 428 </w:t>
      </w:r>
      <w:proofErr w:type="spellStart"/>
      <w:r w:rsidR="00817E88" w:rsidRPr="005A4D6B">
        <w:rPr>
          <w:i/>
          <w:iCs/>
          <w:szCs w:val="24"/>
        </w:rPr>
        <w:t>euro</w:t>
      </w:r>
      <w:proofErr w:type="spellEnd"/>
      <w:r w:rsidR="00817E88" w:rsidRPr="005A4D6B">
        <w:rPr>
          <w:szCs w:val="24"/>
        </w:rPr>
        <w:t>.</w:t>
      </w:r>
      <w:r w:rsidR="00817E88" w:rsidRPr="005A4D6B">
        <w:rPr>
          <w:rFonts w:eastAsiaTheme="minorHAnsi"/>
          <w:szCs w:val="24"/>
        </w:rPr>
        <w:t xml:space="preserve"> </w:t>
      </w:r>
      <w:r w:rsidR="00817E88" w:rsidRPr="005A4D6B">
        <w:rPr>
          <w:szCs w:val="24"/>
        </w:rPr>
        <w:t xml:space="preserve">Atbilstoši </w:t>
      </w:r>
      <w:r w:rsidR="007B1A47">
        <w:rPr>
          <w:szCs w:val="24"/>
        </w:rPr>
        <w:t xml:space="preserve">Ādažu novada </w:t>
      </w:r>
      <w:r w:rsidR="007B1A47" w:rsidRPr="005A4D6B">
        <w:rPr>
          <w:szCs w:val="24"/>
        </w:rPr>
        <w:t>teritoriāl</w:t>
      </w:r>
      <w:r w:rsidR="007B1A47">
        <w:rPr>
          <w:szCs w:val="24"/>
        </w:rPr>
        <w:t>aja</w:t>
      </w:r>
      <w:r w:rsidR="007B1A47" w:rsidRPr="005A4D6B">
        <w:rPr>
          <w:szCs w:val="24"/>
        </w:rPr>
        <w:t xml:space="preserve">m </w:t>
      </w:r>
      <w:r w:rsidR="00817E88" w:rsidRPr="005A4D6B">
        <w:rPr>
          <w:szCs w:val="24"/>
        </w:rPr>
        <w:t xml:space="preserve">plānojumam Zemes vienība atrodas </w:t>
      </w:r>
      <w:r w:rsidR="007B1A47">
        <w:rPr>
          <w:szCs w:val="24"/>
        </w:rPr>
        <w:t>T</w:t>
      </w:r>
      <w:r w:rsidR="007B1A47" w:rsidRPr="005A4D6B">
        <w:rPr>
          <w:szCs w:val="24"/>
        </w:rPr>
        <w:t xml:space="preserve">ransporta </w:t>
      </w:r>
      <w:r w:rsidR="00817E88" w:rsidRPr="005A4D6B">
        <w:rPr>
          <w:szCs w:val="24"/>
        </w:rPr>
        <w:t>infrastruktūras teritorijā, tās lietošanas mērķis ir transporta līdzekļu garāžu apbūve.</w:t>
      </w:r>
    </w:p>
    <w:p w14:paraId="681F874A" w14:textId="729199E3" w:rsidR="00817E88" w:rsidRPr="005A4D6B" w:rsidRDefault="00817E88" w:rsidP="00817E88">
      <w:pPr>
        <w:pStyle w:val="ListParagraph"/>
        <w:numPr>
          <w:ilvl w:val="0"/>
          <w:numId w:val="3"/>
        </w:numPr>
        <w:spacing w:before="120"/>
        <w:ind w:left="426" w:hanging="426"/>
        <w:contextualSpacing w:val="0"/>
        <w:jc w:val="both"/>
        <w:rPr>
          <w:szCs w:val="24"/>
        </w:rPr>
      </w:pPr>
      <w:r w:rsidRPr="005A4D6B">
        <w:rPr>
          <w:rFonts w:eastAsiaTheme="minorHAnsi"/>
          <w:szCs w:val="24"/>
        </w:rPr>
        <w:t xml:space="preserve">Starp </w:t>
      </w:r>
      <w:r w:rsidR="007B1A47">
        <w:rPr>
          <w:rFonts w:eastAsiaTheme="minorHAnsi"/>
          <w:szCs w:val="24"/>
        </w:rPr>
        <w:t>pašvaldību</w:t>
      </w:r>
      <w:r w:rsidR="007B1A47" w:rsidRPr="005A4D6B">
        <w:rPr>
          <w:rFonts w:eastAsiaTheme="minorHAnsi"/>
          <w:szCs w:val="24"/>
        </w:rPr>
        <w:t xml:space="preserve"> </w:t>
      </w:r>
      <w:r w:rsidRPr="005A4D6B">
        <w:rPr>
          <w:rFonts w:eastAsiaTheme="minorHAnsi"/>
          <w:szCs w:val="24"/>
        </w:rPr>
        <w:t xml:space="preserve">un Rīgas </w:t>
      </w:r>
      <w:proofErr w:type="spellStart"/>
      <w:r w:rsidRPr="005A4D6B">
        <w:rPr>
          <w:rFonts w:eastAsiaTheme="minorHAnsi"/>
          <w:szCs w:val="24"/>
        </w:rPr>
        <w:t>valstspilsētas</w:t>
      </w:r>
      <w:proofErr w:type="spellEnd"/>
      <w:r w:rsidRPr="005A4D6B">
        <w:rPr>
          <w:rFonts w:eastAsiaTheme="minorHAnsi"/>
          <w:szCs w:val="24"/>
        </w:rPr>
        <w:t xml:space="preserve"> pašvaldību </w:t>
      </w:r>
      <w:r w:rsidRPr="005A4D6B">
        <w:rPr>
          <w:szCs w:val="24"/>
        </w:rPr>
        <w:t>25.04.2023. ir noslēgta vienošanās N</w:t>
      </w:r>
      <w:r w:rsidRPr="005A4D6B">
        <w:rPr>
          <w:rFonts w:eastAsia="TimesNewRomanPSMT"/>
          <w:szCs w:val="24"/>
          <w14:ligatures w14:val="standardContextual"/>
        </w:rPr>
        <w:t>r.</w:t>
      </w:r>
      <w:r w:rsidR="007B1A47">
        <w:rPr>
          <w:rFonts w:eastAsia="TimesNewRomanPSMT"/>
          <w:szCs w:val="24"/>
          <w14:ligatures w14:val="standardContextual"/>
        </w:rPr>
        <w:t> </w:t>
      </w:r>
      <w:r w:rsidRPr="005A4D6B">
        <w:rPr>
          <w:rFonts w:eastAsia="TimesNewRomanPSMT"/>
          <w:szCs w:val="24"/>
          <w14:ligatures w14:val="standardContextual"/>
        </w:rPr>
        <w:t>RD-13-398-lī/l pie 14.03.2013. zemes nomas līguma Nr.</w:t>
      </w:r>
      <w:r w:rsidR="007B1A47">
        <w:rPr>
          <w:rFonts w:eastAsia="TimesNewRomanPSMT"/>
          <w:szCs w:val="24"/>
          <w14:ligatures w14:val="standardContextual"/>
        </w:rPr>
        <w:t> </w:t>
      </w:r>
      <w:r w:rsidRPr="005A4D6B">
        <w:rPr>
          <w:rFonts w:eastAsia="TimesNewRomanPSMT"/>
          <w:szCs w:val="24"/>
          <w14:ligatures w14:val="standardContextual"/>
        </w:rPr>
        <w:t xml:space="preserve">RD-13-398-lī </w:t>
      </w:r>
      <w:r w:rsidRPr="005A4D6B">
        <w:rPr>
          <w:rFonts w:eastAsiaTheme="minorHAnsi"/>
          <w:szCs w:val="24"/>
        </w:rPr>
        <w:t>(turpmāk – Līgums),</w:t>
      </w:r>
      <w:r w:rsidRPr="005A4D6B">
        <w:rPr>
          <w:szCs w:val="24"/>
        </w:rPr>
        <w:t xml:space="preserve"> ar</w:t>
      </w:r>
      <w:r w:rsidRPr="005A4D6B">
        <w:rPr>
          <w:rFonts w:eastAsiaTheme="minorHAnsi"/>
          <w:szCs w:val="24"/>
        </w:rPr>
        <w:t xml:space="preserve"> kur</w:t>
      </w:r>
      <w:r w:rsidRPr="005A4D6B">
        <w:rPr>
          <w:szCs w:val="24"/>
        </w:rPr>
        <w:t xml:space="preserve">u </w:t>
      </w:r>
      <w:r w:rsidR="007B1A47">
        <w:rPr>
          <w:szCs w:val="24"/>
        </w:rPr>
        <w:t>Z</w:t>
      </w:r>
      <w:r w:rsidR="007B1A47" w:rsidRPr="005A4D6B">
        <w:rPr>
          <w:szCs w:val="24"/>
        </w:rPr>
        <w:t xml:space="preserve">emes </w:t>
      </w:r>
      <w:r w:rsidR="0090050F">
        <w:rPr>
          <w:szCs w:val="24"/>
        </w:rPr>
        <w:t xml:space="preserve">vienības </w:t>
      </w:r>
      <w:r w:rsidRPr="005A4D6B">
        <w:rPr>
          <w:szCs w:val="24"/>
        </w:rPr>
        <w:t>nomas</w:t>
      </w:r>
      <w:r w:rsidRPr="005A4D6B">
        <w:rPr>
          <w:rFonts w:eastAsiaTheme="minorHAnsi"/>
          <w:szCs w:val="24"/>
        </w:rPr>
        <w:t xml:space="preserve"> termiņš </w:t>
      </w:r>
      <w:r w:rsidRPr="005A4D6B">
        <w:rPr>
          <w:szCs w:val="24"/>
        </w:rPr>
        <w:t>ir pagarināts līdz</w:t>
      </w:r>
      <w:r w:rsidRPr="005A4D6B">
        <w:rPr>
          <w:rFonts w:eastAsiaTheme="minorHAnsi"/>
          <w:szCs w:val="24"/>
        </w:rPr>
        <w:t xml:space="preserve"> 13.03.2033.</w:t>
      </w:r>
      <w:r w:rsidRPr="005A4D6B">
        <w:rPr>
          <w:szCs w:val="24"/>
        </w:rPr>
        <w:t xml:space="preserve"> N</w:t>
      </w:r>
      <w:r w:rsidRPr="005A4D6B">
        <w:rPr>
          <w:rFonts w:eastAsiaTheme="minorHAnsi"/>
          <w:szCs w:val="24"/>
        </w:rPr>
        <w:t xml:space="preserve">omas maksa gadā ir 5% no zemes kadastrālas vērtības jeb 631 </w:t>
      </w:r>
      <w:proofErr w:type="spellStart"/>
      <w:r w:rsidRPr="005A4D6B">
        <w:rPr>
          <w:i/>
          <w:iCs/>
          <w:szCs w:val="24"/>
        </w:rPr>
        <w:t>euro</w:t>
      </w:r>
      <w:proofErr w:type="spellEnd"/>
      <w:r w:rsidRPr="005A4D6B">
        <w:rPr>
          <w:rFonts w:eastAsiaTheme="minorHAnsi"/>
          <w:szCs w:val="24"/>
        </w:rPr>
        <w:t xml:space="preserve"> gadā.</w:t>
      </w:r>
    </w:p>
    <w:p w14:paraId="14DCEEBB" w14:textId="56C97CAB" w:rsidR="00817E88" w:rsidRPr="004D0CFC" w:rsidRDefault="00817E88" w:rsidP="00817E88">
      <w:pPr>
        <w:pStyle w:val="ListParagraph"/>
        <w:numPr>
          <w:ilvl w:val="0"/>
          <w:numId w:val="3"/>
        </w:numPr>
        <w:spacing w:before="120"/>
        <w:contextualSpacing w:val="0"/>
        <w:jc w:val="both"/>
        <w:rPr>
          <w:strike/>
          <w:szCs w:val="24"/>
        </w:rPr>
      </w:pPr>
      <w:r w:rsidRPr="006B6E86">
        <w:rPr>
          <w:szCs w:val="24"/>
        </w:rPr>
        <w:t xml:space="preserve">Abu pašvaldību starpā </w:t>
      </w:r>
      <w:r w:rsidR="0090050F">
        <w:rPr>
          <w:szCs w:val="24"/>
        </w:rPr>
        <w:t>pastāv</w:t>
      </w:r>
      <w:r w:rsidRPr="006B6E86">
        <w:rPr>
          <w:szCs w:val="24"/>
        </w:rPr>
        <w:t xml:space="preserve"> piespiedu nomas attiecības dalīta īpašuma situācijā, kur Zemes vienība pieder vienai personai un </w:t>
      </w:r>
      <w:r>
        <w:rPr>
          <w:szCs w:val="24"/>
        </w:rPr>
        <w:t>ēka</w:t>
      </w:r>
      <w:r w:rsidRPr="006B6E86">
        <w:rPr>
          <w:szCs w:val="24"/>
        </w:rPr>
        <w:t xml:space="preserve"> – otrai personai. </w:t>
      </w:r>
      <w:r w:rsidR="0090050F">
        <w:rPr>
          <w:szCs w:val="24"/>
        </w:rPr>
        <w:t>Līgums</w:t>
      </w:r>
      <w:r w:rsidRPr="006B6E86">
        <w:rPr>
          <w:szCs w:val="24"/>
        </w:rPr>
        <w:t xml:space="preserve"> dod tiesības </w:t>
      </w:r>
      <w:r w:rsidR="0090050F">
        <w:rPr>
          <w:szCs w:val="24"/>
        </w:rPr>
        <w:t>pašvaldībai</w:t>
      </w:r>
      <w:r w:rsidR="0090050F" w:rsidRPr="006B6E86">
        <w:rPr>
          <w:szCs w:val="24"/>
        </w:rPr>
        <w:t xml:space="preserve"> </w:t>
      </w:r>
      <w:r w:rsidRPr="006B6E86">
        <w:rPr>
          <w:szCs w:val="24"/>
        </w:rPr>
        <w:t xml:space="preserve">atsavināt Garāžu ēkas domājamo </w:t>
      </w:r>
      <w:r w:rsidRPr="004D0CFC">
        <w:rPr>
          <w:szCs w:val="24"/>
        </w:rPr>
        <w:t>daļu (telpu grupu) īpašuma tiesības trešajām personām (nosakot domājamā</w:t>
      </w:r>
      <w:r w:rsidRPr="004D0CFC">
        <w:rPr>
          <w:szCs w:val="24"/>
          <w:shd w:val="clear" w:color="auto" w:fill="FFFFFF" w:themeFill="background1"/>
        </w:rPr>
        <w:t>s</w:t>
      </w:r>
      <w:r w:rsidRPr="004D0CFC">
        <w:rPr>
          <w:szCs w:val="24"/>
        </w:rPr>
        <w:t xml:space="preserve"> daļas proporcionāli attiecīgu telpu grupu platībai). </w:t>
      </w:r>
      <w:r w:rsidR="0090050F">
        <w:rPr>
          <w:szCs w:val="24"/>
        </w:rPr>
        <w:lastRenderedPageBreak/>
        <w:t>Pašvaldības</w:t>
      </w:r>
      <w:r w:rsidR="0090050F" w:rsidRPr="004D0CFC">
        <w:rPr>
          <w:szCs w:val="24"/>
        </w:rPr>
        <w:t xml:space="preserve"> </w:t>
      </w:r>
      <w:r w:rsidRPr="004D0CFC">
        <w:rPr>
          <w:szCs w:val="24"/>
        </w:rPr>
        <w:t xml:space="preserve">ieskatā šāds atsavināšanas process ir pretrunā ar valstī realizējamo </w:t>
      </w:r>
      <w:r w:rsidRPr="004D0CFC">
        <w:rPr>
          <w:spacing w:val="11"/>
          <w:szCs w:val="24"/>
        </w:rPr>
        <w:t xml:space="preserve">Piespiedu nomas reformu, kas paredz dalīta īpašuma </w:t>
      </w:r>
      <w:r w:rsidR="0090050F" w:rsidRPr="004D0CFC">
        <w:rPr>
          <w:spacing w:val="11"/>
          <w:szCs w:val="24"/>
        </w:rPr>
        <w:t>pastāvēšan</w:t>
      </w:r>
      <w:r w:rsidR="0090050F">
        <w:rPr>
          <w:spacing w:val="11"/>
          <w:szCs w:val="24"/>
        </w:rPr>
        <w:t>a</w:t>
      </w:r>
      <w:r w:rsidR="0090050F" w:rsidRPr="004D0CFC">
        <w:rPr>
          <w:spacing w:val="11"/>
          <w:szCs w:val="24"/>
        </w:rPr>
        <w:t xml:space="preserve">s </w:t>
      </w:r>
      <w:r w:rsidRPr="004D0CFC">
        <w:rPr>
          <w:spacing w:val="11"/>
          <w:szCs w:val="24"/>
        </w:rPr>
        <w:t>izbeigšanu.</w:t>
      </w:r>
      <w:r w:rsidRPr="004D0CFC">
        <w:rPr>
          <w:szCs w:val="24"/>
        </w:rPr>
        <w:t xml:space="preserve"> </w:t>
      </w:r>
    </w:p>
    <w:p w14:paraId="4F14728C" w14:textId="77777777" w:rsidR="0002651A" w:rsidRDefault="00C57A4D" w:rsidP="00817E88">
      <w:pPr>
        <w:pStyle w:val="ListParagraph"/>
        <w:numPr>
          <w:ilvl w:val="0"/>
          <w:numId w:val="3"/>
        </w:numPr>
        <w:spacing w:before="120"/>
        <w:ind w:left="426" w:hanging="426"/>
        <w:contextualSpacing w:val="0"/>
        <w:jc w:val="both"/>
        <w:rPr>
          <w:szCs w:val="24"/>
        </w:rPr>
      </w:pPr>
      <w:r>
        <w:rPr>
          <w:szCs w:val="24"/>
        </w:rPr>
        <w:t>P</w:t>
      </w:r>
      <w:r w:rsidR="00817E88" w:rsidRPr="006B6E86">
        <w:rPr>
          <w:szCs w:val="24"/>
        </w:rPr>
        <w:t>rognozējam</w:t>
      </w:r>
      <w:r>
        <w:rPr>
          <w:szCs w:val="24"/>
        </w:rPr>
        <w:t>ā</w:t>
      </w:r>
      <w:r w:rsidR="00817E88" w:rsidRPr="006B6E86">
        <w:rPr>
          <w:szCs w:val="24"/>
        </w:rPr>
        <w:t xml:space="preserve"> pirkuma maksa par Zemes vienība</w:t>
      </w:r>
      <w:r w:rsidR="00817E88">
        <w:rPr>
          <w:szCs w:val="24"/>
        </w:rPr>
        <w:t>s</w:t>
      </w:r>
      <w:r w:rsidR="00817E88" w:rsidRPr="006B6E86">
        <w:rPr>
          <w:szCs w:val="24"/>
        </w:rPr>
        <w:t xml:space="preserve"> iegādi un reģistrēšanu </w:t>
      </w:r>
      <w:r>
        <w:rPr>
          <w:szCs w:val="24"/>
        </w:rPr>
        <w:t>z</w:t>
      </w:r>
      <w:r w:rsidR="00817E88" w:rsidRPr="006B6E86">
        <w:rPr>
          <w:szCs w:val="24"/>
        </w:rPr>
        <w:t>emesgr</w:t>
      </w:r>
      <w:r>
        <w:rPr>
          <w:szCs w:val="24"/>
        </w:rPr>
        <w:t>ā</w:t>
      </w:r>
      <w:r w:rsidR="00817E88" w:rsidRPr="006B6E86">
        <w:rPr>
          <w:szCs w:val="24"/>
        </w:rPr>
        <w:t xml:space="preserve">matā varētu sastādīt ap </w:t>
      </w:r>
      <w:r w:rsidR="00C24FC2">
        <w:rPr>
          <w:szCs w:val="24"/>
        </w:rPr>
        <w:t>25</w:t>
      </w:r>
      <w:r w:rsidR="00C24FC2" w:rsidRPr="006B6E86">
        <w:rPr>
          <w:szCs w:val="24"/>
        </w:rPr>
        <w:t> </w:t>
      </w:r>
      <w:r w:rsidR="00817E88" w:rsidRPr="006B6E86">
        <w:rPr>
          <w:szCs w:val="24"/>
        </w:rPr>
        <w:t xml:space="preserve">000 </w:t>
      </w:r>
      <w:proofErr w:type="spellStart"/>
      <w:r w:rsidR="00817E88" w:rsidRPr="006B6E86">
        <w:rPr>
          <w:i/>
          <w:iCs/>
          <w:szCs w:val="24"/>
        </w:rPr>
        <w:t>euro</w:t>
      </w:r>
      <w:proofErr w:type="spellEnd"/>
      <w:r w:rsidR="00817E88" w:rsidRPr="006B6E86">
        <w:rPr>
          <w:szCs w:val="24"/>
        </w:rPr>
        <w:t>.</w:t>
      </w:r>
    </w:p>
    <w:p w14:paraId="1287EC75" w14:textId="349B90F2" w:rsidR="00817E88" w:rsidRPr="006B6E86" w:rsidRDefault="00817E88" w:rsidP="00817E88">
      <w:pPr>
        <w:pStyle w:val="ListParagraph"/>
        <w:numPr>
          <w:ilvl w:val="0"/>
          <w:numId w:val="3"/>
        </w:numPr>
        <w:spacing w:before="120"/>
        <w:ind w:left="426" w:hanging="426"/>
        <w:contextualSpacing w:val="0"/>
        <w:jc w:val="both"/>
        <w:rPr>
          <w:szCs w:val="24"/>
        </w:rPr>
      </w:pPr>
      <w:r w:rsidRPr="004D0CFC">
        <w:rPr>
          <w:szCs w:val="24"/>
        </w:rPr>
        <w:t>Publiskas personas mantas atsavināšanas</w:t>
      </w:r>
      <w:r w:rsidRPr="006B6E86">
        <w:rPr>
          <w:szCs w:val="24"/>
        </w:rPr>
        <w:t xml:space="preserve"> likuma 4.</w:t>
      </w:r>
      <w:r w:rsidR="0090050F">
        <w:rPr>
          <w:szCs w:val="24"/>
        </w:rPr>
        <w:t> </w:t>
      </w:r>
      <w:r w:rsidRPr="006B6E86">
        <w:rPr>
          <w:szCs w:val="24"/>
        </w:rPr>
        <w:t>panta ceturtās daļas 3.</w:t>
      </w:r>
      <w:r w:rsidR="0090050F">
        <w:rPr>
          <w:szCs w:val="24"/>
        </w:rPr>
        <w:t> </w:t>
      </w:r>
      <w:r w:rsidRPr="006B6E86">
        <w:rPr>
          <w:szCs w:val="24"/>
        </w:rPr>
        <w:t xml:space="preserve">punktā ir noteikts, ka </w:t>
      </w:r>
      <w:r w:rsidRPr="006B6E86">
        <w:rPr>
          <w:szCs w:val="24"/>
          <w:shd w:val="clear" w:color="auto" w:fill="FFFFFF"/>
        </w:rPr>
        <w:t>publiskas personas nekustamā īpašuma atsavināšanu var ierosināt zemesgrāmatā ierakstītas ēkas (būves) īpašnieks, ja viņš vēlas nopirkt zemesgabalu, uz kura atrodas ēka (būve).</w:t>
      </w:r>
    </w:p>
    <w:p w14:paraId="03871129" w14:textId="4BE8ADE9" w:rsidR="00817E88" w:rsidRPr="006B6E86" w:rsidRDefault="00817E88" w:rsidP="00817E88">
      <w:pPr>
        <w:pStyle w:val="ListParagraph"/>
        <w:numPr>
          <w:ilvl w:val="0"/>
          <w:numId w:val="3"/>
        </w:numPr>
        <w:spacing w:before="120"/>
        <w:ind w:left="426" w:hanging="426"/>
        <w:contextualSpacing w:val="0"/>
        <w:jc w:val="both"/>
        <w:rPr>
          <w:szCs w:val="24"/>
        </w:rPr>
      </w:pPr>
      <w:r w:rsidRPr="006B6E86">
        <w:rPr>
          <w:szCs w:val="24"/>
        </w:rPr>
        <w:t>Publiskas personas finanšu līdzekļu un mantas izšķērdēšanas novēršanas likuma 3.</w:t>
      </w:r>
      <w:r w:rsidR="0090050F">
        <w:rPr>
          <w:szCs w:val="24"/>
        </w:rPr>
        <w:t> </w:t>
      </w:r>
      <w:r w:rsidRPr="006B6E86">
        <w:rPr>
          <w:szCs w:val="24"/>
        </w:rPr>
        <w:t xml:space="preserve">pants nosaka, ka publiska persona rīkojas ar finanšu līdzekļiem un mantu lietderīgi, t.i., rīcībai jābūt tādai, lai mērķi sasniegtu ar mazāko finanšu līdzekļu izlietojumu, un manta iegūstama īpašumā vai lietošanā par iespējami zemāku cenu. </w:t>
      </w:r>
    </w:p>
    <w:p w14:paraId="6FA9FE66" w14:textId="222EB185" w:rsidR="00817E88" w:rsidRPr="006B6E86" w:rsidRDefault="00817E88" w:rsidP="00817E88">
      <w:pPr>
        <w:pStyle w:val="ListParagraph"/>
        <w:numPr>
          <w:ilvl w:val="0"/>
          <w:numId w:val="3"/>
        </w:numPr>
        <w:spacing w:before="120"/>
        <w:ind w:left="426" w:hanging="426"/>
        <w:contextualSpacing w:val="0"/>
        <w:jc w:val="both"/>
        <w:rPr>
          <w:szCs w:val="24"/>
        </w:rPr>
      </w:pPr>
      <w:r w:rsidRPr="006B6E86">
        <w:rPr>
          <w:szCs w:val="24"/>
        </w:rPr>
        <w:t xml:space="preserve">Ņemot vērā iepriekš minēto un </w:t>
      </w:r>
      <w:bookmarkStart w:id="1" w:name="_Hlk503443722"/>
      <w:r w:rsidRPr="006B6E86">
        <w:rPr>
          <w:szCs w:val="24"/>
        </w:rPr>
        <w:t>pamatojoties uz Pašvaldību likuma 10. panta pirmās daļas  16. punktu un 73. panta ceturto daļu, Publiskas personas mantas atsavināšanas likuma 4.</w:t>
      </w:r>
      <w:r w:rsidR="0090050F">
        <w:rPr>
          <w:szCs w:val="24"/>
        </w:rPr>
        <w:t> </w:t>
      </w:r>
      <w:r w:rsidRPr="006B6E86">
        <w:rPr>
          <w:szCs w:val="24"/>
        </w:rPr>
        <w:t>panta ceturtās daļas 3.</w:t>
      </w:r>
      <w:r w:rsidR="0090050F">
        <w:rPr>
          <w:szCs w:val="24"/>
        </w:rPr>
        <w:t> </w:t>
      </w:r>
      <w:r w:rsidRPr="006B6E86">
        <w:rPr>
          <w:szCs w:val="24"/>
        </w:rPr>
        <w:t xml:space="preserve">punktu, Publiskas personas finanšu līdzekļu un mantas izšķērdēšanas novēršanas likuma 3. pantu, </w:t>
      </w:r>
      <w:r w:rsidRPr="006B6E86">
        <w:rPr>
          <w:szCs w:val="24"/>
          <w:shd w:val="clear" w:color="auto" w:fill="FFFFFF"/>
        </w:rPr>
        <w:t>Ministru kabineta 01.02.2011. noteikumu Nr.</w:t>
      </w:r>
      <w:r w:rsidR="0090050F">
        <w:rPr>
          <w:szCs w:val="24"/>
          <w:shd w:val="clear" w:color="auto" w:fill="FFFFFF"/>
        </w:rPr>
        <w:t> </w:t>
      </w:r>
      <w:r w:rsidRPr="006B6E86">
        <w:rPr>
          <w:szCs w:val="24"/>
          <w:shd w:val="clear" w:color="auto" w:fill="FFFFFF"/>
        </w:rPr>
        <w:t xml:space="preserve">109 </w:t>
      </w:r>
      <w:r w:rsidR="0090050F">
        <w:rPr>
          <w:szCs w:val="24"/>
          <w:shd w:val="clear" w:color="auto" w:fill="FFFFFF"/>
        </w:rPr>
        <w:t>“</w:t>
      </w:r>
      <w:r w:rsidRPr="006B6E86">
        <w:rPr>
          <w:szCs w:val="24"/>
          <w:shd w:val="clear" w:color="auto" w:fill="FFFFFF"/>
        </w:rPr>
        <w:t>Kārtība, kādā atsavināma publiskas personas manta</w:t>
      </w:r>
      <w:r w:rsidR="00C57A4D">
        <w:rPr>
          <w:szCs w:val="24"/>
          <w:shd w:val="clear" w:color="auto" w:fill="FFFFFF"/>
        </w:rPr>
        <w:t>”</w:t>
      </w:r>
      <w:r w:rsidRPr="006B6E86">
        <w:rPr>
          <w:szCs w:val="24"/>
          <w:shd w:val="clear" w:color="auto" w:fill="FFFFFF"/>
        </w:rPr>
        <w:t xml:space="preserve"> 2.3., 3. un 4. punktiem, </w:t>
      </w:r>
      <w:r w:rsidRPr="006B6E86">
        <w:rPr>
          <w:szCs w:val="24"/>
        </w:rPr>
        <w:t xml:space="preserve">kā arī </w:t>
      </w:r>
      <w:r w:rsidR="00BD5DB6">
        <w:rPr>
          <w:szCs w:val="24"/>
        </w:rPr>
        <w:t>Attīstības</w:t>
      </w:r>
      <w:r w:rsidRPr="006B6E86">
        <w:rPr>
          <w:szCs w:val="24"/>
        </w:rPr>
        <w:t xml:space="preserve"> komitejas </w:t>
      </w:r>
      <w:r w:rsidR="00BD5DB6">
        <w:rPr>
          <w:szCs w:val="24"/>
        </w:rPr>
        <w:t>10</w:t>
      </w:r>
      <w:r w:rsidRPr="006B6E86">
        <w:rPr>
          <w:szCs w:val="24"/>
        </w:rPr>
        <w:t>.</w:t>
      </w:r>
      <w:r w:rsidR="00BD5DB6">
        <w:rPr>
          <w:szCs w:val="24"/>
        </w:rPr>
        <w:t>01</w:t>
      </w:r>
      <w:r w:rsidRPr="006B6E86">
        <w:rPr>
          <w:szCs w:val="24"/>
        </w:rPr>
        <w:t>.202</w:t>
      </w:r>
      <w:r w:rsidR="00BD5DB6">
        <w:rPr>
          <w:szCs w:val="24"/>
        </w:rPr>
        <w:t>5</w:t>
      </w:r>
      <w:r w:rsidR="00C57A4D">
        <w:rPr>
          <w:szCs w:val="24"/>
        </w:rPr>
        <w:t>.</w:t>
      </w:r>
      <w:r w:rsidRPr="006B6E86">
        <w:rPr>
          <w:szCs w:val="24"/>
        </w:rPr>
        <w:t xml:space="preserve"> </w:t>
      </w:r>
      <w:bookmarkEnd w:id="1"/>
      <w:r w:rsidRPr="006B6E86">
        <w:rPr>
          <w:szCs w:val="24"/>
        </w:rPr>
        <w:t xml:space="preserve">atzinumu, </w:t>
      </w:r>
      <w:bookmarkStart w:id="2" w:name="_Hlk503443958"/>
      <w:r w:rsidRPr="006B6E86">
        <w:rPr>
          <w:szCs w:val="24"/>
        </w:rPr>
        <w:t xml:space="preserve">Ādažu novada </w:t>
      </w:r>
      <w:r>
        <w:rPr>
          <w:szCs w:val="24"/>
        </w:rPr>
        <w:t xml:space="preserve">pašvaldības </w:t>
      </w:r>
      <w:r w:rsidRPr="006B6E86">
        <w:rPr>
          <w:szCs w:val="24"/>
        </w:rPr>
        <w:t xml:space="preserve">dome </w:t>
      </w:r>
    </w:p>
    <w:p w14:paraId="67918B35" w14:textId="77777777" w:rsidR="00817E88" w:rsidRPr="006B6E86" w:rsidRDefault="00817E88" w:rsidP="00817E88">
      <w:pPr>
        <w:spacing w:before="120"/>
        <w:jc w:val="center"/>
        <w:rPr>
          <w:rFonts w:ascii="Times New Roman" w:hAnsi="Times New Roman" w:cs="Times New Roman"/>
        </w:rPr>
      </w:pPr>
      <w:r w:rsidRPr="006B6E86">
        <w:rPr>
          <w:rFonts w:ascii="Times New Roman" w:hAnsi="Times New Roman" w:cs="Times New Roman"/>
          <w:b/>
          <w:bCs/>
        </w:rPr>
        <w:t>NOLEMJ</w:t>
      </w:r>
      <w:r w:rsidRPr="006B6E86">
        <w:rPr>
          <w:rFonts w:ascii="Times New Roman" w:hAnsi="Times New Roman" w:cs="Times New Roman"/>
        </w:rPr>
        <w:t>:</w:t>
      </w:r>
    </w:p>
    <w:bookmarkEnd w:id="2"/>
    <w:p w14:paraId="55966FB5" w14:textId="5E7B4E82" w:rsidR="00817E88" w:rsidRPr="004D0CFC" w:rsidRDefault="00817E88" w:rsidP="00817E88">
      <w:pPr>
        <w:pStyle w:val="ListParagraph"/>
        <w:numPr>
          <w:ilvl w:val="0"/>
          <w:numId w:val="4"/>
        </w:numPr>
        <w:spacing w:before="120"/>
        <w:contextualSpacing w:val="0"/>
        <w:jc w:val="both"/>
        <w:rPr>
          <w:szCs w:val="24"/>
        </w:rPr>
      </w:pPr>
      <w:r w:rsidRPr="006B6E86">
        <w:rPr>
          <w:szCs w:val="24"/>
        </w:rPr>
        <w:t xml:space="preserve">Lūgt </w:t>
      </w:r>
      <w:r w:rsidRPr="006B6E86">
        <w:rPr>
          <w:szCs w:val="24"/>
          <w:lang w:eastAsia="lv-LV"/>
        </w:rPr>
        <w:t xml:space="preserve">Rīgas </w:t>
      </w:r>
      <w:proofErr w:type="spellStart"/>
      <w:r w:rsidRPr="006B6E86">
        <w:rPr>
          <w:szCs w:val="24"/>
          <w:lang w:eastAsia="lv-LV"/>
        </w:rPr>
        <w:t>valstspilsētas</w:t>
      </w:r>
      <w:proofErr w:type="spellEnd"/>
      <w:r w:rsidRPr="006B6E86">
        <w:rPr>
          <w:szCs w:val="24"/>
          <w:lang w:eastAsia="lv-LV"/>
        </w:rPr>
        <w:t xml:space="preserve"> </w:t>
      </w:r>
      <w:r w:rsidR="00C57A4D" w:rsidRPr="006B6E86">
        <w:rPr>
          <w:szCs w:val="24"/>
          <w:lang w:eastAsia="lv-LV"/>
        </w:rPr>
        <w:t>pašvaldīb</w:t>
      </w:r>
      <w:r w:rsidR="00C57A4D">
        <w:rPr>
          <w:szCs w:val="24"/>
          <w:lang w:eastAsia="lv-LV"/>
        </w:rPr>
        <w:t>u</w:t>
      </w:r>
      <w:r w:rsidR="00C57A4D" w:rsidRPr="006B6E86">
        <w:rPr>
          <w:szCs w:val="24"/>
          <w:lang w:eastAsia="lv-LV"/>
        </w:rPr>
        <w:t xml:space="preserve"> </w:t>
      </w:r>
      <w:r w:rsidRPr="006B6E86">
        <w:rPr>
          <w:szCs w:val="24"/>
          <w:lang w:eastAsia="lv-LV"/>
        </w:rPr>
        <w:t xml:space="preserve">atsavināt Ādažu novada pašvaldībai </w:t>
      </w:r>
      <w:r w:rsidRPr="006B6E86">
        <w:rPr>
          <w:szCs w:val="24"/>
        </w:rPr>
        <w:t xml:space="preserve">zemes īpašumu </w:t>
      </w:r>
      <w:r w:rsidR="00C57A4D">
        <w:rPr>
          <w:szCs w:val="24"/>
        </w:rPr>
        <w:t xml:space="preserve">ar nosaukumu </w:t>
      </w:r>
      <w:r w:rsidRPr="006B6E86">
        <w:rPr>
          <w:rFonts w:eastAsiaTheme="minorHAnsi"/>
          <w:szCs w:val="24"/>
        </w:rPr>
        <w:t>“</w:t>
      </w:r>
      <w:proofErr w:type="spellStart"/>
      <w:r w:rsidRPr="006B6E86">
        <w:rPr>
          <w:rFonts w:eastAsiaTheme="minorHAnsi"/>
          <w:szCs w:val="24"/>
        </w:rPr>
        <w:t>Baltauši</w:t>
      </w:r>
      <w:proofErr w:type="spellEnd"/>
      <w:r w:rsidRPr="006B6E86">
        <w:rPr>
          <w:rFonts w:eastAsiaTheme="minorHAnsi"/>
          <w:szCs w:val="24"/>
        </w:rPr>
        <w:t xml:space="preserve">” ar kadastra numuru 8044 013 0412, kura sastāvā ietilpst zemes </w:t>
      </w:r>
      <w:r w:rsidRPr="006B6E86">
        <w:rPr>
          <w:szCs w:val="24"/>
        </w:rPr>
        <w:t xml:space="preserve">vienība </w:t>
      </w:r>
      <w:r w:rsidR="00C57A4D">
        <w:rPr>
          <w:szCs w:val="24"/>
        </w:rPr>
        <w:t xml:space="preserve">ar adresi </w:t>
      </w:r>
      <w:r w:rsidRPr="006B6E86">
        <w:rPr>
          <w:rFonts w:eastAsiaTheme="minorHAnsi"/>
          <w:szCs w:val="24"/>
        </w:rPr>
        <w:t>Alderu iela 33, Baltezers, Ādažu pag., Ādažu nov., ar kadastra apzīmējumu 8044 013 0412 un platību 0,1908 ha</w:t>
      </w:r>
      <w:r w:rsidR="00C57A4D">
        <w:rPr>
          <w:rFonts w:eastAsiaTheme="minorHAnsi"/>
          <w:szCs w:val="24"/>
        </w:rPr>
        <w:t xml:space="preserve">, uz kuras atrodas uz Ādažu novada pašvaldības vārda </w:t>
      </w:r>
      <w:r w:rsidR="00C57A4D" w:rsidRPr="006B6E86">
        <w:rPr>
          <w:szCs w:val="24"/>
          <w:shd w:val="clear" w:color="auto" w:fill="FFFFFF"/>
        </w:rPr>
        <w:t>zemesgrāmatā ierakstīta</w:t>
      </w:r>
      <w:r w:rsidR="00C57A4D">
        <w:rPr>
          <w:rFonts w:eastAsiaTheme="minorHAnsi"/>
          <w:szCs w:val="24"/>
        </w:rPr>
        <w:t xml:space="preserve"> garāžu ēka ar kadastra apzīmējumu 8044 013 0412 0001</w:t>
      </w:r>
      <w:r w:rsidRPr="006B6E86">
        <w:rPr>
          <w:rFonts w:eastAsiaTheme="minorHAnsi"/>
          <w:szCs w:val="24"/>
        </w:rPr>
        <w:t>.</w:t>
      </w:r>
    </w:p>
    <w:p w14:paraId="768527E9" w14:textId="7F841C17" w:rsidR="00817E88" w:rsidRPr="00817E88" w:rsidRDefault="00817E88" w:rsidP="00817E88">
      <w:pPr>
        <w:pStyle w:val="ListParagraph"/>
        <w:numPr>
          <w:ilvl w:val="0"/>
          <w:numId w:val="4"/>
        </w:numPr>
        <w:spacing w:before="120"/>
        <w:contextualSpacing w:val="0"/>
        <w:jc w:val="both"/>
        <w:rPr>
          <w:szCs w:val="24"/>
        </w:rPr>
      </w:pPr>
      <w:r w:rsidRPr="00036035">
        <w:t xml:space="preserve">Pašvaldības Centrālās pārvaldes </w:t>
      </w:r>
      <w:r w:rsidRPr="00B51D6A">
        <w:t>Nekustamā īpašuma nodaļa</w:t>
      </w:r>
      <w:r>
        <w:t>i</w:t>
      </w:r>
      <w:r w:rsidR="00A74F86">
        <w:t xml:space="preserve"> līdz 10.0</w:t>
      </w:r>
      <w:r w:rsidR="00B045B0">
        <w:t>2</w:t>
      </w:r>
      <w:r w:rsidR="00A74F86">
        <w:t>.2024.</w:t>
      </w:r>
      <w:r>
        <w:t xml:space="preserve"> sagatavot </w:t>
      </w:r>
      <w:r w:rsidRPr="004D0CFC">
        <w:rPr>
          <w:lang w:eastAsia="lv-LV"/>
        </w:rPr>
        <w:t xml:space="preserve">atsavināšanas ierosinājumu </w:t>
      </w:r>
      <w:r w:rsidRPr="004D0CFC">
        <w:rPr>
          <w:rFonts w:eastAsiaTheme="minorHAnsi"/>
        </w:rPr>
        <w:t>lēmuma 1. punkta izpildei</w:t>
      </w:r>
      <w:r>
        <w:rPr>
          <w:rFonts w:eastAsiaTheme="minorHAnsi"/>
        </w:rPr>
        <w:t>.</w:t>
      </w:r>
    </w:p>
    <w:p w14:paraId="7B8416D4" w14:textId="7C2AE9D1" w:rsidR="00817E88" w:rsidRPr="004D0CFC" w:rsidRDefault="007E3973" w:rsidP="00817E88">
      <w:pPr>
        <w:pStyle w:val="ListParagraph"/>
        <w:numPr>
          <w:ilvl w:val="0"/>
          <w:numId w:val="4"/>
        </w:numPr>
        <w:spacing w:before="120"/>
        <w:contextualSpacing w:val="0"/>
        <w:jc w:val="both"/>
        <w:rPr>
          <w:szCs w:val="24"/>
        </w:rPr>
      </w:pPr>
      <w:r>
        <w:rPr>
          <w:rFonts w:eastAsiaTheme="minorHAnsi"/>
        </w:rPr>
        <w:t xml:space="preserve">Finansējuma avots </w:t>
      </w:r>
      <w:r w:rsidRPr="007E3973">
        <w:rPr>
          <w:rFonts w:eastAsiaTheme="minorHAnsi"/>
        </w:rPr>
        <w:t xml:space="preserve">lēmuma 1. punktā minētās zemes vienības iegādei un reģistrācijai zemesgrāmatā uz Ādažu novada pašvaldības vārda </w:t>
      </w:r>
      <w:r>
        <w:rPr>
          <w:rFonts w:eastAsiaTheme="minorHAnsi"/>
        </w:rPr>
        <w:t xml:space="preserve">tiks noteikts ar atsevišķu domes lēmumu, izvērtējot no </w:t>
      </w:r>
      <w:r w:rsidRPr="007E3973">
        <w:rPr>
          <w:rFonts w:eastAsiaTheme="minorHAnsi"/>
        </w:rPr>
        <w:t xml:space="preserve">Rīgas </w:t>
      </w:r>
      <w:proofErr w:type="spellStart"/>
      <w:r w:rsidRPr="007E3973">
        <w:rPr>
          <w:rFonts w:eastAsiaTheme="minorHAnsi"/>
        </w:rPr>
        <w:t>valstspilsētas</w:t>
      </w:r>
      <w:proofErr w:type="spellEnd"/>
      <w:r w:rsidRPr="007E3973">
        <w:rPr>
          <w:rFonts w:eastAsiaTheme="minorHAnsi"/>
        </w:rPr>
        <w:t xml:space="preserve"> pašvaldība</w:t>
      </w:r>
      <w:r>
        <w:rPr>
          <w:rFonts w:eastAsiaTheme="minorHAnsi"/>
        </w:rPr>
        <w:t xml:space="preserve">s saņemto informāciju par </w:t>
      </w:r>
      <w:r w:rsidR="00342673">
        <w:rPr>
          <w:rFonts w:eastAsiaTheme="minorHAnsi"/>
        </w:rPr>
        <w:t>zemes</w:t>
      </w:r>
      <w:r w:rsidR="00510D89">
        <w:rPr>
          <w:rFonts w:eastAsiaTheme="minorHAnsi"/>
        </w:rPr>
        <w:t xml:space="preserve"> atsavināšanas vērtību</w:t>
      </w:r>
      <w:r>
        <w:rPr>
          <w:rFonts w:eastAsiaTheme="minorHAnsi"/>
        </w:rPr>
        <w:t>.</w:t>
      </w:r>
    </w:p>
    <w:p w14:paraId="796965E8" w14:textId="33318677" w:rsidR="00817E88" w:rsidRPr="006B6E86" w:rsidRDefault="00817E88" w:rsidP="00817E88">
      <w:pPr>
        <w:pStyle w:val="ListParagraph"/>
        <w:numPr>
          <w:ilvl w:val="0"/>
          <w:numId w:val="4"/>
        </w:numPr>
        <w:spacing w:before="120" w:after="0"/>
        <w:ind w:left="357" w:hanging="357"/>
        <w:contextualSpacing w:val="0"/>
        <w:jc w:val="both"/>
        <w:rPr>
          <w:szCs w:val="24"/>
        </w:rPr>
      </w:pPr>
      <w:r w:rsidRPr="006B6E86">
        <w:rPr>
          <w:szCs w:val="24"/>
        </w:rPr>
        <w:t xml:space="preserve">Atbildīgā par lēmuma izpildes kontroli – </w:t>
      </w:r>
      <w:r w:rsidR="00B25D4B">
        <w:rPr>
          <w:szCs w:val="24"/>
        </w:rPr>
        <w:t>pašvaldības</w:t>
      </w:r>
      <w:r w:rsidR="00B25D4B" w:rsidRPr="006B6E86">
        <w:rPr>
          <w:szCs w:val="24"/>
        </w:rPr>
        <w:t xml:space="preserve"> </w:t>
      </w:r>
      <w:r w:rsidRPr="006B6E86">
        <w:rPr>
          <w:szCs w:val="24"/>
        </w:rPr>
        <w:t>izpilddirektora vietniece.</w:t>
      </w:r>
    </w:p>
    <w:p w14:paraId="5B77612D" w14:textId="77777777" w:rsidR="00817E88" w:rsidRPr="006B6E86" w:rsidRDefault="00817E88" w:rsidP="00817E88">
      <w:pPr>
        <w:spacing w:before="120"/>
        <w:jc w:val="both"/>
        <w:rPr>
          <w:rFonts w:ascii="Times New Roman" w:hAnsi="Times New Roman" w:cs="Times New Roman"/>
        </w:rPr>
      </w:pPr>
    </w:p>
    <w:p w14:paraId="0DD7EAC5" w14:textId="77777777" w:rsidR="00817E88" w:rsidRPr="006B6E86" w:rsidRDefault="00817E88" w:rsidP="00817E88">
      <w:pPr>
        <w:spacing w:before="120"/>
        <w:jc w:val="both"/>
        <w:rPr>
          <w:rFonts w:ascii="Times New Roman" w:hAnsi="Times New Roman" w:cs="Times New Roman"/>
        </w:rPr>
      </w:pPr>
    </w:p>
    <w:p w14:paraId="2F563EDD" w14:textId="68046BD7" w:rsidR="00817E88" w:rsidRPr="006B6E86" w:rsidRDefault="00BD5DB6" w:rsidP="00817E88">
      <w:pPr>
        <w:spacing w:before="120"/>
        <w:jc w:val="both"/>
        <w:rPr>
          <w:rFonts w:ascii="Times New Roman" w:hAnsi="Times New Roman" w:cs="Times New Roman"/>
        </w:rPr>
      </w:pPr>
      <w:r>
        <w:rPr>
          <w:rFonts w:ascii="Times New Roman" w:hAnsi="Times New Roman" w:cs="Times New Roman"/>
        </w:rPr>
        <w:t>Pašvaldības d</w:t>
      </w:r>
      <w:r w:rsidR="00817E88" w:rsidRPr="006B6E86">
        <w:rPr>
          <w:rFonts w:ascii="Times New Roman" w:hAnsi="Times New Roman" w:cs="Times New Roman"/>
        </w:rPr>
        <w:t>omes priekšsēdētāja</w:t>
      </w:r>
      <w:r w:rsidR="00817E88" w:rsidRPr="006B6E86">
        <w:rPr>
          <w:rFonts w:ascii="Times New Roman" w:hAnsi="Times New Roman" w:cs="Times New Roman"/>
        </w:rPr>
        <w:tab/>
      </w:r>
      <w:r w:rsidR="00817E88" w:rsidRPr="006B6E86">
        <w:rPr>
          <w:rFonts w:ascii="Times New Roman" w:hAnsi="Times New Roman" w:cs="Times New Roman"/>
        </w:rPr>
        <w:tab/>
      </w:r>
      <w:r w:rsidR="00817E88" w:rsidRPr="006B6E86">
        <w:rPr>
          <w:rFonts w:ascii="Times New Roman" w:hAnsi="Times New Roman" w:cs="Times New Roman"/>
        </w:rPr>
        <w:tab/>
      </w:r>
      <w:r w:rsidR="00817E88" w:rsidRPr="006B6E86">
        <w:rPr>
          <w:rFonts w:ascii="Times New Roman" w:hAnsi="Times New Roman" w:cs="Times New Roman"/>
        </w:rPr>
        <w:tab/>
      </w:r>
      <w:r w:rsidR="00817E88" w:rsidRPr="006B6E86">
        <w:rPr>
          <w:rFonts w:ascii="Times New Roman" w:hAnsi="Times New Roman" w:cs="Times New Roman"/>
        </w:rPr>
        <w:tab/>
      </w:r>
      <w:r w:rsidR="00817E88" w:rsidRPr="006B6E86">
        <w:rPr>
          <w:rFonts w:ascii="Times New Roman" w:hAnsi="Times New Roman" w:cs="Times New Roman"/>
        </w:rPr>
        <w:tab/>
      </w:r>
      <w:proofErr w:type="spellStart"/>
      <w:r w:rsidR="00817E88" w:rsidRPr="006B6E86">
        <w:rPr>
          <w:rFonts w:ascii="Times New Roman" w:hAnsi="Times New Roman" w:cs="Times New Roman"/>
        </w:rPr>
        <w:t>K.Miķelsone</w:t>
      </w:r>
      <w:proofErr w:type="spellEnd"/>
    </w:p>
    <w:p w14:paraId="1AB68013" w14:textId="77777777" w:rsidR="00817E88" w:rsidRPr="006B6E86" w:rsidRDefault="00817E88" w:rsidP="00817E88">
      <w:pPr>
        <w:jc w:val="both"/>
        <w:rPr>
          <w:rFonts w:ascii="Times New Roman" w:hAnsi="Times New Roman" w:cs="Times New Roman"/>
        </w:rPr>
      </w:pPr>
    </w:p>
    <w:p w14:paraId="0CAA1284" w14:textId="77777777" w:rsidR="00BD5DB6" w:rsidRDefault="00BD5DB6" w:rsidP="00BD5DB6">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665C1FEF" w14:textId="77777777" w:rsidR="00817E88" w:rsidRDefault="00817E88" w:rsidP="00817E88">
      <w:pPr>
        <w:jc w:val="both"/>
        <w:rPr>
          <w:rFonts w:ascii="Times New Roman" w:hAnsi="Times New Roman" w:cs="Times New Roman"/>
        </w:rPr>
      </w:pPr>
    </w:p>
    <w:p w14:paraId="10AB8C5D" w14:textId="77777777" w:rsidR="00A74F86" w:rsidRDefault="00A74F86" w:rsidP="00817E88">
      <w:pPr>
        <w:jc w:val="both"/>
        <w:rPr>
          <w:rFonts w:ascii="Times New Roman" w:hAnsi="Times New Roman" w:cs="Times New Roman"/>
        </w:rPr>
      </w:pPr>
    </w:p>
    <w:p w14:paraId="18876493" w14:textId="752A1584" w:rsidR="00A74F86" w:rsidRPr="00C24FC2" w:rsidRDefault="00A74F86" w:rsidP="00817E88">
      <w:pPr>
        <w:jc w:val="both"/>
        <w:rPr>
          <w:rFonts w:ascii="Times New Roman" w:hAnsi="Times New Roman" w:cs="Times New Roman"/>
          <w:color w:val="000000"/>
        </w:rPr>
      </w:pPr>
      <w:proofErr w:type="spellStart"/>
      <w:r w:rsidRPr="00B25D4B">
        <w:rPr>
          <w:rFonts w:ascii="Times New Roman" w:hAnsi="Times New Roman" w:cs="Times New Roman"/>
        </w:rPr>
        <w:t>N.Rubina</w:t>
      </w:r>
      <w:proofErr w:type="spellEnd"/>
      <w:r w:rsidRPr="00B25D4B">
        <w:rPr>
          <w:rFonts w:ascii="Times New Roman" w:hAnsi="Times New Roman" w:cs="Times New Roman"/>
        </w:rPr>
        <w:t xml:space="preserve"> </w:t>
      </w:r>
      <w:r w:rsidRPr="00C24FC2">
        <w:rPr>
          <w:rFonts w:ascii="Times New Roman" w:hAnsi="Times New Roman" w:cs="Times New Roman"/>
          <w:color w:val="000000"/>
        </w:rPr>
        <w:t>28776519</w:t>
      </w:r>
    </w:p>
    <w:p w14:paraId="4714A9C2" w14:textId="77777777" w:rsidR="00A74F86" w:rsidRDefault="00A74F86" w:rsidP="00817E88">
      <w:pPr>
        <w:jc w:val="both"/>
        <w:rPr>
          <w:rFonts w:ascii="Montserrat" w:hAnsi="Montserrat"/>
          <w:color w:val="000000"/>
          <w:sz w:val="20"/>
          <w:szCs w:val="20"/>
        </w:rPr>
      </w:pPr>
    </w:p>
    <w:p w14:paraId="5BDA6542" w14:textId="77777777" w:rsidR="00A74F86" w:rsidRPr="00A74F86" w:rsidRDefault="00A74F86" w:rsidP="00817E88">
      <w:pPr>
        <w:jc w:val="both"/>
        <w:rPr>
          <w:rFonts w:ascii="Times New Roman" w:hAnsi="Times New Roman" w:cs="Times New Roman"/>
          <w:u w:val="single"/>
        </w:rPr>
      </w:pPr>
    </w:p>
    <w:p w14:paraId="7741F527" w14:textId="77777777" w:rsidR="00817E88" w:rsidRPr="00A74F86" w:rsidRDefault="00817E88" w:rsidP="00817E88">
      <w:pPr>
        <w:jc w:val="both"/>
        <w:rPr>
          <w:rFonts w:ascii="Times New Roman" w:hAnsi="Times New Roman" w:cs="Times New Roman"/>
          <w:u w:val="single"/>
        </w:rPr>
      </w:pPr>
      <w:r w:rsidRPr="00A74F86">
        <w:rPr>
          <w:rFonts w:ascii="Times New Roman" w:hAnsi="Times New Roman" w:cs="Times New Roman"/>
          <w:u w:val="single"/>
        </w:rPr>
        <w:t>Noraksti</w:t>
      </w:r>
    </w:p>
    <w:p w14:paraId="3866D77F" w14:textId="0E004BC4" w:rsidR="00817E88" w:rsidRDefault="00817E88" w:rsidP="00817E88">
      <w:pPr>
        <w:jc w:val="both"/>
        <w:rPr>
          <w:rFonts w:ascii="Times New Roman" w:hAnsi="Times New Roman" w:cs="Times New Roman"/>
        </w:rPr>
      </w:pPr>
      <w:r w:rsidRPr="006B6E86">
        <w:rPr>
          <w:rFonts w:ascii="Times New Roman" w:hAnsi="Times New Roman" w:cs="Times New Roman"/>
        </w:rPr>
        <w:t>@</w:t>
      </w:r>
      <w:r w:rsidR="00B25D4B">
        <w:rPr>
          <w:rFonts w:ascii="Times New Roman" w:hAnsi="Times New Roman" w:cs="Times New Roman"/>
        </w:rPr>
        <w:t xml:space="preserve"> - </w:t>
      </w:r>
      <w:r w:rsidRPr="006B6E86">
        <w:rPr>
          <w:rFonts w:ascii="Times New Roman" w:hAnsi="Times New Roman" w:cs="Times New Roman"/>
        </w:rPr>
        <w:t>NĪN</w:t>
      </w:r>
      <w:r w:rsidR="00B25D4B">
        <w:rPr>
          <w:rFonts w:ascii="Times New Roman" w:hAnsi="Times New Roman" w:cs="Times New Roman"/>
        </w:rPr>
        <w:t xml:space="preserve"> (e-noraksts)</w:t>
      </w:r>
      <w:r w:rsidRPr="006B6E86">
        <w:rPr>
          <w:rFonts w:ascii="Times New Roman" w:hAnsi="Times New Roman" w:cs="Times New Roman"/>
        </w:rPr>
        <w:t xml:space="preserve">, JIN, </w:t>
      </w:r>
      <w:r>
        <w:rPr>
          <w:rFonts w:ascii="Times New Roman" w:hAnsi="Times New Roman" w:cs="Times New Roman"/>
        </w:rPr>
        <w:t>A</w:t>
      </w:r>
      <w:r w:rsidR="00B25D4B">
        <w:rPr>
          <w:rFonts w:ascii="Times New Roman" w:hAnsi="Times New Roman" w:cs="Times New Roman"/>
        </w:rPr>
        <w:t>D</w:t>
      </w:r>
      <w:r>
        <w:rPr>
          <w:rFonts w:ascii="Times New Roman" w:hAnsi="Times New Roman" w:cs="Times New Roman"/>
        </w:rPr>
        <w:t xml:space="preserve">N, IDRV </w:t>
      </w:r>
    </w:p>
    <w:bookmarkEnd w:id="0"/>
    <w:p w14:paraId="6955A864" w14:textId="77777777" w:rsidR="00564CA6" w:rsidRPr="00564CA6" w:rsidRDefault="00564CA6" w:rsidP="00817E88">
      <w:pPr>
        <w:spacing w:after="120"/>
        <w:jc w:val="both"/>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6481" w14:textId="77777777" w:rsidR="0027607B" w:rsidRDefault="0027607B">
      <w:r>
        <w:separator/>
      </w:r>
    </w:p>
  </w:endnote>
  <w:endnote w:type="continuationSeparator" w:id="0">
    <w:p w14:paraId="22B22649" w14:textId="77777777" w:rsidR="0027607B" w:rsidRDefault="0027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55882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F46E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0A8C" w14:textId="77777777" w:rsidR="0027607B" w:rsidRDefault="0027607B">
      <w:r>
        <w:separator/>
      </w:r>
    </w:p>
  </w:footnote>
  <w:footnote w:type="continuationSeparator" w:id="0">
    <w:p w14:paraId="3636819C" w14:textId="77777777" w:rsidR="0027607B" w:rsidRDefault="0027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0E811E8">
      <w:start w:val="1"/>
      <w:numFmt w:val="decimal"/>
      <w:lvlText w:val="%1."/>
      <w:lvlJc w:val="left"/>
      <w:pPr>
        <w:ind w:left="720" w:hanging="360"/>
      </w:pPr>
      <w:rPr>
        <w:rFonts w:hint="default"/>
      </w:rPr>
    </w:lvl>
    <w:lvl w:ilvl="1" w:tplc="498E4F30" w:tentative="1">
      <w:start w:val="1"/>
      <w:numFmt w:val="lowerLetter"/>
      <w:lvlText w:val="%2."/>
      <w:lvlJc w:val="left"/>
      <w:pPr>
        <w:ind w:left="1440" w:hanging="360"/>
      </w:pPr>
    </w:lvl>
    <w:lvl w:ilvl="2" w:tplc="4EF69D3E" w:tentative="1">
      <w:start w:val="1"/>
      <w:numFmt w:val="lowerRoman"/>
      <w:lvlText w:val="%3."/>
      <w:lvlJc w:val="right"/>
      <w:pPr>
        <w:ind w:left="2160" w:hanging="180"/>
      </w:pPr>
    </w:lvl>
    <w:lvl w:ilvl="3" w:tplc="DCA2B696" w:tentative="1">
      <w:start w:val="1"/>
      <w:numFmt w:val="decimal"/>
      <w:lvlText w:val="%4."/>
      <w:lvlJc w:val="left"/>
      <w:pPr>
        <w:ind w:left="2880" w:hanging="360"/>
      </w:pPr>
    </w:lvl>
    <w:lvl w:ilvl="4" w:tplc="400A4038" w:tentative="1">
      <w:start w:val="1"/>
      <w:numFmt w:val="lowerLetter"/>
      <w:lvlText w:val="%5."/>
      <w:lvlJc w:val="left"/>
      <w:pPr>
        <w:ind w:left="3600" w:hanging="360"/>
      </w:pPr>
    </w:lvl>
    <w:lvl w:ilvl="5" w:tplc="14B23CDE" w:tentative="1">
      <w:start w:val="1"/>
      <w:numFmt w:val="lowerRoman"/>
      <w:lvlText w:val="%6."/>
      <w:lvlJc w:val="right"/>
      <w:pPr>
        <w:ind w:left="4320" w:hanging="180"/>
      </w:pPr>
    </w:lvl>
    <w:lvl w:ilvl="6" w:tplc="878A2424" w:tentative="1">
      <w:start w:val="1"/>
      <w:numFmt w:val="decimal"/>
      <w:lvlText w:val="%7."/>
      <w:lvlJc w:val="left"/>
      <w:pPr>
        <w:ind w:left="5040" w:hanging="360"/>
      </w:pPr>
    </w:lvl>
    <w:lvl w:ilvl="7" w:tplc="C1DC8E52" w:tentative="1">
      <w:start w:val="1"/>
      <w:numFmt w:val="lowerLetter"/>
      <w:lvlText w:val="%8."/>
      <w:lvlJc w:val="left"/>
      <w:pPr>
        <w:ind w:left="5760" w:hanging="360"/>
      </w:pPr>
    </w:lvl>
    <w:lvl w:ilvl="8" w:tplc="8882744C" w:tentative="1">
      <w:start w:val="1"/>
      <w:numFmt w:val="lowerRoman"/>
      <w:lvlText w:val="%9."/>
      <w:lvlJc w:val="right"/>
      <w:pPr>
        <w:ind w:left="6480" w:hanging="180"/>
      </w:pPr>
    </w:lvl>
  </w:abstractNum>
  <w:abstractNum w:abstractNumId="1" w15:restartNumberingAfterBreak="0">
    <w:nsid w:val="3959401D"/>
    <w:multiLevelType w:val="multilevel"/>
    <w:tmpl w:val="C76877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153066"/>
    <w:multiLevelType w:val="multilevel"/>
    <w:tmpl w:val="54743C84"/>
    <w:lvl w:ilvl="0">
      <w:start w:val="1"/>
      <w:numFmt w:val="decimal"/>
      <w:lvlText w:val="%1."/>
      <w:lvlJc w:val="left"/>
      <w:pPr>
        <w:ind w:left="360" w:hanging="360"/>
      </w:pPr>
      <w:rPr>
        <w:rFonts w:eastAsia="Times New Roman" w:hint="default"/>
        <w:b w:val="0"/>
        <w:strike w:val="0"/>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856871">
    <w:abstractNumId w:val="2"/>
  </w:num>
  <w:num w:numId="4" w16cid:durableId="1088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51A"/>
    <w:rsid w:val="00070E3F"/>
    <w:rsid w:val="000F46E6"/>
    <w:rsid w:val="00195A73"/>
    <w:rsid w:val="0025391B"/>
    <w:rsid w:val="0027607B"/>
    <w:rsid w:val="00297558"/>
    <w:rsid w:val="003129EA"/>
    <w:rsid w:val="00342673"/>
    <w:rsid w:val="003437DB"/>
    <w:rsid w:val="00351D48"/>
    <w:rsid w:val="004B75C2"/>
    <w:rsid w:val="004D516C"/>
    <w:rsid w:val="00510D89"/>
    <w:rsid w:val="005160A7"/>
    <w:rsid w:val="0053073B"/>
    <w:rsid w:val="005345BD"/>
    <w:rsid w:val="00543508"/>
    <w:rsid w:val="00564CA6"/>
    <w:rsid w:val="005946F8"/>
    <w:rsid w:val="005C7FA1"/>
    <w:rsid w:val="00617AAC"/>
    <w:rsid w:val="00647FCB"/>
    <w:rsid w:val="00693F05"/>
    <w:rsid w:val="006A2BBE"/>
    <w:rsid w:val="006D3451"/>
    <w:rsid w:val="0074092B"/>
    <w:rsid w:val="007B1A47"/>
    <w:rsid w:val="007B4DDB"/>
    <w:rsid w:val="007E3973"/>
    <w:rsid w:val="00817E88"/>
    <w:rsid w:val="008257F8"/>
    <w:rsid w:val="0090050F"/>
    <w:rsid w:val="009139A1"/>
    <w:rsid w:val="0091658F"/>
    <w:rsid w:val="00996740"/>
    <w:rsid w:val="00A52B04"/>
    <w:rsid w:val="00A74F86"/>
    <w:rsid w:val="00B045B0"/>
    <w:rsid w:val="00B25D4B"/>
    <w:rsid w:val="00B36CD4"/>
    <w:rsid w:val="00B576BD"/>
    <w:rsid w:val="00BB16A4"/>
    <w:rsid w:val="00BC5A13"/>
    <w:rsid w:val="00BD5DB6"/>
    <w:rsid w:val="00C24FC2"/>
    <w:rsid w:val="00C57A4D"/>
    <w:rsid w:val="00C9477C"/>
    <w:rsid w:val="00D86969"/>
    <w:rsid w:val="00E137DE"/>
    <w:rsid w:val="00E24FA8"/>
    <w:rsid w:val="00E42DB4"/>
    <w:rsid w:val="00E52DA2"/>
    <w:rsid w:val="00E75D8D"/>
    <w:rsid w:val="00ED11D8"/>
    <w:rsid w:val="00F50D0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817E88"/>
    <w:pPr>
      <w:spacing w:after="120"/>
      <w:ind w:left="720"/>
      <w:contextualSpacing/>
    </w:pPr>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817E88"/>
    <w:rPr>
      <w:color w:val="0000FF"/>
      <w:u w:val="single"/>
    </w:rPr>
  </w:style>
  <w:style w:type="character" w:customStyle="1" w:styleId="ListParagraphChar">
    <w:name w:val="List Paragraph Char"/>
    <w:aliases w:val="2 Char,Satura rādītājs Char,Strip Char"/>
    <w:link w:val="ListParagraph"/>
    <w:uiPriority w:val="34"/>
    <w:locked/>
    <w:rsid w:val="00817E88"/>
    <w:rPr>
      <w:rFonts w:ascii="Times New Roman" w:eastAsia="Times New Roman" w:hAnsi="Times New Roman" w:cs="Times New Roman"/>
      <w:szCs w:val="20"/>
    </w:rPr>
  </w:style>
  <w:style w:type="paragraph" w:customStyle="1" w:styleId="Default">
    <w:name w:val="Default"/>
    <w:rsid w:val="00817E88"/>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F50D07"/>
  </w:style>
  <w:style w:type="character" w:styleId="CommentReference">
    <w:name w:val="annotation reference"/>
    <w:basedOn w:val="DefaultParagraphFont"/>
    <w:uiPriority w:val="99"/>
    <w:semiHidden/>
    <w:unhideWhenUsed/>
    <w:rsid w:val="005345BD"/>
    <w:rPr>
      <w:sz w:val="16"/>
      <w:szCs w:val="16"/>
    </w:rPr>
  </w:style>
  <w:style w:type="paragraph" w:styleId="CommentText">
    <w:name w:val="annotation text"/>
    <w:basedOn w:val="Normal"/>
    <w:link w:val="CommentTextChar"/>
    <w:uiPriority w:val="99"/>
    <w:unhideWhenUsed/>
    <w:rsid w:val="005345BD"/>
    <w:rPr>
      <w:sz w:val="20"/>
      <w:szCs w:val="20"/>
    </w:rPr>
  </w:style>
  <w:style w:type="character" w:customStyle="1" w:styleId="CommentTextChar">
    <w:name w:val="Comment Text Char"/>
    <w:basedOn w:val="DefaultParagraphFont"/>
    <w:link w:val="CommentText"/>
    <w:uiPriority w:val="99"/>
    <w:rsid w:val="005345BD"/>
    <w:rPr>
      <w:sz w:val="20"/>
      <w:szCs w:val="20"/>
    </w:rPr>
  </w:style>
  <w:style w:type="paragraph" w:styleId="CommentSubject">
    <w:name w:val="annotation subject"/>
    <w:basedOn w:val="CommentText"/>
    <w:next w:val="CommentText"/>
    <w:link w:val="CommentSubjectChar"/>
    <w:uiPriority w:val="99"/>
    <w:semiHidden/>
    <w:unhideWhenUsed/>
    <w:rsid w:val="005345BD"/>
    <w:rPr>
      <w:b/>
      <w:bCs/>
    </w:rPr>
  </w:style>
  <w:style w:type="character" w:customStyle="1" w:styleId="CommentSubjectChar">
    <w:name w:val="Comment Subject Char"/>
    <w:basedOn w:val="CommentTextChar"/>
    <w:link w:val="CommentSubject"/>
    <w:uiPriority w:val="99"/>
    <w:semiHidden/>
    <w:rsid w:val="00534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amp;cadasterId=804451300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3317</Words>
  <Characters>1892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2024-01-18T15:42:00Z</dcterms:created>
  <dcterms:modified xsi:type="dcterms:W3CDTF">2024-01-18T15:42:00Z</dcterms:modified>
</cp:coreProperties>
</file>