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7FEA" w14:textId="77777777" w:rsidR="004D516C" w:rsidRDefault="009B4903" w:rsidP="00564CA6">
      <w:r>
        <w:rPr>
          <w:noProof/>
        </w:rPr>
        <w:drawing>
          <wp:inline distT="0" distB="0" distL="0" distR="0" wp14:anchorId="7C886A3C" wp14:editId="1860757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D4108AE" w14:textId="77777777" w:rsidR="005C7FA1" w:rsidRDefault="005C7FA1" w:rsidP="00564CA6"/>
    <w:p w14:paraId="32F6B86E" w14:textId="77777777" w:rsidR="00564CA6" w:rsidRPr="009B4903" w:rsidRDefault="009B4903" w:rsidP="00564CA6">
      <w:pPr>
        <w:jc w:val="right"/>
        <w:rPr>
          <w:rFonts w:ascii="Times New Roman" w:hAnsi="Times New Roman" w:cs="Times New Roman"/>
          <w:noProof/>
        </w:rPr>
      </w:pPr>
      <w:r w:rsidRPr="009B4903">
        <w:rPr>
          <w:rFonts w:ascii="Times New Roman" w:hAnsi="Times New Roman" w:cs="Times New Roman"/>
          <w:noProof/>
        </w:rPr>
        <w:t>PROJEKTS uz 27.11.2023.</w:t>
      </w:r>
    </w:p>
    <w:p w14:paraId="3E0E16CC" w14:textId="77777777" w:rsidR="00564CA6" w:rsidRPr="009B4903" w:rsidRDefault="00564CA6" w:rsidP="00564CA6">
      <w:pPr>
        <w:jc w:val="right"/>
        <w:rPr>
          <w:rFonts w:ascii="Times New Roman" w:hAnsi="Times New Roman" w:cs="Times New Roman"/>
          <w:noProof/>
        </w:rPr>
      </w:pPr>
    </w:p>
    <w:p w14:paraId="3D8D6AD9" w14:textId="77777777" w:rsidR="00564CA6" w:rsidRPr="009B4903" w:rsidRDefault="009B4903" w:rsidP="00564CA6">
      <w:pPr>
        <w:jc w:val="right"/>
        <w:rPr>
          <w:rFonts w:ascii="Times New Roman" w:hAnsi="Times New Roman" w:cs="Times New Roman"/>
          <w:noProof/>
        </w:rPr>
      </w:pPr>
      <w:r w:rsidRPr="009B4903">
        <w:rPr>
          <w:rFonts w:ascii="Times New Roman" w:hAnsi="Times New Roman" w:cs="Times New Roman"/>
          <w:noProof/>
        </w:rPr>
        <w:t xml:space="preserve">vēlamais datums izskatīšanai: </w:t>
      </w:r>
      <w:r w:rsidR="007571F8">
        <w:rPr>
          <w:rFonts w:ascii="Times New Roman" w:hAnsi="Times New Roman" w:cs="Times New Roman"/>
          <w:noProof/>
        </w:rPr>
        <w:t>IKSK</w:t>
      </w:r>
      <w:r w:rsidRPr="009B4903">
        <w:rPr>
          <w:rFonts w:ascii="Times New Roman" w:hAnsi="Times New Roman" w:cs="Times New Roman"/>
          <w:noProof/>
        </w:rPr>
        <w:t xml:space="preserve"> 06.12.2023.</w:t>
      </w:r>
    </w:p>
    <w:p w14:paraId="7548DF65" w14:textId="77777777" w:rsidR="00564CA6" w:rsidRPr="009B4903" w:rsidRDefault="009B4903" w:rsidP="00564CA6">
      <w:pPr>
        <w:jc w:val="right"/>
        <w:rPr>
          <w:rFonts w:ascii="Times New Roman" w:hAnsi="Times New Roman" w:cs="Times New Roman"/>
          <w:noProof/>
        </w:rPr>
      </w:pPr>
      <w:r w:rsidRPr="009B4903">
        <w:rPr>
          <w:rFonts w:ascii="Times New Roman" w:hAnsi="Times New Roman" w:cs="Times New Roman"/>
          <w:noProof/>
        </w:rPr>
        <w:t>domē: 28.12.2023.</w:t>
      </w:r>
    </w:p>
    <w:p w14:paraId="07AF1A5C" w14:textId="77777777" w:rsidR="00564CA6" w:rsidRPr="009B4903" w:rsidRDefault="009B4903" w:rsidP="00564CA6">
      <w:pPr>
        <w:jc w:val="right"/>
        <w:rPr>
          <w:rFonts w:ascii="Times New Roman" w:hAnsi="Times New Roman" w:cs="Times New Roman"/>
          <w:noProof/>
        </w:rPr>
      </w:pPr>
      <w:r w:rsidRPr="009B4903">
        <w:rPr>
          <w:rFonts w:ascii="Times New Roman" w:hAnsi="Times New Roman" w:cs="Times New Roman"/>
          <w:noProof/>
        </w:rPr>
        <w:t>sagatavotājs, ziņotājs: Annija Dukāte</w:t>
      </w:r>
    </w:p>
    <w:p w14:paraId="6392E7DA" w14:textId="77777777" w:rsidR="00564CA6" w:rsidRPr="00564CA6" w:rsidRDefault="00564CA6" w:rsidP="00564CA6">
      <w:pPr>
        <w:jc w:val="right"/>
        <w:rPr>
          <w:rFonts w:ascii="Times New Roman" w:hAnsi="Times New Roman" w:cs="Times New Roman"/>
          <w:noProof/>
        </w:rPr>
      </w:pPr>
    </w:p>
    <w:p w14:paraId="15D58B63" w14:textId="77777777" w:rsidR="00564CA6" w:rsidRPr="00564CA6" w:rsidRDefault="009B490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C510BBD" w14:textId="77777777" w:rsidR="00564CA6" w:rsidRPr="00564CA6" w:rsidRDefault="009B490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C3C2309" w14:textId="77777777" w:rsidR="00564CA6" w:rsidRPr="00564CA6" w:rsidRDefault="009B490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A18CDC8" w14:textId="77777777" w:rsidR="00564CA6" w:rsidRPr="00564CA6" w:rsidRDefault="009B4903" w:rsidP="00564CA6">
      <w:pPr>
        <w:rPr>
          <w:rFonts w:ascii="Times New Roman" w:hAnsi="Times New Roman" w:cs="Times New Roman"/>
        </w:rPr>
      </w:pPr>
      <w:r w:rsidRPr="009B4903">
        <w:rPr>
          <w:rFonts w:ascii="Times New Roman" w:hAnsi="Times New Roman" w:cs="Times New Roman"/>
        </w:rPr>
        <w:t>2023.</w:t>
      </w:r>
      <w:r w:rsidR="007571F8">
        <w:rPr>
          <w:rFonts w:ascii="Times New Roman" w:hAnsi="Times New Roman" w:cs="Times New Roman"/>
        </w:rPr>
        <w:t xml:space="preserve"> </w:t>
      </w:r>
      <w:r w:rsidRPr="009B4903">
        <w:rPr>
          <w:rFonts w:ascii="Times New Roman" w:hAnsi="Times New Roman" w:cs="Times New Roman"/>
        </w:rPr>
        <w:t>gada 28.</w:t>
      </w:r>
      <w:r w:rsidR="007571F8">
        <w:rPr>
          <w:rFonts w:ascii="Times New Roman" w:hAnsi="Times New Roman" w:cs="Times New Roman"/>
        </w:rPr>
        <w:t xml:space="preserve"> </w:t>
      </w:r>
      <w:r w:rsidRPr="009B4903">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49B76BB" w14:textId="77777777" w:rsidR="00564CA6" w:rsidRPr="00564CA6" w:rsidRDefault="00564CA6" w:rsidP="00564CA6">
      <w:pPr>
        <w:rPr>
          <w:rFonts w:ascii="Times New Roman" w:hAnsi="Times New Roman" w:cs="Times New Roman"/>
        </w:rPr>
      </w:pPr>
    </w:p>
    <w:p w14:paraId="7B26AE2F" w14:textId="77777777" w:rsidR="009B4903" w:rsidRPr="000D25FB" w:rsidRDefault="009B4903" w:rsidP="009B4903">
      <w:pPr>
        <w:jc w:val="center"/>
        <w:rPr>
          <w:rFonts w:ascii="Times New Roman" w:hAnsi="Times New Roman" w:cs="Times New Roman"/>
          <w:b/>
          <w:color w:val="FF0000"/>
        </w:rPr>
      </w:pPr>
      <w:r w:rsidRPr="000D25FB">
        <w:rPr>
          <w:rFonts w:ascii="Times New Roman" w:hAnsi="Times New Roman" w:cs="Times New Roman"/>
          <w:b/>
        </w:rPr>
        <w:t>Par iniciatīvu projektu “</w:t>
      </w:r>
      <w:r>
        <w:rPr>
          <w:rFonts w:ascii="Times New Roman" w:hAnsi="Times New Roman"/>
          <w:b/>
          <w:bCs/>
          <w:color w:val="000000"/>
          <w:u w:color="000000"/>
        </w:rPr>
        <w:t>Biedrības “</w:t>
      </w:r>
      <w:proofErr w:type="spellStart"/>
      <w:r>
        <w:rPr>
          <w:rFonts w:ascii="Times New Roman" w:hAnsi="Times New Roman"/>
          <w:b/>
          <w:bCs/>
          <w:color w:val="000000"/>
          <w:u w:color="000000"/>
        </w:rPr>
        <w:t>Kalngalieši</w:t>
      </w:r>
      <w:proofErr w:type="spellEnd"/>
      <w:r>
        <w:rPr>
          <w:rFonts w:ascii="Times New Roman" w:hAnsi="Times New Roman"/>
          <w:b/>
          <w:bCs/>
          <w:color w:val="000000"/>
          <w:u w:color="000000"/>
        </w:rPr>
        <w:t>” ikgadējās aktivitātes Kaimiņu dienas 2024.</w:t>
      </w:r>
      <w:r w:rsidR="007571F8">
        <w:rPr>
          <w:rFonts w:ascii="Times New Roman" w:hAnsi="Times New Roman"/>
          <w:b/>
          <w:bCs/>
          <w:color w:val="000000"/>
          <w:u w:color="000000"/>
        </w:rPr>
        <w:t xml:space="preserve"> </w:t>
      </w:r>
      <w:r>
        <w:rPr>
          <w:rFonts w:ascii="Times New Roman" w:hAnsi="Times New Roman"/>
          <w:b/>
          <w:bCs/>
          <w:color w:val="000000"/>
          <w:u w:color="000000"/>
        </w:rPr>
        <w:t>gadā īstenošana</w:t>
      </w:r>
      <w:r w:rsidRPr="000D25FB">
        <w:rPr>
          <w:rFonts w:ascii="Times New Roman" w:hAnsi="Times New Roman" w:cs="Times New Roman"/>
          <w:b/>
        </w:rPr>
        <w:t xml:space="preserve">” </w:t>
      </w:r>
    </w:p>
    <w:p w14:paraId="15F54181" w14:textId="77777777" w:rsidR="00564CA6" w:rsidRPr="00564CA6" w:rsidRDefault="00564CA6" w:rsidP="00564CA6">
      <w:pPr>
        <w:rPr>
          <w:rFonts w:ascii="Times New Roman" w:hAnsi="Times New Roman" w:cs="Times New Roman"/>
          <w:b/>
          <w:i/>
          <w:color w:val="FF0000"/>
        </w:rPr>
      </w:pPr>
    </w:p>
    <w:p w14:paraId="7CDEB239" w14:textId="77777777" w:rsidR="009B4903" w:rsidRPr="000D25FB" w:rsidRDefault="009B4903" w:rsidP="009B4903">
      <w:pPr>
        <w:spacing w:after="120"/>
        <w:jc w:val="both"/>
        <w:rPr>
          <w:rFonts w:ascii="Times New Roman" w:eastAsia="Calibri" w:hAnsi="Times New Roman" w:cs="Times New Roman"/>
        </w:rPr>
      </w:pPr>
      <w:r w:rsidRPr="000D25FB">
        <w:rPr>
          <w:rFonts w:ascii="Times New Roman" w:hAnsi="Times New Roman" w:cs="Times New Roman"/>
        </w:rPr>
        <w:t>Ādažu novada pašvaldība izskatīja biedrības “</w:t>
      </w:r>
      <w:proofErr w:type="spellStart"/>
      <w:r>
        <w:rPr>
          <w:rFonts w:ascii="Times New Roman" w:hAnsi="Times New Roman" w:cs="Times New Roman"/>
        </w:rPr>
        <w:t>Kalngalieši</w:t>
      </w:r>
      <w:proofErr w:type="spellEnd"/>
      <w:r w:rsidRPr="000D25FB">
        <w:rPr>
          <w:rFonts w:ascii="Times New Roman" w:hAnsi="Times New Roman" w:cs="Times New Roman"/>
        </w:rPr>
        <w:t>” (</w:t>
      </w:r>
      <w:proofErr w:type="spellStart"/>
      <w:r w:rsidRPr="000D25FB">
        <w:rPr>
          <w:rFonts w:ascii="Times New Roman" w:hAnsi="Times New Roman" w:cs="Times New Roman"/>
        </w:rPr>
        <w:t>reģ</w:t>
      </w:r>
      <w:proofErr w:type="spellEnd"/>
      <w:r w:rsidRPr="000D25FB">
        <w:rPr>
          <w:rFonts w:ascii="Times New Roman" w:hAnsi="Times New Roman" w:cs="Times New Roman"/>
        </w:rPr>
        <w:t xml:space="preserve">. Nr. </w:t>
      </w:r>
      <w:r>
        <w:rPr>
          <w:rFonts w:ascii="Times New Roman" w:hAnsi="Times New Roman" w:cs="Times New Roman"/>
        </w:rPr>
        <w:t>40008204799</w:t>
      </w:r>
      <w:r w:rsidRPr="000D25FB">
        <w:rPr>
          <w:rFonts w:ascii="Times New Roman" w:hAnsi="Times New Roman" w:cs="Times New Roman"/>
        </w:rPr>
        <w:t xml:space="preserve">, juridiskā adrese: </w:t>
      </w:r>
      <w:r>
        <w:rPr>
          <w:rFonts w:ascii="Times New Roman" w:hAnsi="Times New Roman" w:cs="Times New Roman"/>
        </w:rPr>
        <w:t>Cīruļu iela 10, Kalngale, Carnikavas pagasts, Ādažu novads</w:t>
      </w:r>
      <w:r w:rsidRPr="000D25FB">
        <w:rPr>
          <w:rFonts w:ascii="Times New Roman" w:hAnsi="Times New Roman" w:cs="Times New Roman"/>
        </w:rPr>
        <w:t xml:space="preserve">, LV-2163 (turpmāk - Iesniedzējs)) 2023. gada </w:t>
      </w:r>
      <w:r>
        <w:rPr>
          <w:rFonts w:ascii="Times New Roman" w:hAnsi="Times New Roman" w:cs="Times New Roman"/>
        </w:rPr>
        <w:t>30</w:t>
      </w:r>
      <w:r w:rsidRPr="000D25FB">
        <w:rPr>
          <w:rFonts w:ascii="Times New Roman" w:hAnsi="Times New Roman" w:cs="Times New Roman"/>
        </w:rPr>
        <w:t xml:space="preserve">. </w:t>
      </w:r>
      <w:r>
        <w:rPr>
          <w:rFonts w:ascii="Times New Roman" w:hAnsi="Times New Roman" w:cs="Times New Roman"/>
        </w:rPr>
        <w:t>oktobra</w:t>
      </w:r>
      <w:r w:rsidRPr="000D25FB">
        <w:rPr>
          <w:rFonts w:ascii="Times New Roman" w:hAnsi="Times New Roman" w:cs="Times New Roman"/>
        </w:rPr>
        <w:t xml:space="preserve"> un</w:t>
      </w:r>
      <w:r>
        <w:rPr>
          <w:rFonts w:ascii="Times New Roman" w:hAnsi="Times New Roman" w:cs="Times New Roman"/>
        </w:rPr>
        <w:t>8</w:t>
      </w:r>
      <w:r w:rsidRPr="000D25FB">
        <w:rPr>
          <w:rFonts w:ascii="Times New Roman" w:hAnsi="Times New Roman" w:cs="Times New Roman"/>
        </w:rPr>
        <w:t xml:space="preserve">. </w:t>
      </w:r>
      <w:r>
        <w:rPr>
          <w:rFonts w:ascii="Times New Roman" w:hAnsi="Times New Roman" w:cs="Times New Roman"/>
        </w:rPr>
        <w:t>novembra</w:t>
      </w:r>
      <w:r w:rsidRPr="000D25FB">
        <w:rPr>
          <w:rFonts w:ascii="Times New Roman" w:hAnsi="Times New Roman" w:cs="Times New Roman"/>
        </w:rPr>
        <w:t xml:space="preserve"> </w:t>
      </w:r>
      <w:r w:rsidR="007571F8" w:rsidRPr="000D25FB">
        <w:rPr>
          <w:rFonts w:ascii="Times New Roman" w:hAnsi="Times New Roman" w:cs="Times New Roman"/>
        </w:rPr>
        <w:t>pieteikumu</w:t>
      </w:r>
      <w:r w:rsidR="007571F8">
        <w:rPr>
          <w:rFonts w:ascii="Times New Roman" w:hAnsi="Times New Roman" w:cs="Times New Roman"/>
        </w:rPr>
        <w:t>s</w:t>
      </w:r>
      <w:r w:rsidR="007571F8" w:rsidRPr="000D25FB">
        <w:rPr>
          <w:rFonts w:ascii="Times New Roman" w:hAnsi="Times New Roman" w:cs="Times New Roman"/>
        </w:rPr>
        <w:t xml:space="preserve"> </w:t>
      </w:r>
      <w:r w:rsidRPr="000D25FB">
        <w:rPr>
          <w:rFonts w:ascii="Times New Roman" w:hAnsi="Times New Roman" w:cs="Times New Roman"/>
        </w:rPr>
        <w:t>(</w:t>
      </w:r>
      <w:proofErr w:type="spellStart"/>
      <w:r w:rsidR="007571F8" w:rsidRPr="000D25FB">
        <w:rPr>
          <w:rFonts w:ascii="Times New Roman" w:hAnsi="Times New Roman" w:cs="Times New Roman"/>
        </w:rPr>
        <w:t>reģ</w:t>
      </w:r>
      <w:proofErr w:type="spellEnd"/>
      <w:r w:rsidR="007571F8" w:rsidRPr="000D25FB">
        <w:rPr>
          <w:rFonts w:ascii="Times New Roman" w:hAnsi="Times New Roman" w:cs="Times New Roman"/>
        </w:rPr>
        <w:t xml:space="preserve">. Nr. </w:t>
      </w:r>
      <w:r w:rsidR="007571F8" w:rsidRPr="00D5036E">
        <w:rPr>
          <w:rFonts w:ascii="Times New Roman" w:hAnsi="Times New Roman" w:cs="Times New Roman"/>
        </w:rPr>
        <w:t>ĀNP/1-11-1/23/5833</w:t>
      </w:r>
      <w:r w:rsidR="007571F8">
        <w:rPr>
          <w:rFonts w:ascii="Times New Roman" w:hAnsi="Times New Roman" w:cs="Times New Roman"/>
        </w:rPr>
        <w:t xml:space="preserve"> un</w:t>
      </w:r>
      <w:r w:rsidR="007571F8" w:rsidRPr="000D25FB">
        <w:rPr>
          <w:rFonts w:ascii="Times New Roman" w:hAnsi="Times New Roman" w:cs="Times New Roman"/>
        </w:rPr>
        <w:t xml:space="preserve"> </w:t>
      </w:r>
      <w:r w:rsidRPr="000D25FB">
        <w:rPr>
          <w:rFonts w:ascii="Times New Roman" w:hAnsi="Times New Roman" w:cs="Times New Roman"/>
        </w:rPr>
        <w:t xml:space="preserve">Nr. </w:t>
      </w:r>
      <w:r w:rsidRPr="00D5036E">
        <w:rPr>
          <w:rFonts w:ascii="Times New Roman" w:hAnsi="Times New Roman" w:cs="Times New Roman"/>
        </w:rPr>
        <w:t>ĀNP/1-11-1/23/6100</w:t>
      </w:r>
      <w:r w:rsidRPr="000D25FB">
        <w:rPr>
          <w:rFonts w:ascii="Times New Roman" w:hAnsi="Times New Roman" w:cs="Times New Roman"/>
        </w:rPr>
        <w:t>)</w:t>
      </w:r>
      <w:r w:rsidR="007571F8">
        <w:rPr>
          <w:rFonts w:ascii="Times New Roman" w:hAnsi="Times New Roman" w:cs="Times New Roman"/>
        </w:rPr>
        <w:t xml:space="preserve"> iniciatīvu</w:t>
      </w:r>
      <w:r w:rsidRPr="000D25FB">
        <w:rPr>
          <w:rFonts w:ascii="Times New Roman" w:hAnsi="Times New Roman" w:cs="Times New Roman"/>
        </w:rPr>
        <w:t xml:space="preserve"> projekta</w:t>
      </w:r>
      <w:r w:rsidR="007571F8">
        <w:rPr>
          <w:rFonts w:ascii="Times New Roman" w:hAnsi="Times New Roman" w:cs="Times New Roman"/>
        </w:rPr>
        <w:t>m</w:t>
      </w:r>
      <w:r w:rsidRPr="000D25FB">
        <w:rPr>
          <w:rFonts w:ascii="Times New Roman" w:hAnsi="Times New Roman" w:cs="Times New Roman"/>
        </w:rPr>
        <w:t xml:space="preserve"> </w:t>
      </w:r>
      <w:r w:rsidRPr="00D5036E">
        <w:rPr>
          <w:rFonts w:ascii="Times New Roman" w:hAnsi="Times New Roman" w:cs="Times New Roman"/>
        </w:rPr>
        <w:t>“</w:t>
      </w:r>
      <w:r w:rsidRPr="00D5036E">
        <w:rPr>
          <w:rFonts w:ascii="Times New Roman" w:hAnsi="Times New Roman"/>
          <w:color w:val="000000"/>
          <w:u w:color="000000"/>
        </w:rPr>
        <w:t>Biedrības “</w:t>
      </w:r>
      <w:proofErr w:type="spellStart"/>
      <w:r w:rsidRPr="00D5036E">
        <w:rPr>
          <w:rFonts w:ascii="Times New Roman" w:hAnsi="Times New Roman"/>
          <w:color w:val="000000"/>
          <w:u w:color="000000"/>
        </w:rPr>
        <w:t>Kalngalieši</w:t>
      </w:r>
      <w:proofErr w:type="spellEnd"/>
      <w:r w:rsidRPr="00D5036E">
        <w:rPr>
          <w:rFonts w:ascii="Times New Roman" w:hAnsi="Times New Roman"/>
          <w:color w:val="000000"/>
          <w:u w:color="000000"/>
        </w:rPr>
        <w:t>” ikgadējās aktivitātes Kaimiņu dienas 2024.gadā īstenošana</w:t>
      </w:r>
      <w:r w:rsidRPr="00D5036E">
        <w:rPr>
          <w:rFonts w:ascii="Times New Roman" w:hAnsi="Times New Roman" w:cs="Times New Roman"/>
        </w:rPr>
        <w:t>” (turpmāk</w:t>
      </w:r>
      <w:r w:rsidRPr="000D25FB">
        <w:rPr>
          <w:rFonts w:ascii="Times New Roman" w:hAnsi="Times New Roman" w:cs="Times New Roman"/>
        </w:rPr>
        <w:t xml:space="preserve"> – Projekts) finansējuma saņemšanai saskaņā ar pašvaldības 2023. gada 24. maija nolikumu Nr. 11 “Iniciatīvas projektu finansēšanas kārtība Ādažu novada pašvaldībā” (turpm</w:t>
      </w:r>
      <w:r w:rsidRPr="000D25FB">
        <w:rPr>
          <w:rFonts w:ascii="Times New Roman" w:eastAsia="Calibri" w:hAnsi="Times New Roman" w:cs="Times New Roman"/>
        </w:rPr>
        <w:t xml:space="preserve">āk – Nolikums). </w:t>
      </w:r>
    </w:p>
    <w:p w14:paraId="0668360A" w14:textId="77777777" w:rsidR="009B4903" w:rsidRPr="00D5036E" w:rsidRDefault="009B4903" w:rsidP="009B4903">
      <w:pPr>
        <w:spacing w:after="120"/>
        <w:jc w:val="both"/>
        <w:rPr>
          <w:rFonts w:ascii="Times New Roman" w:hAnsi="Times New Roman"/>
        </w:rPr>
      </w:pPr>
      <w:r w:rsidRPr="000D25FB">
        <w:rPr>
          <w:rStyle w:val="None"/>
          <w:rFonts w:ascii="Times New Roman" w:hAnsi="Times New Roman"/>
        </w:rPr>
        <w:t>Projekta mērķis ir</w:t>
      </w:r>
      <w:r>
        <w:rPr>
          <w:rStyle w:val="None"/>
          <w:rFonts w:ascii="Times New Roman" w:hAnsi="Times New Roman"/>
        </w:rPr>
        <w:t xml:space="preserve"> </w:t>
      </w:r>
      <w:proofErr w:type="spellStart"/>
      <w:r>
        <w:rPr>
          <w:rStyle w:val="None"/>
          <w:rFonts w:ascii="Times New Roman" w:hAnsi="Times New Roman"/>
        </w:rPr>
        <w:t>Kalngalē</w:t>
      </w:r>
      <w:proofErr w:type="spellEnd"/>
      <w:r>
        <w:rPr>
          <w:rStyle w:val="None"/>
          <w:rFonts w:ascii="Times New Roman" w:hAnsi="Times New Roman"/>
        </w:rPr>
        <w:t xml:space="preserve"> sarīkot ciema iedzīvotāju centrālo </w:t>
      </w:r>
      <w:r w:rsidR="007571F8">
        <w:rPr>
          <w:rStyle w:val="None"/>
          <w:rFonts w:ascii="Times New Roman" w:hAnsi="Times New Roman"/>
        </w:rPr>
        <w:t xml:space="preserve">2024. </w:t>
      </w:r>
      <w:r>
        <w:rPr>
          <w:rStyle w:val="None"/>
          <w:rFonts w:ascii="Times New Roman" w:hAnsi="Times New Roman"/>
        </w:rPr>
        <w:t>gada notikumu</w:t>
      </w:r>
      <w:r w:rsidR="007571F8">
        <w:rPr>
          <w:rStyle w:val="None"/>
          <w:rFonts w:ascii="Times New Roman" w:hAnsi="Times New Roman"/>
        </w:rPr>
        <w:t xml:space="preserve"> </w:t>
      </w:r>
      <w:r>
        <w:rPr>
          <w:rStyle w:val="None"/>
          <w:rFonts w:ascii="Times New Roman" w:hAnsi="Times New Roman"/>
        </w:rPr>
        <w:t>- tradicionāl</w:t>
      </w:r>
      <w:r w:rsidR="007571F8">
        <w:rPr>
          <w:rStyle w:val="None"/>
          <w:rFonts w:ascii="Times New Roman" w:hAnsi="Times New Roman"/>
        </w:rPr>
        <w:t>o</w:t>
      </w:r>
      <w:r>
        <w:rPr>
          <w:rStyle w:val="None"/>
          <w:rFonts w:ascii="Times New Roman" w:hAnsi="Times New Roman"/>
        </w:rPr>
        <w:t xml:space="preserve"> </w:t>
      </w:r>
      <w:r w:rsidR="007571F8">
        <w:rPr>
          <w:rStyle w:val="None"/>
          <w:rFonts w:ascii="Times New Roman" w:hAnsi="Times New Roman"/>
        </w:rPr>
        <w:t>vietējo pasākumu</w:t>
      </w:r>
      <w:r>
        <w:rPr>
          <w:rStyle w:val="None"/>
          <w:rFonts w:ascii="Times New Roman" w:hAnsi="Times New Roman"/>
        </w:rPr>
        <w:t xml:space="preserve"> </w:t>
      </w:r>
      <w:r w:rsidR="007571F8">
        <w:rPr>
          <w:rStyle w:val="None"/>
          <w:rFonts w:ascii="Times New Roman" w:hAnsi="Times New Roman"/>
        </w:rPr>
        <w:t>“</w:t>
      </w:r>
      <w:r>
        <w:rPr>
          <w:rStyle w:val="None"/>
          <w:rFonts w:ascii="Times New Roman" w:hAnsi="Times New Roman"/>
        </w:rPr>
        <w:t>Kaimiņu dienas</w:t>
      </w:r>
      <w:r w:rsidR="007571F8">
        <w:rPr>
          <w:rStyle w:val="None"/>
          <w:rFonts w:ascii="Times New Roman" w:hAnsi="Times New Roman"/>
        </w:rPr>
        <w:t>”</w:t>
      </w:r>
      <w:r w:rsidRPr="000D25FB">
        <w:rPr>
          <w:rStyle w:val="None"/>
          <w:rFonts w:ascii="Times New Roman" w:hAnsi="Times New Roman"/>
        </w:rPr>
        <w:t xml:space="preserve">. </w:t>
      </w:r>
      <w:r>
        <w:rPr>
          <w:rStyle w:val="None"/>
          <w:rFonts w:ascii="Times New Roman" w:hAnsi="Times New Roman"/>
        </w:rPr>
        <w:t>Projekta ietvaros plānotas sporta spēles</w:t>
      </w:r>
      <w:r w:rsidR="007571F8" w:rsidRPr="007571F8">
        <w:rPr>
          <w:rStyle w:val="None"/>
          <w:rFonts w:ascii="Times New Roman" w:hAnsi="Times New Roman"/>
        </w:rPr>
        <w:t xml:space="preserve"> </w:t>
      </w:r>
      <w:r w:rsidR="007571F8">
        <w:rPr>
          <w:rStyle w:val="None"/>
          <w:rFonts w:ascii="Times New Roman" w:hAnsi="Times New Roman"/>
        </w:rPr>
        <w:t>un komandu apbalvošana</w:t>
      </w:r>
      <w:r>
        <w:rPr>
          <w:rStyle w:val="None"/>
          <w:rFonts w:ascii="Times New Roman" w:hAnsi="Times New Roman"/>
        </w:rPr>
        <w:t>, aktivitātes bērniem un senioriem</w:t>
      </w:r>
      <w:r w:rsidR="007571F8" w:rsidRPr="007571F8">
        <w:rPr>
          <w:rStyle w:val="None"/>
          <w:rFonts w:ascii="Times New Roman" w:hAnsi="Times New Roman"/>
        </w:rPr>
        <w:t xml:space="preserve"> </w:t>
      </w:r>
      <w:r w:rsidR="007571F8">
        <w:rPr>
          <w:rStyle w:val="None"/>
          <w:rFonts w:ascii="Times New Roman" w:hAnsi="Times New Roman"/>
        </w:rPr>
        <w:t>ar nelielu balvu pasniegšanu</w:t>
      </w:r>
      <w:r>
        <w:rPr>
          <w:rStyle w:val="None"/>
          <w:rFonts w:ascii="Times New Roman" w:hAnsi="Times New Roman"/>
        </w:rPr>
        <w:t xml:space="preserve">, aukstās zupas ēšana un zaļumballe. </w:t>
      </w:r>
    </w:p>
    <w:p w14:paraId="66EDBE86" w14:textId="77777777" w:rsidR="009B4903" w:rsidRPr="0029242E" w:rsidRDefault="009B4903" w:rsidP="009B4903">
      <w:pPr>
        <w:pBdr>
          <w:top w:val="nil"/>
          <w:left w:val="nil"/>
          <w:bottom w:val="nil"/>
          <w:right w:val="nil"/>
          <w:between w:val="nil"/>
          <w:bar w:val="nil"/>
        </w:pBdr>
        <w:spacing w:after="120"/>
        <w:ind w:right="129"/>
        <w:jc w:val="both"/>
        <w:rPr>
          <w:rStyle w:val="None"/>
          <w:rFonts w:ascii="Times New Roman" w:hAnsi="Times New Roman"/>
        </w:rPr>
      </w:pPr>
      <w:r w:rsidRPr="0029242E">
        <w:rPr>
          <w:rStyle w:val="None"/>
          <w:rFonts w:ascii="Times New Roman" w:hAnsi="Times New Roman"/>
        </w:rPr>
        <w:t>Kopējais prognozētais</w:t>
      </w:r>
      <w:r>
        <w:rPr>
          <w:rStyle w:val="None"/>
          <w:rFonts w:ascii="Times New Roman" w:hAnsi="Times New Roman"/>
        </w:rPr>
        <w:t xml:space="preserve"> pasākuma dalībnieku skaits ir </w:t>
      </w:r>
      <w:r w:rsidR="007571F8">
        <w:rPr>
          <w:rStyle w:val="None"/>
          <w:rFonts w:ascii="Times New Roman" w:hAnsi="Times New Roman"/>
        </w:rPr>
        <w:t xml:space="preserve">no </w:t>
      </w:r>
      <w:r>
        <w:rPr>
          <w:rStyle w:val="None"/>
          <w:rFonts w:ascii="Times New Roman" w:hAnsi="Times New Roman"/>
        </w:rPr>
        <w:t>150 līdz 170, no kuriem aptuveni 50 ir seniori.</w:t>
      </w:r>
    </w:p>
    <w:p w14:paraId="49B310EB" w14:textId="77777777" w:rsidR="009B4903" w:rsidRPr="000D25FB" w:rsidRDefault="009B4903" w:rsidP="009B4903">
      <w:pPr>
        <w:pStyle w:val="Style6"/>
        <w:widowControl/>
        <w:spacing w:after="120" w:line="240" w:lineRule="auto"/>
        <w:jc w:val="both"/>
        <w:rPr>
          <w:rFonts w:ascii="Times New Roman" w:eastAsiaTheme="minorHAnsi" w:hAnsi="Times New Roman" w:cs="Times New Roman"/>
          <w:color w:val="auto"/>
          <w:bdr w:val="none" w:sz="0" w:space="0" w:color="auto"/>
          <w:lang w:eastAsia="en-US"/>
        </w:rPr>
      </w:pPr>
      <w:r>
        <w:rPr>
          <w:rFonts w:ascii="Times New Roman" w:eastAsiaTheme="minorHAnsi" w:hAnsi="Times New Roman" w:cs="Times New Roman"/>
          <w:color w:val="auto"/>
          <w:bdr w:val="none" w:sz="0" w:space="0" w:color="auto"/>
          <w:lang w:eastAsia="en-US"/>
        </w:rPr>
        <w:t>Pasākums</w:t>
      </w:r>
      <w:r w:rsidRPr="000D25FB">
        <w:rPr>
          <w:rFonts w:ascii="Times New Roman" w:eastAsiaTheme="minorHAnsi" w:hAnsi="Times New Roman" w:cs="Times New Roman"/>
          <w:color w:val="auto"/>
          <w:bdr w:val="none" w:sz="0" w:space="0" w:color="auto"/>
          <w:lang w:eastAsia="en-US"/>
        </w:rPr>
        <w:t xml:space="preserve"> norisināsies</w:t>
      </w:r>
      <w:r>
        <w:rPr>
          <w:rFonts w:ascii="Times New Roman" w:eastAsiaTheme="minorHAnsi" w:hAnsi="Times New Roman" w:cs="Times New Roman"/>
          <w:color w:val="auto"/>
          <w:bdr w:val="none" w:sz="0" w:space="0" w:color="auto"/>
          <w:lang w:eastAsia="en-US"/>
        </w:rPr>
        <w:t xml:space="preserve"> 2024.</w:t>
      </w:r>
      <w:r w:rsidR="007571F8">
        <w:rPr>
          <w:rFonts w:ascii="Times New Roman" w:eastAsiaTheme="minorHAnsi" w:hAnsi="Times New Roman" w:cs="Times New Roman"/>
          <w:color w:val="auto"/>
          <w:bdr w:val="none" w:sz="0" w:space="0" w:color="auto"/>
          <w:lang w:eastAsia="en-US"/>
        </w:rPr>
        <w:t xml:space="preserve"> </w:t>
      </w:r>
      <w:r>
        <w:rPr>
          <w:rFonts w:ascii="Times New Roman" w:eastAsiaTheme="minorHAnsi" w:hAnsi="Times New Roman" w:cs="Times New Roman"/>
          <w:color w:val="auto"/>
          <w:bdr w:val="none" w:sz="0" w:space="0" w:color="auto"/>
          <w:lang w:eastAsia="en-US"/>
        </w:rPr>
        <w:t>gada 20.</w:t>
      </w:r>
      <w:r w:rsidR="007571F8">
        <w:rPr>
          <w:rFonts w:ascii="Times New Roman" w:eastAsiaTheme="minorHAnsi" w:hAnsi="Times New Roman" w:cs="Times New Roman"/>
          <w:color w:val="auto"/>
          <w:bdr w:val="none" w:sz="0" w:space="0" w:color="auto"/>
          <w:lang w:eastAsia="en-US"/>
        </w:rPr>
        <w:t xml:space="preserve"> </w:t>
      </w:r>
      <w:r>
        <w:rPr>
          <w:rFonts w:ascii="Times New Roman" w:eastAsiaTheme="minorHAnsi" w:hAnsi="Times New Roman" w:cs="Times New Roman"/>
          <w:color w:val="auto"/>
          <w:bdr w:val="none" w:sz="0" w:space="0" w:color="auto"/>
          <w:lang w:eastAsia="en-US"/>
        </w:rPr>
        <w:t>jūlijā</w:t>
      </w:r>
      <w:r w:rsidR="007571F8">
        <w:rPr>
          <w:rFonts w:ascii="Times New Roman" w:eastAsiaTheme="minorHAnsi" w:hAnsi="Times New Roman" w:cs="Times New Roman"/>
          <w:color w:val="auto"/>
          <w:bdr w:val="none" w:sz="0" w:space="0" w:color="auto"/>
          <w:lang w:eastAsia="en-US"/>
        </w:rPr>
        <w:t>.</w:t>
      </w:r>
      <w:r>
        <w:rPr>
          <w:rFonts w:ascii="Times New Roman" w:eastAsiaTheme="minorHAnsi" w:hAnsi="Times New Roman" w:cs="Times New Roman"/>
          <w:color w:val="auto"/>
          <w:bdr w:val="none" w:sz="0" w:space="0" w:color="auto"/>
          <w:lang w:eastAsia="en-US"/>
        </w:rPr>
        <w:t xml:space="preserve"> </w:t>
      </w:r>
      <w:r w:rsidR="007571F8">
        <w:rPr>
          <w:rFonts w:ascii="Times New Roman" w:eastAsiaTheme="minorHAnsi" w:hAnsi="Times New Roman" w:cs="Times New Roman"/>
          <w:color w:val="auto"/>
          <w:bdr w:val="none" w:sz="0" w:space="0" w:color="auto"/>
          <w:lang w:eastAsia="en-US"/>
        </w:rPr>
        <w:t xml:space="preserve">Projekta </w:t>
      </w:r>
      <w:r>
        <w:rPr>
          <w:rFonts w:ascii="Times New Roman" w:eastAsiaTheme="minorHAnsi" w:hAnsi="Times New Roman" w:cs="Times New Roman"/>
          <w:color w:val="auto"/>
          <w:bdr w:val="none" w:sz="0" w:space="0" w:color="auto"/>
          <w:lang w:eastAsia="en-US"/>
        </w:rPr>
        <w:t>īstenošanas laiks</w:t>
      </w:r>
      <w:r w:rsidR="007571F8">
        <w:rPr>
          <w:rFonts w:ascii="Times New Roman" w:eastAsiaTheme="minorHAnsi" w:hAnsi="Times New Roman" w:cs="Times New Roman"/>
          <w:color w:val="auto"/>
          <w:bdr w:val="none" w:sz="0" w:space="0" w:color="auto"/>
          <w:lang w:eastAsia="en-US"/>
        </w:rPr>
        <w:t>,</w:t>
      </w:r>
      <w:r>
        <w:rPr>
          <w:rFonts w:ascii="Times New Roman" w:eastAsiaTheme="minorHAnsi" w:hAnsi="Times New Roman" w:cs="Times New Roman"/>
          <w:color w:val="auto"/>
          <w:bdr w:val="none" w:sz="0" w:space="0" w:color="auto"/>
          <w:lang w:eastAsia="en-US"/>
        </w:rPr>
        <w:t xml:space="preserve"> ņemot vēra sagatavošanos pasākumam un atskaišu iesniegšanu</w:t>
      </w:r>
      <w:r w:rsidR="007571F8">
        <w:rPr>
          <w:rFonts w:ascii="Times New Roman" w:eastAsiaTheme="minorHAnsi" w:hAnsi="Times New Roman" w:cs="Times New Roman"/>
          <w:color w:val="auto"/>
          <w:bdr w:val="none" w:sz="0" w:space="0" w:color="auto"/>
          <w:lang w:eastAsia="en-US"/>
        </w:rPr>
        <w:t>,</w:t>
      </w:r>
      <w:r>
        <w:rPr>
          <w:rFonts w:ascii="Times New Roman" w:eastAsiaTheme="minorHAnsi" w:hAnsi="Times New Roman" w:cs="Times New Roman"/>
          <w:color w:val="auto"/>
          <w:bdr w:val="none" w:sz="0" w:space="0" w:color="auto"/>
          <w:lang w:eastAsia="en-US"/>
        </w:rPr>
        <w:t xml:space="preserve"> </w:t>
      </w:r>
      <w:r w:rsidR="007571F8">
        <w:rPr>
          <w:rFonts w:ascii="Times New Roman" w:eastAsiaTheme="minorHAnsi" w:hAnsi="Times New Roman" w:cs="Times New Roman"/>
          <w:color w:val="auto"/>
          <w:bdr w:val="none" w:sz="0" w:space="0" w:color="auto"/>
          <w:lang w:eastAsia="en-US"/>
        </w:rPr>
        <w:t xml:space="preserve">ir </w:t>
      </w:r>
      <w:r>
        <w:rPr>
          <w:rFonts w:ascii="Times New Roman" w:eastAsiaTheme="minorHAnsi" w:hAnsi="Times New Roman" w:cs="Times New Roman"/>
          <w:color w:val="auto"/>
          <w:bdr w:val="none" w:sz="0" w:space="0" w:color="auto"/>
          <w:lang w:eastAsia="en-US"/>
        </w:rPr>
        <w:t xml:space="preserve">no 2024.gada 20.maija līdz 20.augustam. </w:t>
      </w:r>
    </w:p>
    <w:p w14:paraId="759CD2F9" w14:textId="77777777" w:rsidR="009B4903" w:rsidRPr="000D25FB" w:rsidRDefault="009B4903" w:rsidP="009B4903">
      <w:pPr>
        <w:spacing w:before="120" w:after="120"/>
        <w:jc w:val="both"/>
        <w:rPr>
          <w:rFonts w:ascii="Times New Roman" w:eastAsia="Times New Roman" w:hAnsi="Times New Roman" w:cs="Times New Roman"/>
        </w:rPr>
      </w:pPr>
      <w:r w:rsidRPr="000D25FB">
        <w:rPr>
          <w:rFonts w:ascii="Times New Roman" w:eastAsia="Times New Roman" w:hAnsi="Times New Roman" w:cs="Times New Roman"/>
        </w:rPr>
        <w:t xml:space="preserve">Projekta kopējais finansējums ir </w:t>
      </w:r>
      <w:r>
        <w:rPr>
          <w:rFonts w:ascii="Times New Roman" w:eastAsia="Times New Roman" w:hAnsi="Times New Roman" w:cs="Times New Roman"/>
        </w:rPr>
        <w:t>1280</w:t>
      </w:r>
      <w:r w:rsidRPr="000D25FB">
        <w:rPr>
          <w:rFonts w:ascii="Times New Roman" w:eastAsia="Times New Roman" w:hAnsi="Times New Roman" w:cs="Times New Roman"/>
        </w:rPr>
        <w:t xml:space="preserve">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xml:space="preserve"> (t.sk. pašvaldības finansējums </w:t>
      </w:r>
      <w:r>
        <w:rPr>
          <w:rFonts w:ascii="Times New Roman" w:eastAsia="Times New Roman" w:hAnsi="Times New Roman" w:cs="Times New Roman"/>
        </w:rPr>
        <w:t>1000</w:t>
      </w:r>
      <w:r w:rsidRPr="000D25FB">
        <w:rPr>
          <w:rFonts w:ascii="Times New Roman" w:eastAsia="Times New Roman" w:hAnsi="Times New Roman" w:cs="Times New Roman"/>
        </w:rPr>
        <w:t xml:space="preserve">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xml:space="preserve"> un rīkotāja finansējums </w:t>
      </w:r>
      <w:r>
        <w:rPr>
          <w:rFonts w:ascii="Times New Roman" w:eastAsia="Times New Roman" w:hAnsi="Times New Roman" w:cs="Times New Roman"/>
        </w:rPr>
        <w:t>280</w:t>
      </w:r>
      <w:r w:rsidRPr="000D25FB">
        <w:rPr>
          <w:rFonts w:ascii="Times New Roman" w:eastAsia="Times New Roman" w:hAnsi="Times New Roman" w:cs="Times New Roman"/>
        </w:rPr>
        <w:t xml:space="preserve"> </w:t>
      </w:r>
      <w:r w:rsidRPr="000D25FB">
        <w:rPr>
          <w:rFonts w:ascii="Times New Roman" w:eastAsia="Times New Roman" w:hAnsi="Times New Roman" w:cs="Times New Roman"/>
          <w:i/>
          <w:iCs/>
        </w:rPr>
        <w:t>euro</w:t>
      </w:r>
      <w:r w:rsidRPr="000D25FB">
        <w:rPr>
          <w:rFonts w:ascii="Times New Roman" w:eastAsia="Times New Roman" w:hAnsi="Times New Roman" w:cs="Times New Roman"/>
        </w:rPr>
        <w:t>). Projekta tāme ietver šādus izdevumus:</w:t>
      </w:r>
    </w:p>
    <w:tbl>
      <w:tblPr>
        <w:tblStyle w:val="TableNormal0"/>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85"/>
        <w:gridCol w:w="3351"/>
        <w:gridCol w:w="806"/>
        <w:gridCol w:w="1062"/>
        <w:gridCol w:w="1113"/>
        <w:gridCol w:w="1113"/>
        <w:gridCol w:w="1114"/>
      </w:tblGrid>
      <w:tr w:rsidR="009B4903" w14:paraId="43931203" w14:textId="77777777" w:rsidTr="00A3231A">
        <w:trPr>
          <w:trHeight w:val="987"/>
          <w:jc w:val="center"/>
        </w:trPr>
        <w:tc>
          <w:tcPr>
            <w:tcW w:w="485" w:type="dxa"/>
            <w:shd w:val="clear" w:color="auto" w:fill="auto"/>
            <w:tcMar>
              <w:top w:w="80" w:type="dxa"/>
              <w:left w:w="80" w:type="dxa"/>
              <w:bottom w:w="80" w:type="dxa"/>
              <w:right w:w="80" w:type="dxa"/>
            </w:tcMar>
            <w:vAlign w:val="center"/>
          </w:tcPr>
          <w:p w14:paraId="1C567EDD" w14:textId="77777777" w:rsidR="009B4903" w:rsidRPr="000D25FB" w:rsidRDefault="009B4903" w:rsidP="000E74D9">
            <w:pPr>
              <w:pStyle w:val="BodyA"/>
              <w:spacing w:before="40" w:after="40"/>
              <w:ind w:left="0"/>
              <w:jc w:val="center"/>
            </w:pPr>
            <w:r w:rsidRPr="000D25FB">
              <w:rPr>
                <w:rStyle w:val="None"/>
                <w:rFonts w:ascii="Times New Roman" w:hAnsi="Times New Roman"/>
                <w:sz w:val="20"/>
                <w:szCs w:val="20"/>
              </w:rPr>
              <w:t>Nr.</w:t>
            </w:r>
          </w:p>
        </w:tc>
        <w:tc>
          <w:tcPr>
            <w:tcW w:w="3351" w:type="dxa"/>
            <w:shd w:val="clear" w:color="auto" w:fill="auto"/>
            <w:tcMar>
              <w:top w:w="80" w:type="dxa"/>
              <w:left w:w="80" w:type="dxa"/>
              <w:bottom w:w="80" w:type="dxa"/>
              <w:right w:w="80" w:type="dxa"/>
            </w:tcMar>
            <w:vAlign w:val="center"/>
          </w:tcPr>
          <w:p w14:paraId="3D4DA70C" w14:textId="77777777" w:rsidR="009B4903" w:rsidRPr="000D25FB" w:rsidRDefault="007571F8" w:rsidP="000E74D9">
            <w:pPr>
              <w:pStyle w:val="BodyA"/>
              <w:spacing w:before="40" w:after="40" w:line="276" w:lineRule="auto"/>
              <w:ind w:left="0"/>
              <w:jc w:val="center"/>
            </w:pPr>
            <w:r>
              <w:rPr>
                <w:rStyle w:val="None"/>
                <w:rFonts w:ascii="Times New Roman" w:hAnsi="Times New Roman"/>
                <w:sz w:val="20"/>
                <w:szCs w:val="20"/>
              </w:rPr>
              <w:t>Izdevumi</w:t>
            </w:r>
          </w:p>
        </w:tc>
        <w:tc>
          <w:tcPr>
            <w:tcW w:w="806" w:type="dxa"/>
            <w:shd w:val="clear" w:color="auto" w:fill="auto"/>
            <w:tcMar>
              <w:top w:w="80" w:type="dxa"/>
              <w:left w:w="80" w:type="dxa"/>
              <w:bottom w:w="80" w:type="dxa"/>
              <w:right w:w="80" w:type="dxa"/>
            </w:tcMar>
            <w:vAlign w:val="center"/>
          </w:tcPr>
          <w:p w14:paraId="670E4B21" w14:textId="77777777" w:rsidR="009B4903" w:rsidRPr="000D25FB" w:rsidRDefault="009B4903" w:rsidP="000E74D9">
            <w:pPr>
              <w:pStyle w:val="BodyA"/>
              <w:spacing w:before="40" w:after="40" w:line="276" w:lineRule="auto"/>
              <w:ind w:left="0"/>
              <w:jc w:val="center"/>
            </w:pPr>
            <w:r w:rsidRPr="000D25FB">
              <w:rPr>
                <w:rStyle w:val="None"/>
                <w:rFonts w:ascii="Times New Roman" w:hAnsi="Times New Roman"/>
                <w:sz w:val="20"/>
                <w:szCs w:val="20"/>
              </w:rPr>
              <w:t>Vienību skaits</w:t>
            </w:r>
          </w:p>
        </w:tc>
        <w:tc>
          <w:tcPr>
            <w:tcW w:w="1062" w:type="dxa"/>
            <w:shd w:val="clear" w:color="auto" w:fill="auto"/>
            <w:tcMar>
              <w:top w:w="80" w:type="dxa"/>
              <w:left w:w="80" w:type="dxa"/>
              <w:bottom w:w="80" w:type="dxa"/>
              <w:right w:w="80" w:type="dxa"/>
            </w:tcMar>
            <w:vAlign w:val="center"/>
          </w:tcPr>
          <w:p w14:paraId="2A650DAD" w14:textId="77777777" w:rsidR="009B4903" w:rsidRPr="000D25FB" w:rsidRDefault="009B4903" w:rsidP="000E74D9">
            <w:pPr>
              <w:pStyle w:val="BodyA"/>
              <w:spacing w:before="40" w:after="40" w:line="276" w:lineRule="auto"/>
              <w:ind w:left="0"/>
              <w:jc w:val="center"/>
            </w:pPr>
            <w:r w:rsidRPr="000D25FB">
              <w:rPr>
                <w:rStyle w:val="None"/>
                <w:rFonts w:ascii="Times New Roman" w:hAnsi="Times New Roman"/>
                <w:sz w:val="20"/>
                <w:szCs w:val="20"/>
              </w:rPr>
              <w:t>Vienas vienības cena (</w:t>
            </w:r>
            <w:r>
              <w:rPr>
                <w:rStyle w:val="None"/>
                <w:rFonts w:ascii="Times New Roman" w:hAnsi="Times New Roman"/>
                <w:i/>
                <w:iCs/>
                <w:sz w:val="20"/>
                <w:szCs w:val="20"/>
              </w:rPr>
              <w:t>euro</w:t>
            </w:r>
            <w:r w:rsidRPr="000D25FB">
              <w:rPr>
                <w:rStyle w:val="None"/>
                <w:rFonts w:ascii="Times New Roman" w:hAnsi="Times New Roman"/>
                <w:sz w:val="20"/>
                <w:szCs w:val="20"/>
              </w:rPr>
              <w:t>)</w:t>
            </w:r>
          </w:p>
        </w:tc>
        <w:tc>
          <w:tcPr>
            <w:tcW w:w="1113" w:type="dxa"/>
            <w:shd w:val="clear" w:color="auto" w:fill="auto"/>
            <w:tcMar>
              <w:top w:w="80" w:type="dxa"/>
              <w:left w:w="80" w:type="dxa"/>
              <w:bottom w:w="80" w:type="dxa"/>
              <w:right w:w="80" w:type="dxa"/>
            </w:tcMar>
            <w:vAlign w:val="center"/>
          </w:tcPr>
          <w:p w14:paraId="01CA73C7" w14:textId="77777777" w:rsidR="009B4903" w:rsidRPr="000D25FB" w:rsidRDefault="009B4903" w:rsidP="000E74D9">
            <w:pPr>
              <w:pStyle w:val="BodyA"/>
              <w:spacing w:before="40" w:after="40" w:line="276" w:lineRule="auto"/>
              <w:ind w:left="0"/>
              <w:jc w:val="center"/>
            </w:pPr>
            <w:r>
              <w:rPr>
                <w:rStyle w:val="None"/>
                <w:rFonts w:ascii="Times New Roman" w:hAnsi="Times New Roman"/>
                <w:sz w:val="20"/>
                <w:szCs w:val="20"/>
              </w:rPr>
              <w:t>Izmaksas</w:t>
            </w:r>
            <w:r w:rsidRPr="000D25FB">
              <w:rPr>
                <w:rStyle w:val="None"/>
                <w:rFonts w:ascii="Times New Roman" w:hAnsi="Times New Roman"/>
                <w:sz w:val="20"/>
                <w:szCs w:val="20"/>
              </w:rPr>
              <w:t xml:space="preserve"> (</w:t>
            </w:r>
            <w:r>
              <w:rPr>
                <w:rStyle w:val="None"/>
                <w:rFonts w:ascii="Times New Roman" w:hAnsi="Times New Roman"/>
                <w:i/>
                <w:iCs/>
                <w:sz w:val="20"/>
                <w:szCs w:val="20"/>
              </w:rPr>
              <w:t>euro</w:t>
            </w:r>
            <w:r w:rsidRPr="000D25FB">
              <w:rPr>
                <w:rStyle w:val="None"/>
                <w:rFonts w:ascii="Times New Roman" w:hAnsi="Times New Roman"/>
                <w:sz w:val="20"/>
                <w:szCs w:val="20"/>
              </w:rPr>
              <w:t>)</w:t>
            </w:r>
          </w:p>
        </w:tc>
        <w:tc>
          <w:tcPr>
            <w:tcW w:w="1113" w:type="dxa"/>
            <w:shd w:val="clear" w:color="auto" w:fill="auto"/>
            <w:tcMar>
              <w:top w:w="80" w:type="dxa"/>
              <w:left w:w="80" w:type="dxa"/>
              <w:bottom w:w="80" w:type="dxa"/>
              <w:right w:w="80" w:type="dxa"/>
            </w:tcMar>
            <w:vAlign w:val="center"/>
          </w:tcPr>
          <w:p w14:paraId="4EC8492C" w14:textId="77777777" w:rsidR="009B4903" w:rsidRPr="000D25FB" w:rsidRDefault="009B4903" w:rsidP="000E74D9">
            <w:pPr>
              <w:pStyle w:val="BodyA"/>
              <w:spacing w:before="40" w:after="40" w:line="276" w:lineRule="auto"/>
              <w:ind w:left="0"/>
              <w:jc w:val="center"/>
            </w:pPr>
            <w:r w:rsidRPr="000D25FB">
              <w:rPr>
                <w:rStyle w:val="None"/>
                <w:rFonts w:ascii="Times New Roman" w:hAnsi="Times New Roman"/>
                <w:sz w:val="20"/>
                <w:szCs w:val="20"/>
              </w:rPr>
              <w:t xml:space="preserve">Pašu un cits </w:t>
            </w:r>
            <w:proofErr w:type="spellStart"/>
            <w:r>
              <w:rPr>
                <w:rStyle w:val="None"/>
                <w:rFonts w:ascii="Times New Roman" w:hAnsi="Times New Roman"/>
                <w:sz w:val="20"/>
                <w:szCs w:val="20"/>
              </w:rPr>
              <w:t>finans</w:t>
            </w:r>
            <w:proofErr w:type="spellEnd"/>
            <w:r>
              <w:rPr>
                <w:rStyle w:val="None"/>
                <w:rFonts w:ascii="Times New Roman" w:hAnsi="Times New Roman"/>
                <w:sz w:val="20"/>
                <w:szCs w:val="20"/>
              </w:rPr>
              <w:t>.</w:t>
            </w:r>
            <w:r w:rsidRPr="000D25FB">
              <w:rPr>
                <w:rStyle w:val="None"/>
                <w:rFonts w:ascii="Times New Roman" w:hAnsi="Times New Roman"/>
                <w:sz w:val="20"/>
                <w:szCs w:val="20"/>
              </w:rPr>
              <w:t xml:space="preserve"> (</w:t>
            </w:r>
            <w:r>
              <w:rPr>
                <w:rStyle w:val="None"/>
                <w:rFonts w:ascii="Times New Roman" w:hAnsi="Times New Roman"/>
                <w:i/>
                <w:iCs/>
                <w:sz w:val="20"/>
                <w:szCs w:val="20"/>
              </w:rPr>
              <w:t>euro</w:t>
            </w:r>
            <w:r w:rsidRPr="000D25FB">
              <w:rPr>
                <w:rStyle w:val="None"/>
                <w:rFonts w:ascii="Times New Roman" w:hAnsi="Times New Roman"/>
                <w:sz w:val="20"/>
                <w:szCs w:val="20"/>
              </w:rPr>
              <w:t>)*</w:t>
            </w:r>
          </w:p>
        </w:tc>
        <w:tc>
          <w:tcPr>
            <w:tcW w:w="1114" w:type="dxa"/>
            <w:shd w:val="clear" w:color="auto" w:fill="auto"/>
            <w:tcMar>
              <w:top w:w="80" w:type="dxa"/>
              <w:left w:w="80" w:type="dxa"/>
              <w:bottom w:w="80" w:type="dxa"/>
              <w:right w:w="80" w:type="dxa"/>
            </w:tcMar>
            <w:vAlign w:val="center"/>
          </w:tcPr>
          <w:p w14:paraId="74ABF972" w14:textId="77777777" w:rsidR="007571F8" w:rsidRDefault="007571F8" w:rsidP="000E74D9">
            <w:pPr>
              <w:pStyle w:val="BodyA"/>
              <w:spacing w:before="40" w:after="40" w:line="276" w:lineRule="auto"/>
              <w:ind w:left="0"/>
              <w:jc w:val="center"/>
              <w:rPr>
                <w:rStyle w:val="None"/>
                <w:rFonts w:ascii="Times New Roman" w:hAnsi="Times New Roman"/>
                <w:sz w:val="20"/>
                <w:szCs w:val="20"/>
              </w:rPr>
            </w:pPr>
            <w:proofErr w:type="spellStart"/>
            <w:r>
              <w:rPr>
                <w:rStyle w:val="None"/>
                <w:rFonts w:ascii="Times New Roman" w:hAnsi="Times New Roman"/>
                <w:sz w:val="20"/>
                <w:szCs w:val="20"/>
              </w:rPr>
              <w:t>Pašv</w:t>
            </w:r>
            <w:proofErr w:type="spellEnd"/>
            <w:r>
              <w:rPr>
                <w:rStyle w:val="None"/>
                <w:rFonts w:ascii="Times New Roman" w:hAnsi="Times New Roman"/>
                <w:sz w:val="20"/>
                <w:szCs w:val="20"/>
              </w:rPr>
              <w:t>.</w:t>
            </w:r>
          </w:p>
          <w:p w14:paraId="048D80CE" w14:textId="77777777" w:rsidR="009B4903" w:rsidRPr="000D25FB" w:rsidRDefault="009B4903" w:rsidP="000E74D9">
            <w:pPr>
              <w:pStyle w:val="BodyA"/>
              <w:spacing w:before="40" w:after="40" w:line="276" w:lineRule="auto"/>
              <w:ind w:left="0"/>
              <w:jc w:val="center"/>
            </w:pPr>
            <w:proofErr w:type="spellStart"/>
            <w:r w:rsidRPr="000D25FB">
              <w:rPr>
                <w:rStyle w:val="None"/>
                <w:rFonts w:ascii="Times New Roman" w:hAnsi="Times New Roman"/>
                <w:sz w:val="20"/>
                <w:szCs w:val="20"/>
              </w:rPr>
              <w:t>finans</w:t>
            </w:r>
            <w:proofErr w:type="spellEnd"/>
            <w:r>
              <w:rPr>
                <w:rStyle w:val="None"/>
                <w:rFonts w:ascii="Times New Roman" w:hAnsi="Times New Roman"/>
                <w:sz w:val="20"/>
                <w:szCs w:val="20"/>
              </w:rPr>
              <w:t>.</w:t>
            </w:r>
            <w:r w:rsidRPr="000D25FB">
              <w:rPr>
                <w:rStyle w:val="None"/>
                <w:rFonts w:ascii="Times New Roman" w:hAnsi="Times New Roman"/>
                <w:sz w:val="20"/>
                <w:szCs w:val="20"/>
              </w:rPr>
              <w:t xml:space="preserve"> (</w:t>
            </w:r>
            <w:r>
              <w:rPr>
                <w:rStyle w:val="None"/>
                <w:rFonts w:ascii="Times New Roman" w:hAnsi="Times New Roman"/>
                <w:i/>
                <w:iCs/>
                <w:sz w:val="20"/>
                <w:szCs w:val="20"/>
              </w:rPr>
              <w:t>euro</w:t>
            </w:r>
            <w:r w:rsidRPr="000D25FB">
              <w:rPr>
                <w:rStyle w:val="None"/>
                <w:rFonts w:ascii="Times New Roman" w:hAnsi="Times New Roman"/>
                <w:sz w:val="20"/>
                <w:szCs w:val="20"/>
              </w:rPr>
              <w:t>)</w:t>
            </w:r>
          </w:p>
        </w:tc>
      </w:tr>
      <w:tr w:rsidR="009B4903" w14:paraId="779000C9" w14:textId="77777777" w:rsidTr="00A3231A">
        <w:trPr>
          <w:trHeight w:val="701"/>
          <w:jc w:val="center"/>
        </w:trPr>
        <w:tc>
          <w:tcPr>
            <w:tcW w:w="485" w:type="dxa"/>
            <w:shd w:val="clear" w:color="auto" w:fill="auto"/>
            <w:tcMar>
              <w:top w:w="80" w:type="dxa"/>
              <w:left w:w="80" w:type="dxa"/>
              <w:bottom w:w="80" w:type="dxa"/>
              <w:right w:w="80" w:type="dxa"/>
            </w:tcMar>
          </w:tcPr>
          <w:p w14:paraId="7C26D940" w14:textId="77777777" w:rsidR="009B4903" w:rsidRPr="000D25FB" w:rsidRDefault="009B4903" w:rsidP="000E74D9">
            <w:pPr>
              <w:pStyle w:val="BodyA"/>
              <w:spacing w:before="40" w:after="40"/>
              <w:ind w:left="0"/>
              <w:jc w:val="center"/>
            </w:pPr>
            <w:r w:rsidRPr="000D25FB">
              <w:rPr>
                <w:rStyle w:val="None"/>
                <w:rFonts w:ascii="Times New Roman" w:hAnsi="Times New Roman"/>
              </w:rPr>
              <w:t xml:space="preserve">1. </w:t>
            </w:r>
          </w:p>
        </w:tc>
        <w:tc>
          <w:tcPr>
            <w:tcW w:w="3351" w:type="dxa"/>
            <w:shd w:val="clear" w:color="auto" w:fill="auto"/>
            <w:tcMar>
              <w:top w:w="80" w:type="dxa"/>
              <w:left w:w="80" w:type="dxa"/>
              <w:bottom w:w="80" w:type="dxa"/>
              <w:right w:w="80" w:type="dxa"/>
            </w:tcMar>
          </w:tcPr>
          <w:p w14:paraId="7969561F" w14:textId="77777777" w:rsidR="009B4903" w:rsidRDefault="009B4903" w:rsidP="000E74D9">
            <w:pPr>
              <w:pStyle w:val="BodyA"/>
              <w:spacing w:before="40" w:after="40"/>
              <w:ind w:left="0"/>
              <w:rPr>
                <w:rStyle w:val="None"/>
                <w:rFonts w:ascii="Times New Roman" w:eastAsiaTheme="minorHAnsi" w:hAnsi="Times New Roman" w:cstheme="minorBidi"/>
                <w:b/>
                <w:bCs/>
                <w:color w:val="auto"/>
                <w:sz w:val="24"/>
                <w:szCs w:val="24"/>
                <w:u w:color="0070C0"/>
                <w:bdr w:val="none" w:sz="0" w:space="0" w:color="auto"/>
                <w:lang w:eastAsia="en-US"/>
                <w14:textOutline w14:w="0" w14:cap="rnd" w14:cmpd="sng" w14:algn="ctr">
                  <w14:noFill/>
                  <w14:prstDash w14:val="solid"/>
                  <w14:bevel/>
                </w14:textOutline>
              </w:rPr>
            </w:pPr>
            <w:r>
              <w:rPr>
                <w:rStyle w:val="None"/>
                <w:rFonts w:ascii="Times New Roman" w:hAnsi="Times New Roman"/>
                <w:b/>
                <w:bCs/>
                <w:u w:color="0070C0"/>
              </w:rPr>
              <w:t>Kaimiņu dienas socializācijas sadaļas atbalsta pozīcija</w:t>
            </w:r>
            <w:r w:rsidR="007571F8">
              <w:rPr>
                <w:rStyle w:val="None"/>
                <w:rFonts w:ascii="Times New Roman" w:hAnsi="Times New Roman"/>
                <w:b/>
                <w:bCs/>
                <w:u w:color="0070C0"/>
              </w:rPr>
              <w:t>.</w:t>
            </w:r>
          </w:p>
          <w:p w14:paraId="5919D66D" w14:textId="77777777" w:rsidR="009B4903" w:rsidRPr="0029242E" w:rsidRDefault="009B4903" w:rsidP="000E74D9">
            <w:pPr>
              <w:pStyle w:val="BodyA"/>
              <w:spacing w:before="40" w:after="40"/>
              <w:ind w:left="0"/>
            </w:pPr>
            <w:r w:rsidRPr="0029242E">
              <w:rPr>
                <w:rStyle w:val="None"/>
                <w:rFonts w:ascii="Times New Roman" w:hAnsi="Times New Roman"/>
                <w:u w:color="0070C0"/>
              </w:rPr>
              <w:t>Mūziķi koncertam un zaļumballei</w:t>
            </w:r>
          </w:p>
        </w:tc>
        <w:tc>
          <w:tcPr>
            <w:tcW w:w="806" w:type="dxa"/>
            <w:shd w:val="clear" w:color="auto" w:fill="auto"/>
            <w:tcMar>
              <w:top w:w="80" w:type="dxa"/>
              <w:left w:w="80" w:type="dxa"/>
              <w:bottom w:w="80" w:type="dxa"/>
              <w:right w:w="80" w:type="dxa"/>
            </w:tcMar>
            <w:vAlign w:val="center"/>
          </w:tcPr>
          <w:p w14:paraId="4F43F47B" w14:textId="77777777" w:rsidR="009B4903" w:rsidRPr="000D25FB" w:rsidRDefault="009B4903" w:rsidP="000E74D9">
            <w:pPr>
              <w:pStyle w:val="BodyA"/>
              <w:spacing w:before="40" w:after="40"/>
              <w:ind w:left="0"/>
              <w:jc w:val="center"/>
            </w:pPr>
            <w:r>
              <w:rPr>
                <w:rStyle w:val="None"/>
                <w:rFonts w:ascii="Times New Roman" w:hAnsi="Times New Roman"/>
                <w:u w:color="0070C0"/>
              </w:rPr>
              <w:t>1</w:t>
            </w:r>
          </w:p>
        </w:tc>
        <w:tc>
          <w:tcPr>
            <w:tcW w:w="1062" w:type="dxa"/>
            <w:shd w:val="clear" w:color="auto" w:fill="FFFFFF"/>
            <w:tcMar>
              <w:top w:w="80" w:type="dxa"/>
              <w:left w:w="80" w:type="dxa"/>
              <w:bottom w:w="80" w:type="dxa"/>
              <w:right w:w="80" w:type="dxa"/>
            </w:tcMar>
            <w:vAlign w:val="center"/>
          </w:tcPr>
          <w:p w14:paraId="7D06E733" w14:textId="77777777" w:rsidR="009B4903" w:rsidRPr="000D25FB" w:rsidRDefault="009B4903" w:rsidP="000E74D9">
            <w:pPr>
              <w:pStyle w:val="BodyA"/>
              <w:spacing w:before="40" w:after="40"/>
              <w:ind w:left="0"/>
              <w:jc w:val="center"/>
            </w:pPr>
            <w:r>
              <w:rPr>
                <w:rStyle w:val="None"/>
                <w:rFonts w:ascii="Times New Roman" w:hAnsi="Times New Roman"/>
                <w:u w:color="0070C0"/>
              </w:rPr>
              <w:t>1000</w:t>
            </w:r>
          </w:p>
        </w:tc>
        <w:tc>
          <w:tcPr>
            <w:tcW w:w="1113" w:type="dxa"/>
            <w:shd w:val="clear" w:color="auto" w:fill="FFFFFF"/>
            <w:tcMar>
              <w:top w:w="80" w:type="dxa"/>
              <w:left w:w="80" w:type="dxa"/>
              <w:bottom w:w="80" w:type="dxa"/>
              <w:right w:w="80" w:type="dxa"/>
            </w:tcMar>
            <w:vAlign w:val="center"/>
          </w:tcPr>
          <w:p w14:paraId="0CE08B8A" w14:textId="77777777" w:rsidR="009B4903" w:rsidRPr="000D25FB" w:rsidRDefault="009B4903" w:rsidP="000E74D9">
            <w:pPr>
              <w:pStyle w:val="BodyA"/>
              <w:spacing w:before="40" w:after="40"/>
              <w:ind w:left="0"/>
              <w:jc w:val="center"/>
            </w:pPr>
            <w:r>
              <w:rPr>
                <w:rStyle w:val="None"/>
                <w:rFonts w:ascii="Times New Roman" w:hAnsi="Times New Roman"/>
                <w:b/>
                <w:bCs/>
                <w:u w:color="0070C0"/>
              </w:rPr>
              <w:t>1000</w:t>
            </w:r>
          </w:p>
        </w:tc>
        <w:tc>
          <w:tcPr>
            <w:tcW w:w="1113" w:type="dxa"/>
            <w:shd w:val="clear" w:color="auto" w:fill="FFFFFF"/>
            <w:tcMar>
              <w:top w:w="80" w:type="dxa"/>
              <w:left w:w="80" w:type="dxa"/>
              <w:bottom w:w="80" w:type="dxa"/>
              <w:right w:w="80" w:type="dxa"/>
            </w:tcMar>
            <w:vAlign w:val="center"/>
          </w:tcPr>
          <w:p w14:paraId="1D55D1ED" w14:textId="77777777" w:rsidR="009B4903" w:rsidRPr="000D25FB" w:rsidRDefault="009B4903" w:rsidP="000E74D9">
            <w:pPr>
              <w:spacing w:before="40" w:after="40"/>
              <w:jc w:val="center"/>
            </w:pPr>
            <w:r>
              <w:t>0</w:t>
            </w:r>
          </w:p>
        </w:tc>
        <w:tc>
          <w:tcPr>
            <w:tcW w:w="1114" w:type="dxa"/>
            <w:shd w:val="clear" w:color="auto" w:fill="FFFFFF"/>
            <w:tcMar>
              <w:top w:w="80" w:type="dxa"/>
              <w:left w:w="80" w:type="dxa"/>
              <w:bottom w:w="80" w:type="dxa"/>
              <w:right w:w="80" w:type="dxa"/>
            </w:tcMar>
            <w:vAlign w:val="center"/>
          </w:tcPr>
          <w:p w14:paraId="00632BB2" w14:textId="77777777" w:rsidR="009B4903" w:rsidRPr="000D25FB" w:rsidRDefault="009B4903" w:rsidP="000E74D9">
            <w:pPr>
              <w:pStyle w:val="BodyA"/>
              <w:spacing w:before="40" w:after="40"/>
              <w:ind w:left="0"/>
              <w:jc w:val="center"/>
            </w:pPr>
            <w:r>
              <w:rPr>
                <w:rStyle w:val="None"/>
                <w:rFonts w:ascii="Times New Roman" w:hAnsi="Times New Roman"/>
                <w:b/>
                <w:bCs/>
                <w:u w:color="0070C0"/>
              </w:rPr>
              <w:t>1000</w:t>
            </w:r>
          </w:p>
        </w:tc>
      </w:tr>
      <w:tr w:rsidR="009B4903" w14:paraId="193CC77A" w14:textId="77777777" w:rsidTr="000E74D9">
        <w:trPr>
          <w:trHeight w:val="336"/>
          <w:jc w:val="center"/>
        </w:trPr>
        <w:tc>
          <w:tcPr>
            <w:tcW w:w="485" w:type="dxa"/>
            <w:shd w:val="clear" w:color="auto" w:fill="FFFFFF"/>
            <w:tcMar>
              <w:top w:w="80" w:type="dxa"/>
              <w:left w:w="80" w:type="dxa"/>
              <w:bottom w:w="80" w:type="dxa"/>
              <w:right w:w="80" w:type="dxa"/>
            </w:tcMar>
          </w:tcPr>
          <w:p w14:paraId="6A7B16E7" w14:textId="77777777" w:rsidR="009B4903" w:rsidRPr="000D25FB" w:rsidRDefault="009B4903" w:rsidP="000E74D9">
            <w:pPr>
              <w:pStyle w:val="BodyA"/>
              <w:spacing w:before="40" w:after="40"/>
              <w:ind w:left="0"/>
              <w:jc w:val="center"/>
            </w:pPr>
            <w:r w:rsidRPr="000D25FB">
              <w:rPr>
                <w:rStyle w:val="None"/>
                <w:rFonts w:ascii="Times New Roman" w:hAnsi="Times New Roman"/>
              </w:rPr>
              <w:t>2.</w:t>
            </w:r>
          </w:p>
        </w:tc>
        <w:tc>
          <w:tcPr>
            <w:tcW w:w="3351" w:type="dxa"/>
            <w:shd w:val="clear" w:color="auto" w:fill="auto"/>
            <w:tcMar>
              <w:top w:w="80" w:type="dxa"/>
              <w:left w:w="80" w:type="dxa"/>
              <w:bottom w:w="80" w:type="dxa"/>
              <w:right w:w="80" w:type="dxa"/>
            </w:tcMar>
          </w:tcPr>
          <w:p w14:paraId="0F2A9C20" w14:textId="77777777" w:rsidR="009B4903" w:rsidRPr="002B1EA7" w:rsidRDefault="009B4903" w:rsidP="000E74D9">
            <w:pPr>
              <w:pStyle w:val="BodyA"/>
              <w:spacing w:before="40" w:after="40"/>
              <w:ind w:left="0"/>
            </w:pPr>
            <w:r w:rsidRPr="002B1EA7">
              <w:rPr>
                <w:rStyle w:val="None"/>
                <w:rFonts w:ascii="Times New Roman" w:hAnsi="Times New Roman"/>
                <w:u w:color="0070C0"/>
              </w:rPr>
              <w:t>Aukstā zupa, maize, limonāde, ūdens</w:t>
            </w:r>
          </w:p>
        </w:tc>
        <w:tc>
          <w:tcPr>
            <w:tcW w:w="806" w:type="dxa"/>
            <w:shd w:val="clear" w:color="auto" w:fill="FFFFFF"/>
            <w:tcMar>
              <w:top w:w="80" w:type="dxa"/>
              <w:left w:w="80" w:type="dxa"/>
              <w:bottom w:w="80" w:type="dxa"/>
              <w:right w:w="80" w:type="dxa"/>
            </w:tcMar>
            <w:vAlign w:val="center"/>
          </w:tcPr>
          <w:p w14:paraId="70B422EE" w14:textId="77777777" w:rsidR="009B4903" w:rsidRPr="000D25FB" w:rsidRDefault="009B4903" w:rsidP="000E74D9">
            <w:pPr>
              <w:pStyle w:val="BodyA"/>
              <w:spacing w:before="40" w:after="40"/>
              <w:ind w:left="0"/>
              <w:jc w:val="center"/>
            </w:pPr>
            <w:r>
              <w:rPr>
                <w:rStyle w:val="None"/>
                <w:rFonts w:ascii="Times New Roman" w:hAnsi="Times New Roman"/>
                <w:u w:color="0070C0"/>
              </w:rPr>
              <w:t>1</w:t>
            </w:r>
          </w:p>
        </w:tc>
        <w:tc>
          <w:tcPr>
            <w:tcW w:w="1062" w:type="dxa"/>
            <w:shd w:val="clear" w:color="auto" w:fill="FFFFFF"/>
            <w:tcMar>
              <w:top w:w="80" w:type="dxa"/>
              <w:left w:w="80" w:type="dxa"/>
              <w:bottom w:w="80" w:type="dxa"/>
              <w:right w:w="80" w:type="dxa"/>
            </w:tcMar>
            <w:vAlign w:val="center"/>
          </w:tcPr>
          <w:p w14:paraId="49AD0437" w14:textId="77777777" w:rsidR="009B4903" w:rsidRPr="000D25FB" w:rsidRDefault="009B4903" w:rsidP="000E74D9">
            <w:pPr>
              <w:pStyle w:val="BodyA"/>
              <w:spacing w:before="40" w:after="40"/>
              <w:ind w:left="0"/>
              <w:jc w:val="center"/>
            </w:pPr>
            <w:r>
              <w:rPr>
                <w:rStyle w:val="None"/>
                <w:rFonts w:ascii="Times New Roman" w:hAnsi="Times New Roman"/>
                <w:u w:color="0070C0"/>
              </w:rPr>
              <w:t>150</w:t>
            </w:r>
          </w:p>
        </w:tc>
        <w:tc>
          <w:tcPr>
            <w:tcW w:w="1113" w:type="dxa"/>
            <w:shd w:val="clear" w:color="auto" w:fill="FFFFFF"/>
            <w:tcMar>
              <w:top w:w="80" w:type="dxa"/>
              <w:left w:w="80" w:type="dxa"/>
              <w:bottom w:w="80" w:type="dxa"/>
              <w:right w:w="80" w:type="dxa"/>
            </w:tcMar>
            <w:vAlign w:val="center"/>
          </w:tcPr>
          <w:p w14:paraId="0D878049" w14:textId="77777777" w:rsidR="009B4903" w:rsidRPr="000D25FB" w:rsidRDefault="009B4903" w:rsidP="000E74D9">
            <w:pPr>
              <w:pStyle w:val="BodyA"/>
              <w:spacing w:before="40" w:after="40"/>
              <w:ind w:left="0"/>
              <w:jc w:val="center"/>
            </w:pPr>
            <w:r>
              <w:rPr>
                <w:rStyle w:val="None"/>
                <w:rFonts w:ascii="Times New Roman" w:hAnsi="Times New Roman"/>
                <w:b/>
                <w:bCs/>
              </w:rPr>
              <w:t>150</w:t>
            </w:r>
          </w:p>
        </w:tc>
        <w:tc>
          <w:tcPr>
            <w:tcW w:w="1113" w:type="dxa"/>
            <w:shd w:val="clear" w:color="auto" w:fill="FFFFFF"/>
            <w:tcMar>
              <w:top w:w="80" w:type="dxa"/>
              <w:left w:w="80" w:type="dxa"/>
              <w:bottom w:w="80" w:type="dxa"/>
              <w:right w:w="80" w:type="dxa"/>
            </w:tcMar>
            <w:vAlign w:val="center"/>
          </w:tcPr>
          <w:p w14:paraId="22511CE1" w14:textId="77777777" w:rsidR="009B4903" w:rsidRPr="000D25FB" w:rsidRDefault="009B4903" w:rsidP="000E74D9">
            <w:pPr>
              <w:pStyle w:val="Body"/>
              <w:spacing w:before="40" w:after="40"/>
              <w:jc w:val="center"/>
            </w:pPr>
            <w:r>
              <w:t>150</w:t>
            </w:r>
          </w:p>
        </w:tc>
        <w:tc>
          <w:tcPr>
            <w:tcW w:w="1114" w:type="dxa"/>
            <w:shd w:val="clear" w:color="auto" w:fill="FFFFFF"/>
            <w:tcMar>
              <w:top w:w="80" w:type="dxa"/>
              <w:left w:w="80" w:type="dxa"/>
              <w:bottom w:w="80" w:type="dxa"/>
              <w:right w:w="80" w:type="dxa"/>
            </w:tcMar>
            <w:vAlign w:val="center"/>
          </w:tcPr>
          <w:p w14:paraId="1CCDAB99" w14:textId="77777777" w:rsidR="009B4903" w:rsidRPr="000D25FB" w:rsidRDefault="009B4903" w:rsidP="000E74D9">
            <w:pPr>
              <w:pStyle w:val="BodyA"/>
              <w:spacing w:before="40" w:after="40"/>
              <w:ind w:left="0"/>
              <w:jc w:val="center"/>
            </w:pPr>
            <w:r>
              <w:rPr>
                <w:rStyle w:val="None"/>
                <w:rFonts w:ascii="Times New Roman" w:hAnsi="Times New Roman"/>
                <w:b/>
                <w:bCs/>
                <w:u w:color="0070C0"/>
              </w:rPr>
              <w:t>0</w:t>
            </w:r>
          </w:p>
        </w:tc>
      </w:tr>
      <w:tr w:rsidR="009B4903" w14:paraId="117013D9" w14:textId="77777777" w:rsidTr="00A3231A">
        <w:trPr>
          <w:trHeight w:val="425"/>
          <w:jc w:val="center"/>
        </w:trPr>
        <w:tc>
          <w:tcPr>
            <w:tcW w:w="485" w:type="dxa"/>
            <w:shd w:val="clear" w:color="auto" w:fill="FFFFFF"/>
            <w:tcMar>
              <w:top w:w="80" w:type="dxa"/>
              <w:left w:w="80" w:type="dxa"/>
              <w:bottom w:w="80" w:type="dxa"/>
              <w:right w:w="80" w:type="dxa"/>
            </w:tcMar>
          </w:tcPr>
          <w:p w14:paraId="4BBD6451" w14:textId="77777777" w:rsidR="009B4903" w:rsidRPr="000D25FB" w:rsidRDefault="009B4903" w:rsidP="000E74D9">
            <w:pPr>
              <w:pStyle w:val="BodyA"/>
              <w:spacing w:before="40" w:after="40"/>
              <w:ind w:left="0"/>
              <w:jc w:val="center"/>
              <w:rPr>
                <w:rStyle w:val="None"/>
                <w:rFonts w:ascii="Times New Roman" w:eastAsiaTheme="minorHAnsi" w:hAnsi="Times New Roman" w:cstheme="minorBidi"/>
                <w:color w:val="auto"/>
                <w:sz w:val="24"/>
                <w:szCs w:val="24"/>
                <w:bdr w:val="none" w:sz="0" w:space="0" w:color="auto"/>
                <w:lang w:eastAsia="en-US"/>
                <w14:textOutline w14:w="0" w14:cap="rnd" w14:cmpd="sng" w14:algn="ctr">
                  <w14:noFill/>
                  <w14:prstDash w14:val="solid"/>
                  <w14:bevel/>
                </w14:textOutline>
              </w:rPr>
            </w:pPr>
            <w:r>
              <w:rPr>
                <w:rStyle w:val="None"/>
                <w:rFonts w:ascii="Times New Roman" w:hAnsi="Times New Roman"/>
              </w:rPr>
              <w:lastRenderedPageBreak/>
              <w:t>3.</w:t>
            </w:r>
          </w:p>
        </w:tc>
        <w:tc>
          <w:tcPr>
            <w:tcW w:w="3351" w:type="dxa"/>
            <w:shd w:val="clear" w:color="auto" w:fill="auto"/>
            <w:tcMar>
              <w:top w:w="80" w:type="dxa"/>
              <w:left w:w="80" w:type="dxa"/>
              <w:bottom w:w="80" w:type="dxa"/>
              <w:right w:w="80" w:type="dxa"/>
            </w:tcMar>
          </w:tcPr>
          <w:p w14:paraId="3BBE5ED4" w14:textId="77777777" w:rsidR="009B4903" w:rsidRPr="000D25FB" w:rsidRDefault="009B4903" w:rsidP="000E74D9">
            <w:pPr>
              <w:pStyle w:val="BodyA"/>
              <w:spacing w:before="40" w:after="40"/>
              <w:ind w:left="409" w:hanging="409"/>
              <w:rPr>
                <w:rStyle w:val="None"/>
                <w:rFonts w:ascii="Times New Roman" w:hAnsi="Times New Roman"/>
                <w:b/>
                <w:bCs/>
                <w:u w:color="0070C0"/>
              </w:rPr>
            </w:pPr>
            <w:r>
              <w:rPr>
                <w:rStyle w:val="None"/>
                <w:rFonts w:ascii="Times New Roman" w:hAnsi="Times New Roman"/>
                <w:u w:color="0070C0"/>
              </w:rPr>
              <w:t>Vienreiz lietojamie trauki, salvetes</w:t>
            </w:r>
          </w:p>
        </w:tc>
        <w:tc>
          <w:tcPr>
            <w:tcW w:w="806" w:type="dxa"/>
            <w:shd w:val="clear" w:color="auto" w:fill="FFFFFF"/>
            <w:tcMar>
              <w:top w:w="80" w:type="dxa"/>
              <w:left w:w="80" w:type="dxa"/>
              <w:bottom w:w="80" w:type="dxa"/>
              <w:right w:w="80" w:type="dxa"/>
            </w:tcMar>
            <w:vAlign w:val="center"/>
          </w:tcPr>
          <w:p w14:paraId="1148B7F8" w14:textId="77777777" w:rsidR="009B4903" w:rsidRPr="000D25FB" w:rsidRDefault="009B4903" w:rsidP="000E74D9">
            <w:pPr>
              <w:pStyle w:val="BodyA"/>
              <w:spacing w:before="40" w:after="40"/>
              <w:ind w:left="0"/>
              <w:jc w:val="center"/>
              <w:rPr>
                <w:rStyle w:val="None"/>
                <w:rFonts w:ascii="Times New Roman" w:eastAsia="Times New Roman" w:hAnsi="Times New Roman" w:cs="Times New Roman"/>
              </w:rPr>
            </w:pPr>
            <w:r>
              <w:rPr>
                <w:rStyle w:val="None"/>
                <w:rFonts w:ascii="Times New Roman" w:hAnsi="Times New Roman"/>
                <w:u w:color="0070C0"/>
              </w:rPr>
              <w:t>100</w:t>
            </w:r>
          </w:p>
        </w:tc>
        <w:tc>
          <w:tcPr>
            <w:tcW w:w="1062" w:type="dxa"/>
            <w:shd w:val="clear" w:color="auto" w:fill="FFFFFF"/>
            <w:tcMar>
              <w:top w:w="80" w:type="dxa"/>
              <w:left w:w="80" w:type="dxa"/>
              <w:bottom w:w="80" w:type="dxa"/>
              <w:right w:w="80" w:type="dxa"/>
            </w:tcMar>
            <w:vAlign w:val="center"/>
          </w:tcPr>
          <w:p w14:paraId="2DC66D7A" w14:textId="77777777" w:rsidR="009B4903" w:rsidRPr="000D25FB" w:rsidRDefault="009B4903" w:rsidP="000E74D9">
            <w:pPr>
              <w:pStyle w:val="BodyA"/>
              <w:spacing w:before="40" w:after="40"/>
              <w:ind w:left="0"/>
              <w:jc w:val="center"/>
              <w:rPr>
                <w:rStyle w:val="None"/>
                <w:rFonts w:ascii="Times New Roman" w:hAnsi="Times New Roman"/>
                <w:u w:color="0070C0"/>
              </w:rPr>
            </w:pPr>
            <w:r>
              <w:rPr>
                <w:rStyle w:val="None"/>
                <w:rFonts w:ascii="Times New Roman" w:hAnsi="Times New Roman"/>
                <w:u w:color="0070C0"/>
              </w:rPr>
              <w:t>0,50</w:t>
            </w:r>
          </w:p>
        </w:tc>
        <w:tc>
          <w:tcPr>
            <w:tcW w:w="1113" w:type="dxa"/>
            <w:shd w:val="clear" w:color="auto" w:fill="FFFFFF"/>
            <w:tcMar>
              <w:top w:w="80" w:type="dxa"/>
              <w:left w:w="80" w:type="dxa"/>
              <w:bottom w:w="80" w:type="dxa"/>
              <w:right w:w="80" w:type="dxa"/>
            </w:tcMar>
            <w:vAlign w:val="center"/>
          </w:tcPr>
          <w:p w14:paraId="3062A6A1" w14:textId="77777777" w:rsidR="009B4903" w:rsidRPr="000D25FB" w:rsidRDefault="009B4903" w:rsidP="000E74D9">
            <w:pPr>
              <w:pStyle w:val="BodyA"/>
              <w:spacing w:before="40" w:after="40"/>
              <w:ind w:left="0"/>
              <w:jc w:val="center"/>
              <w:rPr>
                <w:rStyle w:val="None"/>
                <w:rFonts w:ascii="Times New Roman" w:hAnsi="Times New Roman"/>
                <w:b/>
                <w:bCs/>
              </w:rPr>
            </w:pPr>
            <w:r>
              <w:rPr>
                <w:rStyle w:val="None"/>
                <w:rFonts w:ascii="Times New Roman" w:hAnsi="Times New Roman"/>
                <w:b/>
                <w:bCs/>
              </w:rPr>
              <w:t>50</w:t>
            </w:r>
          </w:p>
        </w:tc>
        <w:tc>
          <w:tcPr>
            <w:tcW w:w="1113" w:type="dxa"/>
            <w:shd w:val="clear" w:color="auto" w:fill="FFFFFF"/>
            <w:tcMar>
              <w:top w:w="80" w:type="dxa"/>
              <w:left w:w="80" w:type="dxa"/>
              <w:bottom w:w="80" w:type="dxa"/>
              <w:right w:w="80" w:type="dxa"/>
            </w:tcMar>
            <w:vAlign w:val="center"/>
          </w:tcPr>
          <w:p w14:paraId="539F4900" w14:textId="77777777" w:rsidR="009B4903" w:rsidRPr="000D25FB" w:rsidRDefault="009B4903" w:rsidP="000E74D9">
            <w:pPr>
              <w:pStyle w:val="Body"/>
              <w:spacing w:before="40" w:after="40"/>
              <w:jc w:val="center"/>
              <w:rPr>
                <w:rStyle w:val="None"/>
                <w:rFonts w:ascii="Calibri" w:eastAsia="Arial Unicode MS" w:hAnsi="Calibri" w:cs="Arial Unicode MS"/>
                <w:sz w:val="22"/>
                <w:szCs w:val="22"/>
                <w14:textOutline w14:w="12700" w14:cap="flat" w14:cmpd="sng" w14:algn="ctr">
                  <w14:noFill/>
                  <w14:prstDash w14:val="solid"/>
                  <w14:miter w14:lim="400000"/>
                </w14:textOutline>
              </w:rPr>
            </w:pPr>
            <w:r>
              <w:rPr>
                <w:rStyle w:val="None"/>
              </w:rPr>
              <w:t>50</w:t>
            </w:r>
          </w:p>
        </w:tc>
        <w:tc>
          <w:tcPr>
            <w:tcW w:w="1114" w:type="dxa"/>
            <w:shd w:val="clear" w:color="auto" w:fill="FFFFFF"/>
            <w:tcMar>
              <w:top w:w="80" w:type="dxa"/>
              <w:left w:w="80" w:type="dxa"/>
              <w:bottom w:w="80" w:type="dxa"/>
              <w:right w:w="80" w:type="dxa"/>
            </w:tcMar>
            <w:vAlign w:val="center"/>
          </w:tcPr>
          <w:p w14:paraId="20C06F07" w14:textId="77777777" w:rsidR="009B4903" w:rsidRPr="000D25FB" w:rsidRDefault="007571F8" w:rsidP="000E74D9">
            <w:pPr>
              <w:pStyle w:val="BodyA"/>
              <w:spacing w:before="40" w:after="40"/>
              <w:ind w:left="0"/>
              <w:jc w:val="center"/>
              <w:rPr>
                <w:rStyle w:val="None"/>
                <w:rFonts w:ascii="Times New Roman" w:eastAsia="Times New Roman" w:hAnsi="Times New Roman" w:cs="Times New Roman"/>
                <w:b/>
                <w:bCs/>
                <w:sz w:val="24"/>
                <w:szCs w:val="24"/>
                <w14:textOutline w14:w="0" w14:cap="flat" w14:cmpd="sng" w14:algn="ctr">
                  <w14:noFill/>
                  <w14:prstDash w14:val="solid"/>
                  <w14:bevel/>
                </w14:textOutline>
              </w:rPr>
            </w:pPr>
            <w:r>
              <w:rPr>
                <w:rStyle w:val="None"/>
                <w:rFonts w:ascii="Times New Roman" w:eastAsia="Times New Roman" w:hAnsi="Times New Roman" w:cs="Times New Roman"/>
                <w:b/>
                <w:bCs/>
              </w:rPr>
              <w:t>0</w:t>
            </w:r>
          </w:p>
        </w:tc>
      </w:tr>
      <w:tr w:rsidR="009B4903" w14:paraId="394DD258" w14:textId="77777777" w:rsidTr="00A3231A">
        <w:trPr>
          <w:trHeight w:val="305"/>
          <w:jc w:val="center"/>
        </w:trPr>
        <w:tc>
          <w:tcPr>
            <w:tcW w:w="485" w:type="dxa"/>
            <w:shd w:val="clear" w:color="auto" w:fill="FFFFFF"/>
            <w:tcMar>
              <w:top w:w="80" w:type="dxa"/>
              <w:left w:w="80" w:type="dxa"/>
              <w:bottom w:w="80" w:type="dxa"/>
              <w:right w:w="80" w:type="dxa"/>
            </w:tcMar>
          </w:tcPr>
          <w:p w14:paraId="13B61712" w14:textId="77777777" w:rsidR="009B4903" w:rsidRPr="000D25FB" w:rsidRDefault="009B4903" w:rsidP="000E74D9">
            <w:pPr>
              <w:pStyle w:val="BodyA"/>
              <w:spacing w:before="40" w:after="40"/>
              <w:ind w:left="0"/>
              <w:jc w:val="center"/>
              <w:rPr>
                <w:rStyle w:val="None"/>
                <w:rFonts w:ascii="Times New Roman" w:eastAsiaTheme="minorHAnsi" w:hAnsi="Times New Roman" w:cstheme="minorBidi"/>
                <w:color w:val="auto"/>
                <w:sz w:val="24"/>
                <w:szCs w:val="24"/>
                <w:bdr w:val="none" w:sz="0" w:space="0" w:color="auto"/>
                <w:lang w:eastAsia="en-US"/>
                <w14:textOutline w14:w="0" w14:cap="rnd" w14:cmpd="sng" w14:algn="ctr">
                  <w14:noFill/>
                  <w14:prstDash w14:val="solid"/>
                  <w14:bevel/>
                </w14:textOutline>
              </w:rPr>
            </w:pPr>
            <w:r>
              <w:rPr>
                <w:rStyle w:val="None"/>
                <w:rFonts w:ascii="Times New Roman" w:hAnsi="Times New Roman"/>
              </w:rPr>
              <w:t>4.</w:t>
            </w:r>
          </w:p>
        </w:tc>
        <w:tc>
          <w:tcPr>
            <w:tcW w:w="3351" w:type="dxa"/>
            <w:shd w:val="clear" w:color="auto" w:fill="auto"/>
            <w:tcMar>
              <w:top w:w="80" w:type="dxa"/>
              <w:left w:w="80" w:type="dxa"/>
              <w:bottom w:w="80" w:type="dxa"/>
              <w:right w:w="80" w:type="dxa"/>
            </w:tcMar>
          </w:tcPr>
          <w:p w14:paraId="4B9FB999" w14:textId="77777777" w:rsidR="009B4903" w:rsidRPr="000D25FB" w:rsidRDefault="009B4903" w:rsidP="000E74D9">
            <w:pPr>
              <w:pStyle w:val="BodyA"/>
              <w:spacing w:before="40" w:after="40"/>
              <w:ind w:left="0"/>
              <w:rPr>
                <w:rStyle w:val="None"/>
                <w:rFonts w:ascii="Times New Roman" w:hAnsi="Times New Roman"/>
                <w:b/>
                <w:bCs/>
                <w:u w:color="0070C0"/>
              </w:rPr>
            </w:pPr>
            <w:r>
              <w:rPr>
                <w:rStyle w:val="None"/>
                <w:rFonts w:ascii="Times New Roman" w:hAnsi="Times New Roman"/>
                <w:u w:color="0070C0"/>
              </w:rPr>
              <w:t>Cienasts un saldumi bērniem (piem.</w:t>
            </w:r>
            <w:r w:rsidR="007571F8">
              <w:rPr>
                <w:rStyle w:val="None"/>
                <w:rFonts w:ascii="Times New Roman" w:hAnsi="Times New Roman"/>
                <w:u w:color="0070C0"/>
              </w:rPr>
              <w:t>,</w:t>
            </w:r>
            <w:r>
              <w:rPr>
                <w:rStyle w:val="None"/>
                <w:rFonts w:ascii="Times New Roman" w:hAnsi="Times New Roman"/>
                <w:u w:color="0070C0"/>
              </w:rPr>
              <w:t xml:space="preserve"> burkāni, cukurvate</w:t>
            </w:r>
            <w:r w:rsidR="007571F8">
              <w:rPr>
                <w:rStyle w:val="None"/>
                <w:rFonts w:ascii="Times New Roman" w:hAnsi="Times New Roman"/>
                <w:u w:color="0070C0"/>
              </w:rPr>
              <w:t>,</w:t>
            </w:r>
            <w:r>
              <w:rPr>
                <w:rStyle w:val="None"/>
                <w:rFonts w:ascii="Times New Roman" w:hAnsi="Times New Roman"/>
                <w:u w:color="0070C0"/>
              </w:rPr>
              <w:t xml:space="preserve"> u.tml.)</w:t>
            </w:r>
            <w:r w:rsidRPr="000D25FB">
              <w:rPr>
                <w:rStyle w:val="None"/>
                <w:rFonts w:ascii="Times New Roman" w:hAnsi="Times New Roman"/>
                <w:u w:color="0070C0"/>
              </w:rPr>
              <w:t xml:space="preserve"> </w:t>
            </w:r>
          </w:p>
        </w:tc>
        <w:tc>
          <w:tcPr>
            <w:tcW w:w="806" w:type="dxa"/>
            <w:shd w:val="clear" w:color="auto" w:fill="FFFFFF"/>
            <w:tcMar>
              <w:top w:w="80" w:type="dxa"/>
              <w:left w:w="80" w:type="dxa"/>
              <w:bottom w:w="80" w:type="dxa"/>
              <w:right w:w="80" w:type="dxa"/>
            </w:tcMar>
            <w:vAlign w:val="center"/>
          </w:tcPr>
          <w:p w14:paraId="499FF4EE" w14:textId="77777777" w:rsidR="009B4903" w:rsidRPr="000D25FB" w:rsidRDefault="009B4903" w:rsidP="000E74D9">
            <w:pPr>
              <w:pStyle w:val="BodyA"/>
              <w:spacing w:before="40" w:after="40"/>
              <w:ind w:left="0"/>
              <w:jc w:val="center"/>
              <w:rPr>
                <w:rStyle w:val="None"/>
                <w:rFonts w:ascii="Times New Roman" w:hAnsi="Times New Roman"/>
                <w:u w:color="0070C0"/>
              </w:rPr>
            </w:pPr>
            <w:r w:rsidRPr="000D25FB">
              <w:rPr>
                <w:rStyle w:val="None"/>
                <w:rFonts w:ascii="Times New Roman" w:hAnsi="Times New Roman"/>
                <w:u w:color="0070C0"/>
              </w:rPr>
              <w:t>1</w:t>
            </w:r>
          </w:p>
        </w:tc>
        <w:tc>
          <w:tcPr>
            <w:tcW w:w="1062" w:type="dxa"/>
            <w:shd w:val="clear" w:color="auto" w:fill="FFFFFF"/>
            <w:tcMar>
              <w:top w:w="80" w:type="dxa"/>
              <w:left w:w="80" w:type="dxa"/>
              <w:bottom w:w="80" w:type="dxa"/>
              <w:right w:w="80" w:type="dxa"/>
            </w:tcMar>
            <w:vAlign w:val="center"/>
          </w:tcPr>
          <w:p w14:paraId="188419D7" w14:textId="77777777" w:rsidR="009B4903" w:rsidRPr="000D25FB" w:rsidRDefault="009B4903" w:rsidP="000E74D9">
            <w:pPr>
              <w:pStyle w:val="BodyA"/>
              <w:spacing w:before="40" w:after="40"/>
              <w:ind w:left="0"/>
              <w:jc w:val="center"/>
              <w:rPr>
                <w:rStyle w:val="None"/>
                <w:rFonts w:ascii="Times New Roman" w:hAnsi="Times New Roman"/>
                <w:u w:color="0070C0"/>
              </w:rPr>
            </w:pPr>
            <w:r>
              <w:rPr>
                <w:rStyle w:val="None"/>
                <w:rFonts w:ascii="Times New Roman" w:hAnsi="Times New Roman"/>
                <w:u w:color="0070C0"/>
              </w:rPr>
              <w:t>50</w:t>
            </w:r>
          </w:p>
        </w:tc>
        <w:tc>
          <w:tcPr>
            <w:tcW w:w="1113" w:type="dxa"/>
            <w:shd w:val="clear" w:color="auto" w:fill="FFFFFF"/>
            <w:tcMar>
              <w:top w:w="80" w:type="dxa"/>
              <w:left w:w="80" w:type="dxa"/>
              <w:bottom w:w="80" w:type="dxa"/>
              <w:right w:w="80" w:type="dxa"/>
            </w:tcMar>
            <w:vAlign w:val="center"/>
          </w:tcPr>
          <w:p w14:paraId="1EE01C9B" w14:textId="77777777" w:rsidR="009B4903" w:rsidRPr="000D25FB" w:rsidRDefault="009B4903" w:rsidP="000E74D9">
            <w:pPr>
              <w:pStyle w:val="BodyA"/>
              <w:spacing w:before="40" w:after="40"/>
              <w:ind w:left="0"/>
              <w:jc w:val="center"/>
              <w:rPr>
                <w:rStyle w:val="None"/>
                <w:rFonts w:ascii="Times New Roman" w:hAnsi="Times New Roman"/>
                <w:b/>
                <w:bCs/>
              </w:rPr>
            </w:pPr>
            <w:r>
              <w:rPr>
                <w:rStyle w:val="None"/>
                <w:rFonts w:ascii="Times New Roman" w:hAnsi="Times New Roman"/>
                <w:b/>
                <w:bCs/>
              </w:rPr>
              <w:t>50</w:t>
            </w:r>
          </w:p>
        </w:tc>
        <w:tc>
          <w:tcPr>
            <w:tcW w:w="1113" w:type="dxa"/>
            <w:shd w:val="clear" w:color="auto" w:fill="FFFFFF"/>
            <w:tcMar>
              <w:top w:w="80" w:type="dxa"/>
              <w:left w:w="80" w:type="dxa"/>
              <w:bottom w:w="80" w:type="dxa"/>
              <w:right w:w="80" w:type="dxa"/>
            </w:tcMar>
            <w:vAlign w:val="center"/>
          </w:tcPr>
          <w:p w14:paraId="16B63570" w14:textId="77777777" w:rsidR="009B4903" w:rsidRPr="000D25FB" w:rsidRDefault="009B4903" w:rsidP="000E74D9">
            <w:pPr>
              <w:pStyle w:val="Body"/>
              <w:spacing w:before="40" w:after="40"/>
              <w:jc w:val="center"/>
              <w:rPr>
                <w:rStyle w:val="None"/>
                <w:rFonts w:ascii="Calibri" w:eastAsia="Arial Unicode MS" w:hAnsi="Calibri" w:cs="Arial Unicode MS"/>
                <w:sz w:val="22"/>
                <w:szCs w:val="22"/>
                <w14:textOutline w14:w="12700" w14:cap="flat" w14:cmpd="sng" w14:algn="ctr">
                  <w14:noFill/>
                  <w14:prstDash w14:val="solid"/>
                  <w14:miter w14:lim="400000"/>
                </w14:textOutline>
              </w:rPr>
            </w:pPr>
            <w:r>
              <w:rPr>
                <w:rStyle w:val="None"/>
                <w:b/>
                <w:bCs/>
                <w:sz w:val="22"/>
                <w:szCs w:val="22"/>
                <w14:textOutline w14:w="12700" w14:cap="flat" w14:cmpd="sng" w14:algn="ctr">
                  <w14:noFill/>
                  <w14:prstDash w14:val="solid"/>
                  <w14:miter w14:lim="400000"/>
                </w14:textOutline>
              </w:rPr>
              <w:t>50</w:t>
            </w:r>
          </w:p>
        </w:tc>
        <w:tc>
          <w:tcPr>
            <w:tcW w:w="1114" w:type="dxa"/>
            <w:shd w:val="clear" w:color="auto" w:fill="FFFFFF"/>
            <w:tcMar>
              <w:top w:w="80" w:type="dxa"/>
              <w:left w:w="80" w:type="dxa"/>
              <w:bottom w:w="80" w:type="dxa"/>
              <w:right w:w="80" w:type="dxa"/>
            </w:tcMar>
            <w:vAlign w:val="center"/>
          </w:tcPr>
          <w:p w14:paraId="672CB5F8" w14:textId="77777777" w:rsidR="009B4903" w:rsidRPr="000D25FB" w:rsidRDefault="009B4903" w:rsidP="000E74D9">
            <w:pPr>
              <w:pStyle w:val="BodyA"/>
              <w:spacing w:before="40" w:after="40"/>
              <w:ind w:left="0"/>
              <w:jc w:val="center"/>
              <w:rPr>
                <w:rStyle w:val="None"/>
                <w:rFonts w:ascii="Times New Roman" w:eastAsia="Times New Roman" w:hAnsi="Times New Roman" w:cs="Times New Roman"/>
                <w:b/>
                <w:bCs/>
                <w:sz w:val="24"/>
                <w:szCs w:val="24"/>
                <w14:textOutline w14:w="0" w14:cap="flat" w14:cmpd="sng" w14:algn="ctr">
                  <w14:noFill/>
                  <w14:prstDash w14:val="solid"/>
                  <w14:bevel/>
                </w14:textOutline>
              </w:rPr>
            </w:pPr>
            <w:r>
              <w:rPr>
                <w:rStyle w:val="None"/>
                <w:rFonts w:ascii="Times New Roman" w:eastAsia="Times New Roman" w:hAnsi="Times New Roman" w:cs="Times New Roman"/>
                <w:b/>
                <w:bCs/>
              </w:rPr>
              <w:t>0</w:t>
            </w:r>
          </w:p>
        </w:tc>
      </w:tr>
      <w:tr w:rsidR="009B4903" w14:paraId="0DC9CBEB" w14:textId="77777777" w:rsidTr="00A3231A">
        <w:trPr>
          <w:trHeight w:val="543"/>
          <w:jc w:val="center"/>
        </w:trPr>
        <w:tc>
          <w:tcPr>
            <w:tcW w:w="485" w:type="dxa"/>
            <w:shd w:val="clear" w:color="auto" w:fill="auto"/>
            <w:tcMar>
              <w:top w:w="80" w:type="dxa"/>
              <w:left w:w="80" w:type="dxa"/>
              <w:bottom w:w="80" w:type="dxa"/>
              <w:right w:w="80" w:type="dxa"/>
            </w:tcMar>
          </w:tcPr>
          <w:p w14:paraId="798B5F58" w14:textId="77777777" w:rsidR="009B4903" w:rsidRPr="000D25FB" w:rsidRDefault="009B4903" w:rsidP="000E74D9">
            <w:pPr>
              <w:spacing w:before="40" w:after="40"/>
            </w:pPr>
            <w:r>
              <w:rPr>
                <w:rStyle w:val="None"/>
                <w:rFonts w:cs="Arial Unicode MS"/>
                <w:color w:val="000000"/>
                <w:sz w:val="22"/>
                <w:szCs w:val="22"/>
                <w:u w:color="000000"/>
                <w14:textOutline w14:w="12700" w14:cap="flat" w14:cmpd="sng" w14:algn="ctr">
                  <w14:noFill/>
                  <w14:prstDash w14:val="solid"/>
                  <w14:miter w14:lim="400000"/>
                </w14:textOutline>
              </w:rPr>
              <w:t>5.</w:t>
            </w:r>
          </w:p>
        </w:tc>
        <w:tc>
          <w:tcPr>
            <w:tcW w:w="3351" w:type="dxa"/>
            <w:shd w:val="clear" w:color="auto" w:fill="FFFFFF"/>
            <w:tcMar>
              <w:top w:w="80" w:type="dxa"/>
              <w:left w:w="80" w:type="dxa"/>
              <w:bottom w:w="80" w:type="dxa"/>
              <w:right w:w="80" w:type="dxa"/>
            </w:tcMar>
          </w:tcPr>
          <w:p w14:paraId="72D5A9F4" w14:textId="77777777" w:rsidR="009B4903" w:rsidRPr="000D25FB" w:rsidRDefault="009B4903" w:rsidP="000E74D9">
            <w:pPr>
              <w:pStyle w:val="Body"/>
              <w:tabs>
                <w:tab w:val="left" w:pos="1080"/>
                <w:tab w:val="left" w:pos="2160"/>
                <w:tab w:val="left" w:pos="3240"/>
              </w:tabs>
              <w:spacing w:before="40" w:after="40"/>
            </w:pPr>
            <w:r>
              <w:rPr>
                <w:rStyle w:val="None"/>
                <w:sz w:val="22"/>
                <w:szCs w:val="22"/>
                <w:u w:color="0070C0"/>
                <w14:textOutline w14:w="12700" w14:cap="flat" w14:cmpd="sng" w14:algn="ctr">
                  <w14:noFill/>
                  <w14:prstDash w14:val="solid"/>
                  <w14:miter w14:lim="400000"/>
                </w14:textOutline>
              </w:rPr>
              <w:t>Norises vietas noformējuma materiāli (siena un salmu ķīpas, to transportēšana)</w:t>
            </w:r>
          </w:p>
        </w:tc>
        <w:tc>
          <w:tcPr>
            <w:tcW w:w="806" w:type="dxa"/>
            <w:shd w:val="clear" w:color="auto" w:fill="auto"/>
            <w:tcMar>
              <w:top w:w="80" w:type="dxa"/>
              <w:left w:w="80" w:type="dxa"/>
              <w:bottom w:w="80" w:type="dxa"/>
              <w:right w:w="80" w:type="dxa"/>
            </w:tcMar>
            <w:vAlign w:val="center"/>
          </w:tcPr>
          <w:p w14:paraId="09E5E091" w14:textId="77777777" w:rsidR="009B4903" w:rsidRPr="000D25FB" w:rsidRDefault="009B4903" w:rsidP="000E74D9">
            <w:pPr>
              <w:pStyle w:val="BodyA"/>
              <w:spacing w:before="40" w:after="40"/>
              <w:ind w:left="0"/>
              <w:jc w:val="center"/>
            </w:pPr>
            <w:r>
              <w:rPr>
                <w:rStyle w:val="None"/>
                <w:rFonts w:ascii="Times New Roman" w:hAnsi="Times New Roman"/>
              </w:rPr>
              <w:t>3</w:t>
            </w:r>
          </w:p>
        </w:tc>
        <w:tc>
          <w:tcPr>
            <w:tcW w:w="1062" w:type="dxa"/>
            <w:shd w:val="clear" w:color="auto" w:fill="FFFFFF"/>
            <w:tcMar>
              <w:top w:w="80" w:type="dxa"/>
              <w:left w:w="80" w:type="dxa"/>
              <w:bottom w:w="80" w:type="dxa"/>
              <w:right w:w="80" w:type="dxa"/>
            </w:tcMar>
            <w:vAlign w:val="center"/>
          </w:tcPr>
          <w:p w14:paraId="52E4D5F1" w14:textId="77777777" w:rsidR="009B4903" w:rsidRPr="00C3102C" w:rsidRDefault="009B4903" w:rsidP="000E74D9">
            <w:pPr>
              <w:pStyle w:val="BodyA"/>
              <w:spacing w:before="40" w:after="40"/>
              <w:ind w:left="0"/>
              <w:jc w:val="center"/>
            </w:pPr>
            <w:r>
              <w:rPr>
                <w:rStyle w:val="None"/>
                <w:rFonts w:ascii="Times New Roman" w:hAnsi="Times New Roman"/>
              </w:rPr>
              <w:t>10</w:t>
            </w:r>
          </w:p>
        </w:tc>
        <w:tc>
          <w:tcPr>
            <w:tcW w:w="1113" w:type="dxa"/>
            <w:shd w:val="clear" w:color="auto" w:fill="FFFFFF"/>
            <w:tcMar>
              <w:top w:w="80" w:type="dxa"/>
              <w:left w:w="80" w:type="dxa"/>
              <w:bottom w:w="80" w:type="dxa"/>
              <w:right w:w="80" w:type="dxa"/>
            </w:tcMar>
            <w:vAlign w:val="center"/>
          </w:tcPr>
          <w:p w14:paraId="2FF07264" w14:textId="77777777" w:rsidR="009B4903" w:rsidRPr="000D25FB" w:rsidRDefault="009B4903" w:rsidP="000E74D9">
            <w:pPr>
              <w:pStyle w:val="Body"/>
              <w:spacing w:before="40" w:after="40"/>
              <w:jc w:val="center"/>
            </w:pPr>
            <w:r>
              <w:rPr>
                <w:rStyle w:val="None"/>
                <w:b/>
                <w:bCs/>
                <w:sz w:val="22"/>
                <w:szCs w:val="22"/>
                <w14:textOutline w14:w="12700" w14:cap="flat" w14:cmpd="sng" w14:algn="ctr">
                  <w14:noFill/>
                  <w14:prstDash w14:val="solid"/>
                  <w14:miter w14:lim="400000"/>
                </w14:textOutline>
              </w:rPr>
              <w:t>30</w:t>
            </w:r>
          </w:p>
        </w:tc>
        <w:tc>
          <w:tcPr>
            <w:tcW w:w="1113" w:type="dxa"/>
            <w:shd w:val="clear" w:color="auto" w:fill="FFFFFF"/>
            <w:tcMar>
              <w:top w:w="80" w:type="dxa"/>
              <w:left w:w="80" w:type="dxa"/>
              <w:bottom w:w="80" w:type="dxa"/>
              <w:right w:w="80" w:type="dxa"/>
            </w:tcMar>
            <w:vAlign w:val="center"/>
          </w:tcPr>
          <w:p w14:paraId="36613920" w14:textId="77777777" w:rsidR="009B4903" w:rsidRPr="000D25FB" w:rsidRDefault="009B4903" w:rsidP="000E74D9">
            <w:pPr>
              <w:spacing w:before="40" w:after="40"/>
              <w:jc w:val="center"/>
            </w:pPr>
            <w:r>
              <w:t>30</w:t>
            </w:r>
          </w:p>
        </w:tc>
        <w:tc>
          <w:tcPr>
            <w:tcW w:w="1114" w:type="dxa"/>
            <w:shd w:val="clear" w:color="auto" w:fill="auto"/>
            <w:tcMar>
              <w:top w:w="80" w:type="dxa"/>
              <w:left w:w="80" w:type="dxa"/>
              <w:bottom w:w="80" w:type="dxa"/>
              <w:right w:w="80" w:type="dxa"/>
            </w:tcMar>
            <w:vAlign w:val="center"/>
          </w:tcPr>
          <w:p w14:paraId="4AD94F73" w14:textId="77777777" w:rsidR="009B4903" w:rsidRPr="000D25FB" w:rsidRDefault="009B4903" w:rsidP="000E74D9">
            <w:pPr>
              <w:pStyle w:val="BodyA"/>
              <w:spacing w:before="40" w:after="40"/>
              <w:ind w:left="0"/>
              <w:jc w:val="center"/>
            </w:pPr>
            <w:r>
              <w:rPr>
                <w:rStyle w:val="None"/>
                <w:rFonts w:ascii="Times New Roman" w:hAnsi="Times New Roman"/>
                <w:b/>
                <w:bCs/>
              </w:rPr>
              <w:t>0</w:t>
            </w:r>
          </w:p>
        </w:tc>
      </w:tr>
      <w:tr w:rsidR="009B4903" w14:paraId="3B763729" w14:textId="77777777" w:rsidTr="00A3231A">
        <w:trPr>
          <w:trHeight w:val="251"/>
          <w:jc w:val="center"/>
        </w:trPr>
        <w:tc>
          <w:tcPr>
            <w:tcW w:w="5704" w:type="dxa"/>
            <w:gridSpan w:val="4"/>
            <w:shd w:val="clear" w:color="auto" w:fill="auto"/>
            <w:tcMar>
              <w:top w:w="80" w:type="dxa"/>
              <w:left w:w="80" w:type="dxa"/>
              <w:bottom w:w="80" w:type="dxa"/>
              <w:right w:w="80" w:type="dxa"/>
            </w:tcMar>
            <w:vAlign w:val="bottom"/>
          </w:tcPr>
          <w:p w14:paraId="11A0A162" w14:textId="77777777" w:rsidR="009B4903" w:rsidRPr="000D25FB" w:rsidRDefault="009B4903" w:rsidP="000E74D9">
            <w:pPr>
              <w:pStyle w:val="BodyA"/>
              <w:spacing w:before="40" w:after="40"/>
              <w:ind w:left="0"/>
              <w:jc w:val="right"/>
              <w:rPr>
                <w:rStyle w:val="None"/>
                <w:rFonts w:ascii="Times New Roman" w:eastAsia="Times New Roman" w:hAnsi="Times New Roman" w:cs="Times New Roman"/>
                <w:color w:val="auto"/>
                <w:sz w:val="24"/>
                <w:szCs w:val="24"/>
                <w:bdr w:val="none" w:sz="0" w:space="0" w:color="auto"/>
                <w:lang w:eastAsia="en-US"/>
                <w14:textOutline w14:w="0" w14:cap="rnd" w14:cmpd="sng" w14:algn="ctr">
                  <w14:noFill/>
                  <w14:prstDash w14:val="solid"/>
                  <w14:bevel/>
                </w14:textOutline>
              </w:rPr>
            </w:pPr>
            <w:r w:rsidRPr="000D25FB">
              <w:rPr>
                <w:rStyle w:val="None"/>
                <w:rFonts w:ascii="Times New Roman" w:hAnsi="Times New Roman"/>
                <w:b/>
                <w:bCs/>
                <w:u w:color="0070C0"/>
              </w:rPr>
              <w:t>KOPĀ (t.sk., nodokļi):</w:t>
            </w:r>
          </w:p>
        </w:tc>
        <w:tc>
          <w:tcPr>
            <w:tcW w:w="1113" w:type="dxa"/>
            <w:shd w:val="clear" w:color="auto" w:fill="FFFFFF"/>
            <w:tcMar>
              <w:top w:w="80" w:type="dxa"/>
              <w:left w:w="80" w:type="dxa"/>
              <w:bottom w:w="80" w:type="dxa"/>
              <w:right w:w="80" w:type="dxa"/>
            </w:tcMar>
            <w:vAlign w:val="bottom"/>
          </w:tcPr>
          <w:p w14:paraId="5A5BEA1E" w14:textId="77777777" w:rsidR="009B4903" w:rsidRPr="000D25FB" w:rsidRDefault="009B4903" w:rsidP="000E74D9">
            <w:pPr>
              <w:pStyle w:val="BodyA"/>
              <w:spacing w:before="40" w:after="40"/>
              <w:ind w:left="0"/>
              <w:jc w:val="center"/>
              <w:rPr>
                <w:rStyle w:val="None"/>
                <w:rFonts w:ascii="Times New Roman" w:eastAsia="Times New Roman" w:hAnsi="Times New Roman" w:cs="Times New Roman"/>
                <w:b/>
                <w:bCs/>
              </w:rPr>
            </w:pPr>
            <w:r>
              <w:rPr>
                <w:rStyle w:val="None"/>
                <w:rFonts w:ascii="Times New Roman" w:hAnsi="Times New Roman"/>
                <w:b/>
                <w:bCs/>
              </w:rPr>
              <w:t>1280</w:t>
            </w:r>
          </w:p>
        </w:tc>
        <w:tc>
          <w:tcPr>
            <w:tcW w:w="1113" w:type="dxa"/>
            <w:shd w:val="clear" w:color="auto" w:fill="FFFFFF"/>
            <w:tcMar>
              <w:top w:w="80" w:type="dxa"/>
              <w:left w:w="80" w:type="dxa"/>
              <w:bottom w:w="80" w:type="dxa"/>
              <w:right w:w="80" w:type="dxa"/>
            </w:tcMar>
            <w:vAlign w:val="bottom"/>
          </w:tcPr>
          <w:p w14:paraId="13315F9C" w14:textId="77777777" w:rsidR="009B4903" w:rsidRPr="000D25FB" w:rsidRDefault="009B4903" w:rsidP="000E74D9">
            <w:pPr>
              <w:spacing w:before="40" w:after="40"/>
              <w:jc w:val="center"/>
              <w:rPr>
                <w:rStyle w:val="None"/>
                <w:rFonts w:ascii="Calibri" w:hAnsi="Calibri" w:cs="Arial Unicode MS"/>
                <w:b/>
                <w:bCs/>
                <w:color w:val="000000"/>
                <w:sz w:val="22"/>
                <w:szCs w:val="22"/>
                <w:u w:color="000000"/>
                <w14:textOutline w14:w="12700" w14:cap="flat" w14:cmpd="sng" w14:algn="ctr">
                  <w14:noFill/>
                  <w14:prstDash w14:val="solid"/>
                  <w14:miter w14:lim="400000"/>
                </w14:textOutline>
              </w:rPr>
            </w:pPr>
            <w:r>
              <w:rPr>
                <w:rStyle w:val="None"/>
                <w:rFonts w:cs="Arial Unicode MS"/>
                <w:b/>
                <w:bCs/>
                <w:color w:val="000000"/>
                <w:sz w:val="22"/>
                <w:szCs w:val="22"/>
                <w:u w:color="000000"/>
                <w14:textOutline w14:w="12700" w14:cap="flat" w14:cmpd="sng" w14:algn="ctr">
                  <w14:noFill/>
                  <w14:prstDash w14:val="solid"/>
                  <w14:miter w14:lim="400000"/>
                </w14:textOutline>
              </w:rPr>
              <w:t>280</w:t>
            </w:r>
          </w:p>
        </w:tc>
        <w:tc>
          <w:tcPr>
            <w:tcW w:w="1114" w:type="dxa"/>
            <w:shd w:val="clear" w:color="auto" w:fill="auto"/>
            <w:tcMar>
              <w:top w:w="80" w:type="dxa"/>
              <w:left w:w="80" w:type="dxa"/>
              <w:bottom w:w="80" w:type="dxa"/>
              <w:right w:w="80" w:type="dxa"/>
            </w:tcMar>
            <w:vAlign w:val="bottom"/>
          </w:tcPr>
          <w:p w14:paraId="682DADEC" w14:textId="77777777" w:rsidR="009B4903" w:rsidRPr="000D25FB" w:rsidRDefault="009B4903" w:rsidP="000E74D9">
            <w:pPr>
              <w:pStyle w:val="BodyA"/>
              <w:spacing w:before="40" w:after="40"/>
              <w:ind w:left="0"/>
              <w:jc w:val="center"/>
              <w:rPr>
                <w:rStyle w:val="None"/>
                <w:rFonts w:ascii="Times New Roman" w:eastAsia="Times New Roman" w:hAnsi="Times New Roman" w:cs="Times New Roman"/>
                <w:b/>
                <w:bCs/>
                <w:color w:val="auto"/>
                <w:sz w:val="24"/>
                <w:szCs w:val="24"/>
                <w:bdr w:val="none" w:sz="0" w:space="0" w:color="auto"/>
                <w:lang w:eastAsia="en-US"/>
                <w14:textOutline w14:w="0" w14:cap="rnd" w14:cmpd="sng" w14:algn="ctr">
                  <w14:noFill/>
                  <w14:prstDash w14:val="solid"/>
                  <w14:bevel/>
                </w14:textOutline>
              </w:rPr>
            </w:pPr>
            <w:r>
              <w:rPr>
                <w:rStyle w:val="None"/>
                <w:rFonts w:ascii="Times New Roman" w:hAnsi="Times New Roman"/>
                <w:b/>
                <w:bCs/>
                <w:u w:color="0070C0"/>
              </w:rPr>
              <w:t>1000</w:t>
            </w:r>
          </w:p>
        </w:tc>
      </w:tr>
    </w:tbl>
    <w:p w14:paraId="412F0679" w14:textId="77777777" w:rsidR="009B4903" w:rsidRDefault="009B4903" w:rsidP="000E74D9">
      <w:pPr>
        <w:spacing w:before="120" w:after="120"/>
        <w:jc w:val="both"/>
        <w:rPr>
          <w:rFonts w:ascii="Times New Roman" w:hAnsi="Times New Roman" w:cs="Times New Roman"/>
        </w:rPr>
      </w:pPr>
      <w:r>
        <w:rPr>
          <w:rFonts w:ascii="Times New Roman" w:hAnsi="Times New Roman" w:cs="Times New Roman"/>
        </w:rPr>
        <w:t>Ņemot vērā, ka pasākuma sporta aktivit</w:t>
      </w:r>
      <w:r w:rsidR="007571F8">
        <w:rPr>
          <w:rFonts w:ascii="Times New Roman" w:hAnsi="Times New Roman" w:cs="Times New Roman"/>
        </w:rPr>
        <w:t>ātēm</w:t>
      </w:r>
      <w:r>
        <w:rPr>
          <w:rFonts w:ascii="Times New Roman" w:hAnsi="Times New Roman" w:cs="Times New Roman"/>
        </w:rPr>
        <w:t xml:space="preserve"> paredzēts finansējums 1000 </w:t>
      </w:r>
      <w:r w:rsidRPr="000D25FB">
        <w:rPr>
          <w:rFonts w:ascii="Times New Roman" w:eastAsia="Times New Roman" w:hAnsi="Times New Roman" w:cs="Times New Roman"/>
          <w:i/>
          <w:iCs/>
        </w:rPr>
        <w:t>euro</w:t>
      </w:r>
      <w:r>
        <w:rPr>
          <w:rFonts w:ascii="Times New Roman" w:hAnsi="Times New Roman" w:cs="Times New Roman"/>
        </w:rPr>
        <w:t xml:space="preserve"> apmērā Sporta nodaļas 2024.</w:t>
      </w:r>
      <w:r w:rsidR="007571F8">
        <w:rPr>
          <w:rFonts w:ascii="Times New Roman" w:hAnsi="Times New Roman" w:cs="Times New Roman"/>
        </w:rPr>
        <w:t xml:space="preserve"> </w:t>
      </w:r>
      <w:r>
        <w:rPr>
          <w:rFonts w:ascii="Times New Roman" w:hAnsi="Times New Roman" w:cs="Times New Roman"/>
        </w:rPr>
        <w:t xml:space="preserve">gada budžetā. </w:t>
      </w:r>
      <w:r w:rsidRPr="000D25FB">
        <w:rPr>
          <w:rFonts w:ascii="Times New Roman" w:hAnsi="Times New Roman" w:cs="Times New Roman"/>
        </w:rPr>
        <w:t xml:space="preserve">2023. gada </w:t>
      </w:r>
      <w:r>
        <w:rPr>
          <w:rFonts w:ascii="Times New Roman" w:hAnsi="Times New Roman" w:cs="Times New Roman"/>
        </w:rPr>
        <w:t>8</w:t>
      </w:r>
      <w:r w:rsidRPr="000D25FB">
        <w:rPr>
          <w:rFonts w:ascii="Times New Roman" w:hAnsi="Times New Roman" w:cs="Times New Roman"/>
        </w:rPr>
        <w:t xml:space="preserve">. </w:t>
      </w:r>
      <w:r>
        <w:rPr>
          <w:rFonts w:ascii="Times New Roman" w:hAnsi="Times New Roman" w:cs="Times New Roman"/>
        </w:rPr>
        <w:t>novembrī</w:t>
      </w:r>
      <w:r w:rsidRPr="000D25FB">
        <w:rPr>
          <w:rFonts w:ascii="Times New Roman" w:hAnsi="Times New Roman" w:cs="Times New Roman"/>
        </w:rPr>
        <w:t xml:space="preserve"> (reģ. Nr. </w:t>
      </w:r>
      <w:r w:rsidRPr="00D5036E">
        <w:rPr>
          <w:rFonts w:ascii="Times New Roman" w:hAnsi="Times New Roman" w:cs="Times New Roman"/>
        </w:rPr>
        <w:t>ĀNP/1-11-1/23/6100</w:t>
      </w:r>
      <w:r w:rsidRPr="000D25FB">
        <w:rPr>
          <w:rFonts w:ascii="Times New Roman" w:hAnsi="Times New Roman" w:cs="Times New Roman"/>
        </w:rPr>
        <w:t>)</w:t>
      </w:r>
      <w:r>
        <w:rPr>
          <w:rFonts w:ascii="Times New Roman" w:hAnsi="Times New Roman" w:cs="Times New Roman"/>
        </w:rPr>
        <w:t xml:space="preserve"> iesniegtajā precizētajā projekta tāmē atspoguļots tikai pasākuma socializēšanās sadaļai pieprasītais pašvaldības līdzfinansējums 1000 </w:t>
      </w:r>
      <w:r w:rsidRPr="000D25FB">
        <w:rPr>
          <w:rFonts w:ascii="Times New Roman" w:eastAsia="Times New Roman" w:hAnsi="Times New Roman" w:cs="Times New Roman"/>
          <w:i/>
          <w:iCs/>
        </w:rPr>
        <w:t>euro</w:t>
      </w:r>
      <w:r>
        <w:rPr>
          <w:rFonts w:ascii="Times New Roman" w:hAnsi="Times New Roman" w:cs="Times New Roman"/>
        </w:rPr>
        <w:t xml:space="preserve"> apmērā.</w:t>
      </w:r>
    </w:p>
    <w:p w14:paraId="44181CFC" w14:textId="77777777" w:rsidR="009B4903" w:rsidRPr="007D127A" w:rsidRDefault="009B4903" w:rsidP="009B4903">
      <w:pPr>
        <w:spacing w:before="120" w:after="120"/>
        <w:jc w:val="both"/>
        <w:rPr>
          <w:rFonts w:ascii="Times New Roman" w:eastAsia="Calibri" w:hAnsi="Times New Roman" w:cs="Times New Roman"/>
        </w:rPr>
      </w:pPr>
      <w:r w:rsidRPr="000D25FB">
        <w:rPr>
          <w:rFonts w:ascii="Times New Roman" w:hAnsi="Times New Roman" w:cs="Times New Roman"/>
        </w:rPr>
        <w:t>Centrālās pārvaldes</w:t>
      </w:r>
      <w:r w:rsidRPr="000D25FB">
        <w:rPr>
          <w:rFonts w:ascii="Times New Roman" w:eastAsia="Calibri" w:hAnsi="Times New Roman" w:cs="Times New Roman"/>
        </w:rPr>
        <w:t xml:space="preserve"> Attīstības un projektu nodaļa veica projekta atbilstības izvērtēšanu domes noteiktajā kārtībā, un secināja, ka projekts ir </w:t>
      </w:r>
      <w:r w:rsidRPr="000A6D35">
        <w:rPr>
          <w:rFonts w:ascii="Times New Roman" w:eastAsia="Calibri" w:hAnsi="Times New Roman" w:cs="Times New Roman"/>
        </w:rPr>
        <w:t>ieguvis 22 punktus (no 26), kā</w:t>
      </w:r>
      <w:r w:rsidRPr="00C018D2">
        <w:rPr>
          <w:rFonts w:ascii="Times New Roman" w:eastAsia="Calibri" w:hAnsi="Times New Roman" w:cs="Times New Roman"/>
        </w:rPr>
        <w:t xml:space="preserve"> arī, ka tā norises</w:t>
      </w:r>
      <w:r w:rsidRPr="000D25FB">
        <w:rPr>
          <w:rFonts w:ascii="Times New Roman" w:eastAsia="Calibri" w:hAnsi="Times New Roman" w:cs="Times New Roman"/>
        </w:rPr>
        <w:t xml:space="preserve"> un </w:t>
      </w:r>
      <w:r w:rsidRPr="007D127A">
        <w:rPr>
          <w:rFonts w:ascii="Times New Roman" w:eastAsia="Calibri" w:hAnsi="Times New Roman" w:cs="Times New Roman"/>
        </w:rPr>
        <w:t>izdevumi atbilst projekta mērķim.</w:t>
      </w:r>
    </w:p>
    <w:p w14:paraId="6C1CBEE5" w14:textId="77777777" w:rsidR="009B4903" w:rsidRPr="006F791A" w:rsidRDefault="009B4903" w:rsidP="009B4903">
      <w:pPr>
        <w:spacing w:after="120"/>
        <w:jc w:val="both"/>
        <w:rPr>
          <w:rFonts w:ascii="Times New Roman" w:eastAsia="Calibri" w:hAnsi="Times New Roman" w:cs="Times New Roman"/>
        </w:rPr>
      </w:pPr>
      <w:r w:rsidRPr="006F791A">
        <w:rPr>
          <w:rFonts w:ascii="Times New Roman" w:eastAsia="Calibri" w:hAnsi="Times New Roman" w:cs="Times New Roman"/>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r w:rsidR="00520C58">
        <w:rPr>
          <w:rFonts w:ascii="Times New Roman" w:eastAsia="Calibri" w:hAnsi="Times New Roman" w:cs="Times New Roman"/>
        </w:rPr>
        <w:t>) un</w:t>
      </w:r>
      <w:r w:rsidRPr="006F791A">
        <w:rPr>
          <w:rFonts w:ascii="Times New Roman" w:eastAsia="Calibri" w:hAnsi="Times New Roman" w:cs="Times New Roman"/>
        </w:rPr>
        <w:t xml:space="preserve"> </w:t>
      </w:r>
      <w:r w:rsidR="00520C58">
        <w:rPr>
          <w:rFonts w:ascii="Times New Roman" w:eastAsia="Calibri" w:hAnsi="Times New Roman" w:cs="Times New Roman"/>
        </w:rPr>
        <w:t>“</w:t>
      </w:r>
      <w:r w:rsidRPr="006F791A">
        <w:rPr>
          <w:rFonts w:ascii="Times New Roman" w:eastAsia="Calibri" w:hAnsi="Times New Roman" w:cs="Times New Roman"/>
        </w:rPr>
        <w:t>VTP10 Sporta aktivitāšu pieejamība un daudzveidība” (uzdevums U10.3.2 “Rīkot sporta pasākumus”</w:t>
      </w:r>
      <w:r w:rsidR="00520C58">
        <w:rPr>
          <w:rFonts w:ascii="Times New Roman" w:eastAsia="Calibri" w:hAnsi="Times New Roman" w:cs="Times New Roman"/>
        </w:rPr>
        <w:t>)</w:t>
      </w:r>
      <w:r w:rsidRPr="006F791A">
        <w:rPr>
          <w:rFonts w:ascii="Times New Roman" w:eastAsia="Calibri" w:hAnsi="Times New Roman" w:cs="Times New Roman"/>
        </w:rPr>
        <w:t xml:space="preserve">. </w:t>
      </w:r>
    </w:p>
    <w:p w14:paraId="25D43EBF" w14:textId="77777777" w:rsidR="009B4903" w:rsidRPr="002B1EA7" w:rsidRDefault="009B4903" w:rsidP="009B4903">
      <w:pPr>
        <w:spacing w:after="120"/>
        <w:jc w:val="both"/>
        <w:rPr>
          <w:rFonts w:ascii="Times New Roman" w:hAnsi="Times New Roman" w:cs="Times New Roman"/>
        </w:rPr>
      </w:pPr>
      <w:r w:rsidRPr="007D127A">
        <w:rPr>
          <w:rFonts w:ascii="Times New Roman" w:hAnsi="Times New Roman" w:cs="Times New Roman"/>
        </w:rPr>
        <w:t>Pamatojoties uz Pašvaldību likuma 5. panta pirmo daļu</w:t>
      </w:r>
      <w:r w:rsidRPr="007D127A">
        <w:rPr>
          <w:rFonts w:ascii="Times New Roman" w:eastAsia="Calibri" w:hAnsi="Times New Roman" w:cs="Times New Roman"/>
        </w:rPr>
        <w:t xml:space="preserve">, Nolikuma 67. punktu, </w:t>
      </w:r>
      <w:r w:rsidRPr="007D127A">
        <w:rPr>
          <w:rFonts w:ascii="Times New Roman" w:hAnsi="Times New Roman" w:cs="Times New Roman"/>
        </w:rPr>
        <w:t>kā arī Izglītības, kultūras, sporta un sociālās komitejas 0</w:t>
      </w:r>
      <w:r>
        <w:rPr>
          <w:rFonts w:ascii="Times New Roman" w:hAnsi="Times New Roman" w:cs="Times New Roman"/>
        </w:rPr>
        <w:t>6</w:t>
      </w:r>
      <w:r w:rsidRPr="007D127A">
        <w:rPr>
          <w:rFonts w:ascii="Times New Roman" w:hAnsi="Times New Roman" w:cs="Times New Roman"/>
        </w:rPr>
        <w:t>.</w:t>
      </w:r>
      <w:r>
        <w:rPr>
          <w:rFonts w:ascii="Times New Roman" w:hAnsi="Times New Roman" w:cs="Times New Roman"/>
        </w:rPr>
        <w:t>12</w:t>
      </w:r>
      <w:r w:rsidRPr="007D127A">
        <w:rPr>
          <w:rFonts w:ascii="Times New Roman" w:hAnsi="Times New Roman" w:cs="Times New Roman"/>
        </w:rPr>
        <w:t>.2023</w:t>
      </w:r>
      <w:r w:rsidRPr="000D25FB">
        <w:rPr>
          <w:rFonts w:ascii="Times New Roman" w:hAnsi="Times New Roman" w:cs="Times New Roman"/>
        </w:rPr>
        <w:t>. atzinumu, Ādažu novada pašvaldības dome</w:t>
      </w:r>
    </w:p>
    <w:p w14:paraId="5A77DA0F" w14:textId="77777777" w:rsidR="00564CA6" w:rsidRPr="00564CA6" w:rsidRDefault="009B4903" w:rsidP="00BB16A4">
      <w:pPr>
        <w:spacing w:after="120"/>
        <w:jc w:val="center"/>
        <w:rPr>
          <w:rFonts w:ascii="Times New Roman" w:hAnsi="Times New Roman" w:cs="Times New Roman"/>
          <w:b/>
        </w:rPr>
      </w:pPr>
      <w:r w:rsidRPr="00564CA6">
        <w:rPr>
          <w:rFonts w:ascii="Times New Roman" w:hAnsi="Times New Roman" w:cs="Times New Roman"/>
          <w:b/>
        </w:rPr>
        <w:t>NOLEMJ:</w:t>
      </w:r>
    </w:p>
    <w:p w14:paraId="42F565E3" w14:textId="77777777" w:rsidR="009B4903" w:rsidRPr="000D25FB" w:rsidRDefault="009B4903" w:rsidP="009B4903">
      <w:pPr>
        <w:numPr>
          <w:ilvl w:val="0"/>
          <w:numId w:val="1"/>
        </w:numPr>
        <w:tabs>
          <w:tab w:val="left" w:pos="426"/>
        </w:tabs>
        <w:spacing w:after="120"/>
        <w:ind w:left="426" w:hanging="426"/>
        <w:jc w:val="both"/>
        <w:rPr>
          <w:rFonts w:ascii="Times New Roman" w:eastAsia="Calibri" w:hAnsi="Times New Roman" w:cs="Times New Roman"/>
        </w:rPr>
      </w:pPr>
      <w:r w:rsidRPr="000D25FB">
        <w:rPr>
          <w:rFonts w:ascii="Times New Roman" w:hAnsi="Times New Roman" w:cs="Times New Roman"/>
          <w:iCs/>
        </w:rPr>
        <w:t xml:space="preserve">Atbalstīt </w:t>
      </w:r>
      <w:r w:rsidRPr="000D25FB">
        <w:rPr>
          <w:rFonts w:ascii="Times New Roman" w:hAnsi="Times New Roman" w:cs="Times New Roman"/>
        </w:rPr>
        <w:t>biedrības “</w:t>
      </w:r>
      <w:proofErr w:type="spellStart"/>
      <w:r>
        <w:rPr>
          <w:rFonts w:ascii="Times New Roman" w:hAnsi="Times New Roman" w:cs="Times New Roman"/>
        </w:rPr>
        <w:t>Kalngalieši</w:t>
      </w:r>
      <w:proofErr w:type="spellEnd"/>
      <w:r w:rsidRPr="000D25FB">
        <w:rPr>
          <w:rFonts w:ascii="Times New Roman" w:hAnsi="Times New Roman" w:cs="Times New Roman"/>
        </w:rPr>
        <w:t xml:space="preserve">” </w:t>
      </w:r>
      <w:r>
        <w:rPr>
          <w:rFonts w:ascii="Times New Roman" w:hAnsi="Times New Roman" w:cs="Times New Roman"/>
        </w:rPr>
        <w:t xml:space="preserve">iniciatīvas </w:t>
      </w:r>
      <w:r w:rsidRPr="000D25FB">
        <w:rPr>
          <w:rFonts w:ascii="Times New Roman" w:hAnsi="Times New Roman" w:cs="Times New Roman"/>
        </w:rPr>
        <w:t>projektu “</w:t>
      </w:r>
      <w:r w:rsidRPr="00D5036E">
        <w:rPr>
          <w:rFonts w:ascii="Times New Roman" w:hAnsi="Times New Roman"/>
          <w:color w:val="000000"/>
          <w:u w:color="000000"/>
        </w:rPr>
        <w:t>Biedrības “</w:t>
      </w:r>
      <w:proofErr w:type="spellStart"/>
      <w:r w:rsidRPr="00D5036E">
        <w:rPr>
          <w:rFonts w:ascii="Times New Roman" w:hAnsi="Times New Roman"/>
          <w:color w:val="000000"/>
          <w:u w:color="000000"/>
        </w:rPr>
        <w:t>Kalngalieši</w:t>
      </w:r>
      <w:proofErr w:type="spellEnd"/>
      <w:r w:rsidRPr="00D5036E">
        <w:rPr>
          <w:rFonts w:ascii="Times New Roman" w:hAnsi="Times New Roman"/>
          <w:color w:val="000000"/>
          <w:u w:color="000000"/>
        </w:rPr>
        <w:t>” ikgadējās aktivitātes Kaimiņu dienas 2024.</w:t>
      </w:r>
      <w:r w:rsidR="007571F8">
        <w:rPr>
          <w:rFonts w:ascii="Times New Roman" w:hAnsi="Times New Roman"/>
          <w:color w:val="000000"/>
          <w:u w:color="000000"/>
        </w:rPr>
        <w:t xml:space="preserve"> </w:t>
      </w:r>
      <w:r w:rsidRPr="00D5036E">
        <w:rPr>
          <w:rFonts w:ascii="Times New Roman" w:hAnsi="Times New Roman"/>
          <w:color w:val="000000"/>
          <w:u w:color="000000"/>
        </w:rPr>
        <w:t>gadā īstenošana</w:t>
      </w:r>
      <w:r w:rsidRPr="000D25FB">
        <w:rPr>
          <w:rFonts w:ascii="Times New Roman" w:hAnsi="Times New Roman" w:cs="Times New Roman"/>
        </w:rPr>
        <w:t xml:space="preserve">” </w:t>
      </w:r>
      <w:r w:rsidRPr="000D25FB">
        <w:rPr>
          <w:rFonts w:ascii="Times New Roman" w:eastAsia="Calibri" w:hAnsi="Times New Roman" w:cs="Times New Roman"/>
          <w:color w:val="000000"/>
        </w:rPr>
        <w:t xml:space="preserve">un piešķirt tam pašvaldības līdzfinansējumu </w:t>
      </w:r>
      <w:r>
        <w:rPr>
          <w:rFonts w:ascii="Times New Roman" w:eastAsia="Calibri" w:hAnsi="Times New Roman" w:cs="Times New Roman"/>
          <w:color w:val="000000"/>
        </w:rPr>
        <w:t>1000,-</w:t>
      </w:r>
      <w:r w:rsidRPr="000D25FB">
        <w:rPr>
          <w:rFonts w:ascii="Times New Roman" w:eastAsia="Calibri" w:hAnsi="Times New Roman" w:cs="Times New Roman"/>
          <w:color w:val="000000"/>
        </w:rPr>
        <w:t xml:space="preserve"> </w:t>
      </w:r>
      <w:r w:rsidRPr="000D25FB">
        <w:rPr>
          <w:rFonts w:ascii="Times New Roman" w:eastAsia="Calibri" w:hAnsi="Times New Roman" w:cs="Times New Roman"/>
          <w:i/>
          <w:color w:val="000000"/>
        </w:rPr>
        <w:t>euro</w:t>
      </w:r>
      <w:r w:rsidRPr="000D25FB">
        <w:rPr>
          <w:rFonts w:ascii="Times New Roman" w:eastAsia="Calibri" w:hAnsi="Times New Roman" w:cs="Times New Roman"/>
          <w:color w:val="000000"/>
        </w:rPr>
        <w:t xml:space="preserve"> (viens tūkstotis </w:t>
      </w:r>
      <w:r w:rsidRPr="000D25FB">
        <w:rPr>
          <w:rFonts w:ascii="Times New Roman" w:eastAsia="Calibri" w:hAnsi="Times New Roman" w:cs="Times New Roman"/>
          <w:i/>
          <w:iCs/>
          <w:color w:val="000000"/>
        </w:rPr>
        <w:t>euro</w:t>
      </w:r>
      <w:r w:rsidRPr="000D25FB">
        <w:rPr>
          <w:rFonts w:ascii="Times New Roman" w:eastAsia="Calibri" w:hAnsi="Times New Roman" w:cs="Times New Roman"/>
          <w:color w:val="000000"/>
        </w:rPr>
        <w:t>).</w:t>
      </w:r>
    </w:p>
    <w:p w14:paraId="5B5299A5" w14:textId="77777777" w:rsidR="009B4903" w:rsidRPr="00E224AB" w:rsidRDefault="009B4903" w:rsidP="009B4903">
      <w:pPr>
        <w:pStyle w:val="ListParagraph"/>
        <w:numPr>
          <w:ilvl w:val="0"/>
          <w:numId w:val="1"/>
        </w:numPr>
        <w:tabs>
          <w:tab w:val="left" w:pos="426"/>
        </w:tabs>
        <w:spacing w:after="120"/>
        <w:ind w:left="426" w:hanging="426"/>
        <w:jc w:val="both"/>
        <w:rPr>
          <w:rFonts w:ascii="Times New Roman" w:eastAsia="Calibri" w:hAnsi="Times New Roman" w:cs="Times New Roman"/>
        </w:rPr>
      </w:pPr>
      <w:r w:rsidRPr="000D25FB">
        <w:rPr>
          <w:rFonts w:ascii="Times New Roman" w:eastAsia="Calibri" w:hAnsi="Times New Roman" w:cs="Times New Roman"/>
          <w:color w:val="000000"/>
        </w:rPr>
        <w:t xml:space="preserve">Centrālās pārvaldes Juridiskajai un iepirkumu nodaļai </w:t>
      </w:r>
      <w:r>
        <w:rPr>
          <w:rFonts w:ascii="Times New Roman" w:eastAsia="Calibri" w:hAnsi="Times New Roman" w:cs="Times New Roman"/>
          <w:color w:val="000000"/>
        </w:rPr>
        <w:t xml:space="preserve">10 (desmit) darbdienu laikā pēc šī lēmuma pieņemšanas </w:t>
      </w:r>
      <w:r w:rsidRPr="000D25FB">
        <w:rPr>
          <w:rFonts w:ascii="Times New Roman" w:eastAsia="Calibri" w:hAnsi="Times New Roman" w:cs="Times New Roman"/>
          <w:color w:val="000000"/>
        </w:rPr>
        <w:t xml:space="preserve">sagatavot līguma projektu 1. punkta izpildei, nosakot pienākumu </w:t>
      </w:r>
      <w:r w:rsidRPr="000D25FB">
        <w:rPr>
          <w:rFonts w:ascii="Times New Roman" w:hAnsi="Times New Roman" w:cs="Times New Roman"/>
        </w:rPr>
        <w:t>biedrībai “</w:t>
      </w:r>
      <w:proofErr w:type="spellStart"/>
      <w:r>
        <w:rPr>
          <w:rFonts w:ascii="Times New Roman" w:hAnsi="Times New Roman" w:cs="Times New Roman"/>
        </w:rPr>
        <w:t>Kalngalieši</w:t>
      </w:r>
      <w:proofErr w:type="spellEnd"/>
      <w:r w:rsidRPr="000D25FB">
        <w:rPr>
          <w:rFonts w:ascii="Times New Roman" w:hAnsi="Times New Roman" w:cs="Times New Roman"/>
        </w:rPr>
        <w:t xml:space="preserve">” </w:t>
      </w:r>
      <w:r w:rsidRPr="000D25FB">
        <w:rPr>
          <w:rFonts w:ascii="Times New Roman" w:eastAsia="Calibri" w:hAnsi="Times New Roman" w:cs="Times New Roman"/>
          <w:color w:val="000000"/>
        </w:rPr>
        <w:t>ne vēlāk</w:t>
      </w:r>
      <w:r w:rsidRPr="000D25FB">
        <w:rPr>
          <w:rFonts w:ascii="Times New Roman" w:eastAsia="Calibri" w:hAnsi="Times New Roman" w:cs="Times New Roman"/>
        </w:rPr>
        <w:t>, kā viena mēneša laikā no projekta pabeigšanas dienas iesniegt pašvaldībai atskaiti par līdzfinansējuma izlietošanu.</w:t>
      </w:r>
    </w:p>
    <w:p w14:paraId="0ADD232A" w14:textId="77777777" w:rsidR="009B4903" w:rsidRDefault="009B4903" w:rsidP="009B4903">
      <w:pPr>
        <w:numPr>
          <w:ilvl w:val="0"/>
          <w:numId w:val="1"/>
        </w:numPr>
        <w:tabs>
          <w:tab w:val="left" w:pos="426"/>
        </w:tabs>
        <w:spacing w:after="120"/>
        <w:ind w:left="426" w:hanging="426"/>
        <w:jc w:val="both"/>
        <w:rPr>
          <w:rFonts w:ascii="Times New Roman" w:eastAsia="Calibri" w:hAnsi="Times New Roman" w:cs="Times New Roman"/>
          <w:color w:val="000000"/>
        </w:rPr>
      </w:pPr>
      <w:r w:rsidRPr="000D25FB">
        <w:rPr>
          <w:rFonts w:ascii="Times New Roman" w:eastAsia="Calibri" w:hAnsi="Times New Roman" w:cs="Times New Roman"/>
          <w:color w:val="000000"/>
        </w:rPr>
        <w:t>Pašvaldības izpilddirektoram parakstīt 2.</w:t>
      </w:r>
      <w:r>
        <w:rPr>
          <w:rFonts w:ascii="Times New Roman" w:eastAsia="Calibri" w:hAnsi="Times New Roman" w:cs="Times New Roman"/>
          <w:color w:val="000000"/>
        </w:rPr>
        <w:t xml:space="preserve"> </w:t>
      </w:r>
      <w:r w:rsidRPr="000D25FB">
        <w:rPr>
          <w:rFonts w:ascii="Times New Roman" w:eastAsia="Calibri" w:hAnsi="Times New Roman" w:cs="Times New Roman"/>
          <w:color w:val="000000"/>
        </w:rPr>
        <w:t>punktā noteikto līgumu.</w:t>
      </w:r>
    </w:p>
    <w:p w14:paraId="609ABC07" w14:textId="77777777" w:rsidR="000E74D9" w:rsidRPr="000E74D9" w:rsidRDefault="009B4903" w:rsidP="000E74D9">
      <w:pPr>
        <w:numPr>
          <w:ilvl w:val="0"/>
          <w:numId w:val="1"/>
        </w:numPr>
        <w:tabs>
          <w:tab w:val="left" w:pos="426"/>
        </w:tabs>
        <w:spacing w:after="120"/>
        <w:ind w:left="426" w:hanging="426"/>
        <w:jc w:val="both"/>
        <w:rPr>
          <w:rFonts w:ascii="Times New Roman" w:eastAsia="Calibri" w:hAnsi="Times New Roman" w:cs="Times New Roman"/>
          <w:color w:val="FF0000"/>
        </w:rPr>
      </w:pPr>
      <w:r>
        <w:rPr>
          <w:rFonts w:ascii="Times New Roman" w:eastAsia="Calibri" w:hAnsi="Times New Roman" w:cs="Times New Roman"/>
          <w:color w:val="000000"/>
        </w:rPr>
        <w:t xml:space="preserve">Centrālās pārvaldes Grāmatvedības nodaļai </w:t>
      </w:r>
      <w:r w:rsidR="005454FB">
        <w:rPr>
          <w:rFonts w:ascii="Times New Roman" w:eastAsia="Calibri" w:hAnsi="Times New Roman" w:cs="Times New Roman"/>
          <w:color w:val="000000"/>
        </w:rPr>
        <w:t xml:space="preserve">līdz </w:t>
      </w:r>
      <w:r>
        <w:rPr>
          <w:rFonts w:ascii="Times New Roman" w:hAnsi="Times New Roman" w:cs="Times New Roman"/>
        </w:rPr>
        <w:t>2024.</w:t>
      </w:r>
      <w:r w:rsidR="005454FB">
        <w:rPr>
          <w:rFonts w:ascii="Times New Roman" w:hAnsi="Times New Roman" w:cs="Times New Roman"/>
        </w:rPr>
        <w:t xml:space="preserve"> </w:t>
      </w:r>
      <w:r>
        <w:rPr>
          <w:rFonts w:ascii="Times New Roman" w:hAnsi="Times New Roman" w:cs="Times New Roman"/>
        </w:rPr>
        <w:t xml:space="preserve">gada </w:t>
      </w:r>
      <w:r w:rsidR="005454FB">
        <w:rPr>
          <w:rFonts w:ascii="Times New Roman" w:hAnsi="Times New Roman" w:cs="Times New Roman"/>
        </w:rPr>
        <w:t>3</w:t>
      </w:r>
      <w:r>
        <w:rPr>
          <w:rFonts w:ascii="Times New Roman" w:hAnsi="Times New Roman" w:cs="Times New Roman"/>
        </w:rPr>
        <w:t>0.</w:t>
      </w:r>
      <w:r w:rsidR="005454FB">
        <w:rPr>
          <w:rFonts w:ascii="Times New Roman" w:hAnsi="Times New Roman" w:cs="Times New Roman"/>
        </w:rPr>
        <w:t xml:space="preserve"> </w:t>
      </w:r>
      <w:r>
        <w:rPr>
          <w:rFonts w:ascii="Times New Roman" w:hAnsi="Times New Roman" w:cs="Times New Roman"/>
        </w:rPr>
        <w:t>maija</w:t>
      </w:r>
      <w:r w:rsidR="005454FB">
        <w:rPr>
          <w:rFonts w:ascii="Times New Roman" w:hAnsi="Times New Roman" w:cs="Times New Roman"/>
        </w:rPr>
        <w:t>m</w:t>
      </w:r>
      <w:r>
        <w:rPr>
          <w:rFonts w:ascii="Times New Roman" w:hAnsi="Times New Roman" w:cs="Times New Roman"/>
        </w:rPr>
        <w:t xml:space="preserve"> </w:t>
      </w:r>
      <w:r>
        <w:rPr>
          <w:rFonts w:ascii="Times New Roman" w:eastAsia="Calibri" w:hAnsi="Times New Roman" w:cs="Times New Roman"/>
          <w:color w:val="000000"/>
        </w:rPr>
        <w:t xml:space="preserve">izmaksāt </w:t>
      </w:r>
      <w:r w:rsidRPr="000D25FB">
        <w:rPr>
          <w:rFonts w:ascii="Times New Roman" w:hAnsi="Times New Roman" w:cs="Times New Roman"/>
        </w:rPr>
        <w:t>biedrīb</w:t>
      </w:r>
      <w:r>
        <w:rPr>
          <w:rFonts w:ascii="Times New Roman" w:hAnsi="Times New Roman" w:cs="Times New Roman"/>
        </w:rPr>
        <w:t>ai</w:t>
      </w:r>
      <w:r w:rsidRPr="000D25FB">
        <w:rPr>
          <w:rFonts w:ascii="Times New Roman" w:hAnsi="Times New Roman" w:cs="Times New Roman"/>
        </w:rPr>
        <w:t xml:space="preserve"> “</w:t>
      </w:r>
      <w:proofErr w:type="spellStart"/>
      <w:r>
        <w:rPr>
          <w:rFonts w:ascii="Times New Roman" w:hAnsi="Times New Roman" w:cs="Times New Roman"/>
        </w:rPr>
        <w:t>Kalngalieši</w:t>
      </w:r>
      <w:proofErr w:type="spellEnd"/>
      <w:r w:rsidRPr="000D25FB">
        <w:rPr>
          <w:rFonts w:ascii="Times New Roman" w:hAnsi="Times New Roman" w:cs="Times New Roman"/>
        </w:rPr>
        <w:t>”</w:t>
      </w:r>
      <w:r>
        <w:rPr>
          <w:rFonts w:ascii="Times New Roman" w:hAnsi="Times New Roman" w:cs="Times New Roman"/>
        </w:rPr>
        <w:t xml:space="preserve"> 1. punktā noteikto līdzfinansējumu 80 % apmērā no Attīstības un projektu nodaļas budžeta tāmes </w:t>
      </w:r>
      <w:r w:rsidRPr="000E74D9">
        <w:rPr>
          <w:rFonts w:ascii="Times New Roman" w:hAnsi="Times New Roman" w:cs="Times New Roman"/>
        </w:rPr>
        <w:t>līdzekļiem.</w:t>
      </w:r>
      <w:r w:rsidR="005454FB" w:rsidRPr="000E74D9">
        <w:rPr>
          <w:rFonts w:ascii="Times New Roman" w:hAnsi="Times New Roman" w:cs="Times New Roman"/>
        </w:rPr>
        <w:t xml:space="preserve"> </w:t>
      </w:r>
      <w:r w:rsidR="000E74D9" w:rsidRPr="000E74D9">
        <w:rPr>
          <w:rFonts w:ascii="Times New Roman" w:hAnsi="Times New Roman" w:cs="Times New Roman"/>
        </w:rPr>
        <w:t xml:space="preserve">Līdzfinansējumu 20% apmērā </w:t>
      </w:r>
      <w:r w:rsidR="000E74D9" w:rsidRPr="000E74D9">
        <w:rPr>
          <w:rFonts w:ascii="Times New Roman" w:eastAsia="Times New Roman" w:hAnsi="Times New Roman"/>
        </w:rPr>
        <w:t xml:space="preserve">pašvaldība izmaksā 10 (desmit) darbdienu laikā pēc finanšu atskaites </w:t>
      </w:r>
      <w:r w:rsidR="000E74D9" w:rsidRPr="000E74D9">
        <w:rPr>
          <w:rFonts w:ascii="Times New Roman" w:eastAsia="Times New Roman" w:hAnsi="Times New Roman"/>
          <w:noProof/>
        </w:rPr>
        <w:t>un attaisnojuma dokumentu</w:t>
      </w:r>
      <w:r w:rsidR="000E74D9" w:rsidRPr="000E74D9">
        <w:rPr>
          <w:rFonts w:ascii="Times New Roman" w:eastAsia="Times New Roman" w:hAnsi="Times New Roman"/>
        </w:rPr>
        <w:t xml:space="preserve"> saņemšanas pašvaldībā. </w:t>
      </w:r>
    </w:p>
    <w:p w14:paraId="2B2C341B" w14:textId="77777777" w:rsidR="009B4903" w:rsidRPr="000D25FB" w:rsidRDefault="009B4903" w:rsidP="009B4903">
      <w:pPr>
        <w:numPr>
          <w:ilvl w:val="0"/>
          <w:numId w:val="1"/>
        </w:numPr>
        <w:tabs>
          <w:tab w:val="left" w:pos="426"/>
        </w:tabs>
        <w:spacing w:after="120"/>
        <w:ind w:left="426" w:hanging="426"/>
        <w:jc w:val="both"/>
        <w:rPr>
          <w:rFonts w:ascii="Times New Roman" w:eastAsia="Calibri" w:hAnsi="Times New Roman" w:cs="Times New Roman"/>
          <w:color w:val="000000"/>
        </w:rPr>
      </w:pPr>
      <w:r w:rsidRPr="000D25FB">
        <w:rPr>
          <w:rFonts w:ascii="Times New Roman" w:eastAsia="Calibri" w:hAnsi="Times New Roman" w:cs="Times New Roman"/>
          <w:color w:val="000000"/>
        </w:rPr>
        <w:t xml:space="preserve">Centrālās pārvaldes Attīstības un projektu nodaļai veikt lēmuma izpildes kontroli. </w:t>
      </w:r>
    </w:p>
    <w:p w14:paraId="59D7C84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62BF94E" w14:textId="77777777" w:rsidR="00564CA6" w:rsidRDefault="00564CA6" w:rsidP="00BB16A4">
      <w:pPr>
        <w:jc w:val="both"/>
        <w:rPr>
          <w:rFonts w:ascii="Times New Roman" w:hAnsi="Times New Roman" w:cs="Times New Roman"/>
        </w:rPr>
      </w:pPr>
    </w:p>
    <w:p w14:paraId="2007FC2E" w14:textId="77777777" w:rsidR="00BB16A4" w:rsidRPr="00564CA6" w:rsidRDefault="00BB16A4" w:rsidP="00BB16A4">
      <w:pPr>
        <w:jc w:val="both"/>
        <w:rPr>
          <w:rFonts w:ascii="Times New Roman" w:hAnsi="Times New Roman" w:cs="Times New Roman"/>
        </w:rPr>
      </w:pPr>
    </w:p>
    <w:p w14:paraId="6D623831" w14:textId="77777777" w:rsidR="00564CA6" w:rsidRPr="00564CA6" w:rsidRDefault="009B4903"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C129494" w14:textId="77777777" w:rsidR="00564CA6" w:rsidRPr="00564CA6" w:rsidRDefault="009B4903" w:rsidP="00564CA6">
      <w:pPr>
        <w:jc w:val="both"/>
        <w:rPr>
          <w:rFonts w:ascii="Times New Roman" w:hAnsi="Times New Roman" w:cs="Times New Roman"/>
        </w:rPr>
      </w:pPr>
      <w:r w:rsidRPr="00564CA6">
        <w:rPr>
          <w:rFonts w:ascii="Times New Roman" w:hAnsi="Times New Roman" w:cs="Times New Roman"/>
        </w:rPr>
        <w:t>__________________________</w:t>
      </w:r>
    </w:p>
    <w:p w14:paraId="1FDAD772" w14:textId="77777777" w:rsidR="00564CA6" w:rsidRPr="00564CA6" w:rsidRDefault="009B490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987F6A0" w14:textId="77777777" w:rsidR="009B4903" w:rsidRDefault="009B4903" w:rsidP="009B4903">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600D132B" w14:textId="77777777" w:rsidR="009B4903" w:rsidRPr="00556C82" w:rsidRDefault="009B4903" w:rsidP="009B4903">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sidDel="00B3243D">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 xml:space="preserve">APN </w:t>
      </w:r>
      <w:r w:rsidRPr="00556C82">
        <w:rPr>
          <w:rFonts w:ascii="Times New Roman" w:eastAsia="Calibri" w:hAnsi="Times New Roman" w:cs="Times New Roman"/>
          <w:noProof/>
        </w:rPr>
        <w:t>- @</w:t>
      </w:r>
    </w:p>
    <w:p w14:paraId="70A5378D" w14:textId="77777777" w:rsidR="009B4903" w:rsidRPr="00564CA6" w:rsidRDefault="009B4903" w:rsidP="00564CA6">
      <w:pPr>
        <w:jc w:val="both"/>
        <w:rPr>
          <w:rFonts w:ascii="Times New Roman" w:hAnsi="Times New Roman" w:cs="Times New Roman"/>
          <w:color w:val="FF0000"/>
        </w:rPr>
      </w:pPr>
    </w:p>
    <w:p w14:paraId="0D5121C0" w14:textId="77777777" w:rsidR="00564CA6" w:rsidRPr="009B4903" w:rsidRDefault="009B4903" w:rsidP="00564CA6">
      <w:pPr>
        <w:rPr>
          <w:rFonts w:ascii="Times New Roman" w:hAnsi="Times New Roman" w:cs="Times New Roman"/>
          <w:sz w:val="20"/>
          <w:szCs w:val="20"/>
        </w:rPr>
      </w:pPr>
      <w:r w:rsidRPr="009B4903">
        <w:rPr>
          <w:rFonts w:ascii="Times New Roman" w:hAnsi="Times New Roman" w:cs="Times New Roman"/>
          <w:sz w:val="20"/>
          <w:szCs w:val="20"/>
        </w:rPr>
        <w:t>Dukāte, 29165290</w:t>
      </w:r>
    </w:p>
    <w:sectPr w:rsidR="00564CA6" w:rsidRPr="009B4903"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D192" w14:textId="77777777" w:rsidR="001E55C6" w:rsidRDefault="001E55C6">
      <w:r>
        <w:separator/>
      </w:r>
    </w:p>
  </w:endnote>
  <w:endnote w:type="continuationSeparator" w:id="0">
    <w:p w14:paraId="24BCC032" w14:textId="77777777" w:rsidR="001E55C6" w:rsidRDefault="001E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956226"/>
      <w:docPartObj>
        <w:docPartGallery w:val="Page Numbers (Bottom of Page)"/>
        <w:docPartUnique/>
      </w:docPartObj>
    </w:sdtPr>
    <w:sdtEndPr>
      <w:rPr>
        <w:rFonts w:ascii="Times New Roman" w:hAnsi="Times New Roman" w:cs="Times New Roman"/>
        <w:noProof/>
      </w:rPr>
    </w:sdtEndPr>
    <w:sdtContent>
      <w:p w14:paraId="6B674A50" w14:textId="77777777" w:rsidR="005C7FA1" w:rsidRPr="005C7FA1" w:rsidRDefault="009B490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49AC72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A670" w14:textId="77777777" w:rsidR="005C7FA1" w:rsidRPr="005C7FA1" w:rsidRDefault="005C7FA1">
    <w:pPr>
      <w:pStyle w:val="Footer"/>
      <w:jc w:val="right"/>
      <w:rPr>
        <w:rFonts w:ascii="Times New Roman" w:hAnsi="Times New Roman" w:cs="Times New Roman"/>
      </w:rPr>
    </w:pPr>
  </w:p>
  <w:p w14:paraId="7880E06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F521" w14:textId="77777777" w:rsidR="001E55C6" w:rsidRDefault="001E55C6">
      <w:r>
        <w:separator/>
      </w:r>
    </w:p>
  </w:footnote>
  <w:footnote w:type="continuationSeparator" w:id="0">
    <w:p w14:paraId="10316613" w14:textId="77777777" w:rsidR="001E55C6" w:rsidRDefault="001E5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6E4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BC6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29028B2">
      <w:start w:val="1"/>
      <w:numFmt w:val="decimal"/>
      <w:lvlText w:val="%1."/>
      <w:lvlJc w:val="left"/>
      <w:pPr>
        <w:ind w:left="720" w:hanging="360"/>
      </w:pPr>
      <w:rPr>
        <w:rFonts w:hint="default"/>
      </w:rPr>
    </w:lvl>
    <w:lvl w:ilvl="1" w:tplc="A798127A" w:tentative="1">
      <w:start w:val="1"/>
      <w:numFmt w:val="lowerLetter"/>
      <w:lvlText w:val="%2."/>
      <w:lvlJc w:val="left"/>
      <w:pPr>
        <w:ind w:left="1440" w:hanging="360"/>
      </w:pPr>
    </w:lvl>
    <w:lvl w:ilvl="2" w:tplc="41FA82FA" w:tentative="1">
      <w:start w:val="1"/>
      <w:numFmt w:val="lowerRoman"/>
      <w:lvlText w:val="%3."/>
      <w:lvlJc w:val="right"/>
      <w:pPr>
        <w:ind w:left="2160" w:hanging="180"/>
      </w:pPr>
    </w:lvl>
    <w:lvl w:ilvl="3" w:tplc="240E79BA" w:tentative="1">
      <w:start w:val="1"/>
      <w:numFmt w:val="decimal"/>
      <w:lvlText w:val="%4."/>
      <w:lvlJc w:val="left"/>
      <w:pPr>
        <w:ind w:left="2880" w:hanging="360"/>
      </w:pPr>
    </w:lvl>
    <w:lvl w:ilvl="4" w:tplc="49628DA8" w:tentative="1">
      <w:start w:val="1"/>
      <w:numFmt w:val="lowerLetter"/>
      <w:lvlText w:val="%5."/>
      <w:lvlJc w:val="left"/>
      <w:pPr>
        <w:ind w:left="3600" w:hanging="360"/>
      </w:pPr>
    </w:lvl>
    <w:lvl w:ilvl="5" w:tplc="CD0241AA" w:tentative="1">
      <w:start w:val="1"/>
      <w:numFmt w:val="lowerRoman"/>
      <w:lvlText w:val="%6."/>
      <w:lvlJc w:val="right"/>
      <w:pPr>
        <w:ind w:left="4320" w:hanging="180"/>
      </w:pPr>
    </w:lvl>
    <w:lvl w:ilvl="6" w:tplc="66F4030E" w:tentative="1">
      <w:start w:val="1"/>
      <w:numFmt w:val="decimal"/>
      <w:lvlText w:val="%7."/>
      <w:lvlJc w:val="left"/>
      <w:pPr>
        <w:ind w:left="5040" w:hanging="360"/>
      </w:pPr>
    </w:lvl>
    <w:lvl w:ilvl="7" w:tplc="95E028E8" w:tentative="1">
      <w:start w:val="1"/>
      <w:numFmt w:val="lowerLetter"/>
      <w:lvlText w:val="%8."/>
      <w:lvlJc w:val="left"/>
      <w:pPr>
        <w:ind w:left="5760" w:hanging="360"/>
      </w:pPr>
    </w:lvl>
    <w:lvl w:ilvl="8" w:tplc="9A649DF4" w:tentative="1">
      <w:start w:val="1"/>
      <w:numFmt w:val="lowerRoman"/>
      <w:lvlText w:val="%9."/>
      <w:lvlJc w:val="right"/>
      <w:pPr>
        <w:ind w:left="6480" w:hanging="180"/>
      </w:pPr>
    </w:lvl>
  </w:abstractNum>
  <w:abstractNum w:abstractNumId="1" w15:restartNumberingAfterBreak="0">
    <w:nsid w:val="2CFB4777"/>
    <w:multiLevelType w:val="multilevel"/>
    <w:tmpl w:val="828EF6AA"/>
    <w:lvl w:ilvl="0">
      <w:start w:val="1"/>
      <w:numFmt w:val="decimal"/>
      <w:lvlText w:val="%1."/>
      <w:lvlJc w:val="left"/>
      <w:pPr>
        <w:ind w:left="2204" w:hanging="360"/>
      </w:pPr>
      <w:rPr>
        <w:rFonts w:ascii="Times New Roman" w:hAnsi="Times New Roman" w:cs="Times New Roman" w:hint="default"/>
        <w:b w:val="0"/>
        <w:bCs/>
        <w:color w:val="auto"/>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11008DA2"/>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74024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E74D9"/>
    <w:rsid w:val="00195A73"/>
    <w:rsid w:val="001E55C6"/>
    <w:rsid w:val="0025391B"/>
    <w:rsid w:val="00297558"/>
    <w:rsid w:val="00351D48"/>
    <w:rsid w:val="004D516C"/>
    <w:rsid w:val="00520C58"/>
    <w:rsid w:val="0053073B"/>
    <w:rsid w:val="00543508"/>
    <w:rsid w:val="005454FB"/>
    <w:rsid w:val="00564CA6"/>
    <w:rsid w:val="005C7FA1"/>
    <w:rsid w:val="00617AAC"/>
    <w:rsid w:val="00693F05"/>
    <w:rsid w:val="006D3451"/>
    <w:rsid w:val="0074092B"/>
    <w:rsid w:val="007571F8"/>
    <w:rsid w:val="007B4DDB"/>
    <w:rsid w:val="008257F8"/>
    <w:rsid w:val="009139A1"/>
    <w:rsid w:val="00996740"/>
    <w:rsid w:val="009B4903"/>
    <w:rsid w:val="00A52B04"/>
    <w:rsid w:val="00B36CD4"/>
    <w:rsid w:val="00B56E5E"/>
    <w:rsid w:val="00BB16A4"/>
    <w:rsid w:val="00C9477C"/>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9E79"/>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9B4903"/>
  </w:style>
  <w:style w:type="paragraph" w:customStyle="1" w:styleId="BodyA">
    <w:name w:val="Body A"/>
    <w:rsid w:val="009B4903"/>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paragraph" w:customStyle="1" w:styleId="Style6">
    <w:name w:val="Style6"/>
    <w:rsid w:val="009B4903"/>
    <w:pPr>
      <w:widowControl w:val="0"/>
      <w:pBdr>
        <w:top w:val="nil"/>
        <w:left w:val="nil"/>
        <w:bottom w:val="nil"/>
        <w:right w:val="nil"/>
        <w:between w:val="nil"/>
        <w:bar w:val="nil"/>
      </w:pBdr>
      <w:spacing w:line="283" w:lineRule="exact"/>
      <w:jc w:val="center"/>
    </w:pPr>
    <w:rPr>
      <w:rFonts w:ascii="Arial" w:eastAsia="Arial" w:hAnsi="Arial" w:cs="Arial"/>
      <w:color w:val="000000"/>
      <w:u w:color="000000"/>
      <w:bdr w:val="nil"/>
      <w:lang w:eastAsia="lv-LV"/>
    </w:rPr>
  </w:style>
  <w:style w:type="table" w:customStyle="1" w:styleId="TableNormal0">
    <w:name w:val="Table Normal_0"/>
    <w:rsid w:val="009B4903"/>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9B4903"/>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ListParagraph">
    <w:name w:val="List Paragraph"/>
    <w:basedOn w:val="Normal"/>
    <w:qFormat/>
    <w:rsid w:val="009B4903"/>
    <w:pPr>
      <w:ind w:left="720"/>
      <w:contextualSpacing/>
    </w:pPr>
  </w:style>
  <w:style w:type="paragraph" w:styleId="Revision">
    <w:name w:val="Revision"/>
    <w:hidden/>
    <w:uiPriority w:val="99"/>
    <w:semiHidden/>
    <w:rsid w:val="0075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2942</Words>
  <Characters>1677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2023-12-22T08:52:00Z</dcterms:created>
  <dcterms:modified xsi:type="dcterms:W3CDTF">2023-12-22T08:52:00Z</dcterms:modified>
</cp:coreProperties>
</file>