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06D" w14:textId="6DCF5FE2" w:rsidR="005C7FA1" w:rsidRPr="007C7680" w:rsidRDefault="00C65F4F" w:rsidP="00564CA6">
      <w:pPr>
        <w:rPr>
          <w:rFonts w:ascii="Times New Roman" w:hAnsi="Times New Roman" w:cs="Times New Roman"/>
          <w:noProof/>
        </w:rPr>
      </w:pPr>
      <w:r w:rsidRPr="00890F9A">
        <w:rPr>
          <w:noProof/>
        </w:rPr>
        <w:drawing>
          <wp:inline distT="0" distB="0" distL="0" distR="0" wp14:anchorId="71D18CAD" wp14:editId="094BB59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50D2" w14:textId="77777777" w:rsidR="00C65F4F" w:rsidRPr="007C7680" w:rsidRDefault="00C65F4F" w:rsidP="00564CA6">
      <w:pPr>
        <w:rPr>
          <w:rFonts w:ascii="Times New Roman" w:hAnsi="Times New Roman" w:cs="Times New Roman"/>
          <w:noProof/>
        </w:rPr>
      </w:pPr>
    </w:p>
    <w:p w14:paraId="23F1BFDB" w14:textId="69ED4D07" w:rsidR="00564CA6" w:rsidRPr="00890F9A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890F9A">
        <w:rPr>
          <w:rFonts w:ascii="Times New Roman" w:hAnsi="Times New Roman" w:cs="Times New Roman"/>
          <w:noProof/>
        </w:rPr>
        <w:t xml:space="preserve">PROJEKTS uz </w:t>
      </w:r>
      <w:r w:rsidR="007B4452" w:rsidRPr="00890F9A">
        <w:rPr>
          <w:rFonts w:ascii="Times New Roman" w:hAnsi="Times New Roman" w:cs="Times New Roman"/>
          <w:noProof/>
        </w:rPr>
        <w:t>28.11</w:t>
      </w:r>
      <w:r w:rsidRPr="00890F9A">
        <w:rPr>
          <w:rFonts w:ascii="Times New Roman" w:hAnsi="Times New Roman" w:cs="Times New Roman"/>
          <w:noProof/>
        </w:rPr>
        <w:t>.2023.</w:t>
      </w:r>
    </w:p>
    <w:p w14:paraId="40F571D9" w14:textId="77777777" w:rsidR="007B4452" w:rsidRPr="00890F9A" w:rsidRDefault="00C703BD" w:rsidP="007B4452">
      <w:pPr>
        <w:shd w:val="clear" w:color="auto" w:fill="FFFFFF"/>
        <w:jc w:val="right"/>
        <w:rPr>
          <w:rFonts w:ascii="Times New Roman" w:hAnsi="Times New Roman" w:cs="Times New Roman"/>
          <w:noProof/>
        </w:rPr>
      </w:pPr>
      <w:r w:rsidRPr="00890F9A">
        <w:rPr>
          <w:rFonts w:ascii="Times New Roman" w:hAnsi="Times New Roman" w:cs="Times New Roman"/>
          <w:noProof/>
        </w:rPr>
        <w:t>vēlamais datums izskatīšanai:</w:t>
      </w:r>
    </w:p>
    <w:p w14:paraId="25AA7305" w14:textId="2F3C8CE1" w:rsidR="007B4452" w:rsidRPr="007C7680" w:rsidRDefault="00C703BD" w:rsidP="007B4452">
      <w:pPr>
        <w:shd w:val="clear" w:color="auto" w:fill="FFFFFF"/>
        <w:jc w:val="right"/>
        <w:rPr>
          <w:rFonts w:ascii="Times New Roman" w:hAnsi="Times New Roman" w:cs="Times New Roman"/>
          <w:noProof/>
          <w:lang w:bidi="en-US"/>
        </w:rPr>
      </w:pPr>
      <w:r w:rsidRPr="00890F9A">
        <w:rPr>
          <w:rFonts w:ascii="Times New Roman" w:hAnsi="Times New Roman" w:cs="Times New Roman"/>
          <w:noProof/>
        </w:rPr>
        <w:t xml:space="preserve"> </w:t>
      </w:r>
      <w:r w:rsidR="007B4452" w:rsidRPr="007C7680">
        <w:rPr>
          <w:rFonts w:ascii="Times New Roman" w:hAnsi="Times New Roman" w:cs="Times New Roman"/>
          <w:noProof/>
          <w:shd w:val="clear" w:color="auto" w:fill="FFFFFF"/>
        </w:rPr>
        <w:t>Izglītības, kultūras, sporta un sociālo komitejā: 06.</w:t>
      </w:r>
      <w:r w:rsidR="007B4452" w:rsidRPr="007C7680">
        <w:rPr>
          <w:rFonts w:ascii="Times New Roman" w:hAnsi="Times New Roman" w:cs="Times New Roman"/>
          <w:noProof/>
        </w:rPr>
        <w:t xml:space="preserve"> 12.2023.</w:t>
      </w:r>
    </w:p>
    <w:p w14:paraId="263AF03D" w14:textId="77777777" w:rsidR="007B4452" w:rsidRPr="007C7680" w:rsidRDefault="007B4452" w:rsidP="007B4452">
      <w:pPr>
        <w:shd w:val="clear" w:color="auto" w:fill="FFFFFF"/>
        <w:jc w:val="right"/>
        <w:rPr>
          <w:rFonts w:ascii="Times New Roman" w:hAnsi="Times New Roman" w:cs="Times New Roman"/>
          <w:noProof/>
          <w:lang w:bidi="en-US"/>
        </w:rPr>
      </w:pPr>
      <w:r w:rsidRPr="007C7680">
        <w:rPr>
          <w:rFonts w:ascii="Times New Roman" w:hAnsi="Times New Roman" w:cs="Times New Roman"/>
          <w:noProof/>
          <w:lang w:bidi="en-US"/>
        </w:rPr>
        <w:t>Domes sēdē 28. 12.2023.</w:t>
      </w:r>
    </w:p>
    <w:p w14:paraId="7F449E9C" w14:textId="77777777" w:rsidR="00564CA6" w:rsidRPr="00890F9A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890F9A">
        <w:rPr>
          <w:rFonts w:ascii="Times New Roman" w:hAnsi="Times New Roman" w:cs="Times New Roman"/>
          <w:noProof/>
        </w:rPr>
        <w:t>sagatavotājs: Ieva Roze</w:t>
      </w:r>
    </w:p>
    <w:p w14:paraId="0685BC63" w14:textId="77777777" w:rsidR="00564CA6" w:rsidRPr="00890F9A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890F9A">
        <w:rPr>
          <w:rFonts w:ascii="Times New Roman" w:hAnsi="Times New Roman" w:cs="Times New Roman"/>
          <w:noProof/>
        </w:rPr>
        <w:t>ziņotājs: Ieva Roze</w:t>
      </w:r>
    </w:p>
    <w:p w14:paraId="5398E33A" w14:textId="77777777" w:rsidR="00564CA6" w:rsidRPr="00890F9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B5209EE" w14:textId="77777777" w:rsidR="00C703BD" w:rsidRPr="007C7680" w:rsidRDefault="00C703BD" w:rsidP="00C703B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noProof/>
          <w:sz w:val="28"/>
          <w:szCs w:val="28"/>
        </w:rPr>
      </w:pPr>
      <w:r w:rsidRPr="007C7680">
        <w:rPr>
          <w:rFonts w:ascii="Times New Roman" w:hAnsi="Times New Roman" w:cs="Times New Roman"/>
          <w:bCs/>
          <w:noProof/>
          <w:sz w:val="28"/>
          <w:szCs w:val="28"/>
        </w:rPr>
        <w:t>NOLIKUMS</w:t>
      </w:r>
    </w:p>
    <w:p w14:paraId="0553AB7B" w14:textId="77777777" w:rsidR="00C703BD" w:rsidRPr="007C7680" w:rsidRDefault="00C703BD" w:rsidP="00C703BD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noProof/>
        </w:rPr>
      </w:pPr>
      <w:r w:rsidRPr="007C7680">
        <w:rPr>
          <w:rFonts w:ascii="Times New Roman" w:hAnsi="Times New Roman" w:cs="Times New Roman"/>
          <w:noProof/>
        </w:rPr>
        <w:t>Ādažos, Ādažu novadā</w:t>
      </w:r>
    </w:p>
    <w:p w14:paraId="75E6541D" w14:textId="26BA8D88" w:rsidR="00564CA6" w:rsidRPr="007C7680" w:rsidRDefault="00C703BD" w:rsidP="00F568D5">
      <w:pPr>
        <w:spacing w:after="120"/>
        <w:rPr>
          <w:rFonts w:ascii="Times New Roman" w:hAnsi="Times New Roman" w:cs="Times New Roman"/>
          <w:b/>
          <w:noProof/>
        </w:rPr>
      </w:pPr>
      <w:r w:rsidRPr="007C7680">
        <w:rPr>
          <w:rFonts w:ascii="Times New Roman" w:hAnsi="Times New Roman" w:cs="Times New Roman"/>
          <w:noProof/>
        </w:rPr>
        <w:t>2023.</w:t>
      </w:r>
      <w:r w:rsidR="00B0726F" w:rsidRPr="007C7680">
        <w:rPr>
          <w:rFonts w:ascii="Times New Roman" w:hAnsi="Times New Roman" w:cs="Times New Roman"/>
          <w:noProof/>
        </w:rPr>
        <w:t xml:space="preserve"> </w:t>
      </w:r>
      <w:r w:rsidRPr="007C7680">
        <w:rPr>
          <w:rFonts w:ascii="Times New Roman" w:hAnsi="Times New Roman" w:cs="Times New Roman"/>
          <w:noProof/>
        </w:rPr>
        <w:t xml:space="preserve">gada </w:t>
      </w:r>
      <w:r w:rsidR="00C65F4F" w:rsidRPr="007C7680">
        <w:rPr>
          <w:rFonts w:ascii="Times New Roman" w:hAnsi="Times New Roman" w:cs="Times New Roman"/>
          <w:noProof/>
        </w:rPr>
        <w:t>28</w:t>
      </w:r>
      <w:r w:rsidR="00C15FD1" w:rsidRPr="007C7680">
        <w:rPr>
          <w:rFonts w:ascii="Times New Roman" w:hAnsi="Times New Roman" w:cs="Times New Roman"/>
          <w:noProof/>
        </w:rPr>
        <w:t>.</w:t>
      </w:r>
      <w:r w:rsidR="00890F9A" w:rsidRPr="007C7680">
        <w:rPr>
          <w:rFonts w:ascii="Times New Roman" w:hAnsi="Times New Roman" w:cs="Times New Roman"/>
          <w:noProof/>
        </w:rPr>
        <w:t xml:space="preserve"> </w:t>
      </w:r>
      <w:r w:rsidR="00C15FD1" w:rsidRPr="007C7680">
        <w:rPr>
          <w:rFonts w:ascii="Times New Roman" w:hAnsi="Times New Roman" w:cs="Times New Roman"/>
          <w:noProof/>
        </w:rPr>
        <w:t>decembrī</w:t>
      </w:r>
      <w:r w:rsidRPr="007C7680">
        <w:rPr>
          <w:rFonts w:ascii="Times New Roman" w:hAnsi="Times New Roman" w:cs="Times New Roman"/>
          <w:noProof/>
        </w:rPr>
        <w:t xml:space="preserve"> </w:t>
      </w:r>
      <w:r w:rsidRPr="007C7680">
        <w:rPr>
          <w:rFonts w:ascii="Times New Roman" w:hAnsi="Times New Roman" w:cs="Times New Roman"/>
          <w:noProof/>
        </w:rPr>
        <w:tab/>
      </w:r>
      <w:r w:rsidRPr="007C7680">
        <w:rPr>
          <w:rFonts w:ascii="Times New Roman" w:hAnsi="Times New Roman" w:cs="Times New Roman"/>
          <w:noProof/>
        </w:rPr>
        <w:tab/>
      </w:r>
      <w:r w:rsidRPr="007C7680">
        <w:rPr>
          <w:rFonts w:ascii="Times New Roman" w:hAnsi="Times New Roman" w:cs="Times New Roman"/>
          <w:noProof/>
        </w:rPr>
        <w:tab/>
      </w:r>
      <w:r w:rsidRPr="007C7680">
        <w:rPr>
          <w:rFonts w:ascii="Times New Roman" w:hAnsi="Times New Roman" w:cs="Times New Roman"/>
          <w:noProof/>
        </w:rPr>
        <w:tab/>
      </w:r>
      <w:r w:rsidRPr="007C7680">
        <w:rPr>
          <w:rFonts w:ascii="Times New Roman" w:hAnsi="Times New Roman" w:cs="Times New Roman"/>
          <w:noProof/>
        </w:rPr>
        <w:tab/>
      </w:r>
      <w:r w:rsidRPr="007C7680">
        <w:rPr>
          <w:rFonts w:ascii="Times New Roman" w:hAnsi="Times New Roman" w:cs="Times New Roman"/>
          <w:b/>
          <w:noProof/>
        </w:rPr>
        <w:t>Nr.</w:t>
      </w:r>
      <w:r w:rsidRPr="00890F9A">
        <w:rPr>
          <w:rFonts w:ascii="Times New Roman" w:hAnsi="Times New Roman" w:cs="Times New Roman"/>
          <w:noProof/>
        </w:rPr>
        <w:fldChar w:fldCharType="begin"/>
      </w:r>
      <w:r w:rsidRPr="00890F9A">
        <w:rPr>
          <w:rFonts w:ascii="Times New Roman" w:hAnsi="Times New Roman" w:cs="Times New Roman"/>
          <w:noProof/>
        </w:rPr>
        <w:instrText>MERGEFIELD DOKREGNUMURS</w:instrText>
      </w:r>
      <w:r w:rsidRPr="00890F9A">
        <w:rPr>
          <w:rFonts w:ascii="Times New Roman" w:hAnsi="Times New Roman" w:cs="Times New Roman"/>
          <w:noProof/>
        </w:rPr>
        <w:fldChar w:fldCharType="separate"/>
      </w:r>
      <w:r w:rsidRPr="00890F9A">
        <w:rPr>
          <w:rFonts w:ascii="Times New Roman" w:hAnsi="Times New Roman" w:cs="Times New Roman"/>
          <w:noProof/>
        </w:rPr>
        <w:t>«DOKREGNUMURS»</w:t>
      </w:r>
      <w:r w:rsidRPr="00890F9A">
        <w:rPr>
          <w:rFonts w:ascii="Times New Roman" w:hAnsi="Times New Roman" w:cs="Times New Roman"/>
          <w:noProof/>
        </w:rPr>
        <w:fldChar w:fldCharType="end"/>
      </w:r>
      <w:r w:rsidRPr="007C7680">
        <w:rPr>
          <w:rFonts w:ascii="Times New Roman" w:hAnsi="Times New Roman" w:cs="Times New Roman"/>
          <w:noProof/>
        </w:rPr>
        <w:tab/>
      </w:r>
    </w:p>
    <w:p w14:paraId="2035D2D9" w14:textId="67C34F18" w:rsidR="00C703BD" w:rsidRPr="007C7680" w:rsidRDefault="00C703BD" w:rsidP="007C7680">
      <w:pPr>
        <w:keepNext/>
        <w:spacing w:before="240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7C7680">
        <w:rPr>
          <w:rFonts w:ascii="Times New Roman" w:hAnsi="Times New Roman" w:cs="Times New Roman"/>
          <w:b/>
          <w:noProof/>
          <w:sz w:val="28"/>
          <w:szCs w:val="28"/>
        </w:rPr>
        <w:t>Grozījumi Ādažu novada sociālā dienesta 29.09.2021. nolikumā Nr. 11</w:t>
      </w:r>
      <w:r w:rsidR="00890F9A" w:rsidRPr="007C768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7C7680">
        <w:rPr>
          <w:rFonts w:ascii="Times New Roman" w:hAnsi="Times New Roman" w:cs="Times New Roman"/>
          <w:b/>
          <w:noProof/>
          <w:sz w:val="28"/>
          <w:szCs w:val="28"/>
        </w:rPr>
        <w:t>“Ādažu novada pašvaldības sociālā dienesta nolikums”</w:t>
      </w:r>
    </w:p>
    <w:p w14:paraId="7F5B6212" w14:textId="77777777" w:rsidR="00890F9A" w:rsidRPr="007C7680" w:rsidRDefault="00890F9A" w:rsidP="00890F9A">
      <w:pPr>
        <w:spacing w:before="120"/>
        <w:ind w:left="4536"/>
        <w:jc w:val="right"/>
        <w:rPr>
          <w:rFonts w:ascii="Times New Roman" w:eastAsia="Calibri" w:hAnsi="Times New Roman" w:cs="Times New Roman"/>
          <w:i/>
          <w:noProof/>
          <w:sz w:val="22"/>
          <w:szCs w:val="22"/>
        </w:rPr>
      </w:pPr>
    </w:p>
    <w:p w14:paraId="4BE6A17A" w14:textId="4D20D36A" w:rsidR="00C703BD" w:rsidRPr="007C7680" w:rsidRDefault="00C703BD" w:rsidP="00890F9A">
      <w:pPr>
        <w:ind w:left="4536"/>
        <w:jc w:val="right"/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</w:pPr>
      <w:r w:rsidRPr="007C7680">
        <w:rPr>
          <w:rFonts w:ascii="Times New Roman" w:eastAsia="Calibri" w:hAnsi="Times New Roman" w:cs="Times New Roman"/>
          <w:i/>
          <w:noProof/>
          <w:sz w:val="22"/>
          <w:szCs w:val="22"/>
        </w:rPr>
        <w:t>Izdot</w:t>
      </w:r>
      <w:r w:rsidR="001E6FE7" w:rsidRPr="007C7680">
        <w:rPr>
          <w:rFonts w:ascii="Times New Roman" w:eastAsia="Calibri" w:hAnsi="Times New Roman" w:cs="Times New Roman"/>
          <w:i/>
          <w:noProof/>
          <w:sz w:val="22"/>
          <w:szCs w:val="22"/>
        </w:rPr>
        <w:t>i</w:t>
      </w:r>
      <w:r w:rsidRPr="007C7680">
        <w:rPr>
          <w:rFonts w:ascii="Times New Roman" w:eastAsia="Calibri" w:hAnsi="Times New Roman" w:cs="Times New Roman"/>
          <w:i/>
          <w:noProof/>
          <w:sz w:val="22"/>
          <w:szCs w:val="22"/>
        </w:rPr>
        <w:t xml:space="preserve"> saskaņā ar</w:t>
      </w:r>
      <w:r w:rsidRPr="007C7680">
        <w:rPr>
          <w:rFonts w:ascii="Times New Roman" w:eastAsia="Calibri" w:hAnsi="Times New Roman" w:cs="Times New Roman"/>
          <w:i/>
          <w:noProof/>
          <w:color w:val="FF0000"/>
          <w:sz w:val="22"/>
          <w:szCs w:val="22"/>
        </w:rPr>
        <w:t xml:space="preserve"> </w:t>
      </w:r>
      <w:r w:rsidRPr="007C7680"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  <w:t>Valsts pārvaldes iekārtas likuma 73</w:t>
      </w:r>
      <w:r w:rsidR="00B0726F" w:rsidRPr="007C7680"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  <w:t xml:space="preserve">. </w:t>
      </w:r>
      <w:r w:rsidRPr="007C7680"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  <w:t xml:space="preserve">panta </w:t>
      </w:r>
      <w:r w:rsidR="00466EEA" w:rsidRPr="007C7680"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  <w:t xml:space="preserve">pirmās </w:t>
      </w:r>
      <w:r w:rsidRPr="007C7680">
        <w:rPr>
          <w:rFonts w:ascii="Times New Roman" w:hAnsi="Times New Roman" w:cs="Times New Roman"/>
          <w:i/>
          <w:iCs/>
          <w:noProof/>
          <w:sz w:val="22"/>
          <w:szCs w:val="22"/>
          <w:shd w:val="clear" w:color="auto" w:fill="FFFFFF"/>
        </w:rPr>
        <w:t>daļas 1.punktu</w:t>
      </w:r>
    </w:p>
    <w:p w14:paraId="5CA3C0B7" w14:textId="77777777" w:rsidR="00890F9A" w:rsidRPr="007C7680" w:rsidRDefault="00890F9A" w:rsidP="00890F9A">
      <w:pPr>
        <w:ind w:left="4536"/>
        <w:jc w:val="right"/>
        <w:rPr>
          <w:rFonts w:ascii="Times New Roman" w:eastAsia="Calibri" w:hAnsi="Times New Roman" w:cs="Times New Roman"/>
          <w:i/>
          <w:noProof/>
          <w:color w:val="FF0000"/>
          <w:sz w:val="22"/>
          <w:szCs w:val="22"/>
        </w:rPr>
      </w:pPr>
    </w:p>
    <w:p w14:paraId="69CDAC92" w14:textId="729166D2" w:rsidR="00C703BD" w:rsidRPr="007C7680" w:rsidRDefault="00C703BD" w:rsidP="00890F9A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noProof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Izdarīt </w:t>
      </w:r>
      <w:bookmarkStart w:id="0" w:name="_Hlk94708957"/>
      <w:r w:rsidRPr="007C7680">
        <w:rPr>
          <w:rFonts w:ascii="Times New Roman" w:hAnsi="Times New Roman"/>
          <w:noProof/>
          <w:sz w:val="24"/>
          <w:szCs w:val="24"/>
          <w:lang w:val="lv-LV"/>
        </w:rPr>
        <w:t>Ādažu novada sociālā dienesta 29.09.2021. nolikumā Nr. 11 “Ādažu novada pašvaldības sociālā dienesta nolikums”</w:t>
      </w:r>
      <w:bookmarkEnd w:id="0"/>
      <w:r w:rsidR="00680D17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šādus grozījumus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:</w:t>
      </w:r>
    </w:p>
    <w:p w14:paraId="53614884" w14:textId="19D4F1C2" w:rsidR="000C7DAE" w:rsidRPr="007C7680" w:rsidRDefault="00680D17" w:rsidP="007C7680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Izteikt 18. punktu šādā redakcijā: </w:t>
      </w:r>
    </w:p>
    <w:p w14:paraId="0B8B971D" w14:textId="77777777" w:rsidR="00890F9A" w:rsidRPr="007C7680" w:rsidRDefault="00890F9A" w:rsidP="00890F9A">
      <w:pPr>
        <w:spacing w:before="120"/>
        <w:ind w:firstLine="851"/>
        <w:contextualSpacing/>
        <w:rPr>
          <w:rFonts w:ascii="Times New Roman" w:hAnsi="Times New Roman" w:cs="Times New Roman"/>
          <w:b/>
          <w:bCs/>
          <w:noProof/>
        </w:rPr>
      </w:pPr>
      <w:r w:rsidRPr="007C7680">
        <w:rPr>
          <w:rFonts w:ascii="Times New Roman" w:hAnsi="Times New Roman" w:cs="Times New Roman"/>
          <w:noProof/>
        </w:rPr>
        <w:t xml:space="preserve">  “</w:t>
      </w:r>
      <w:r w:rsidRPr="007C7680">
        <w:rPr>
          <w:rFonts w:ascii="Times New Roman" w:hAnsi="Times New Roman" w:cs="Times New Roman"/>
          <w:b/>
          <w:bCs/>
          <w:noProof/>
        </w:rPr>
        <w:t>18.  Dienesta struktūrā atbilstoši funkciju kopuma pazīmēm ir:</w:t>
      </w:r>
    </w:p>
    <w:p w14:paraId="0530DACD" w14:textId="77777777" w:rsidR="00890F9A" w:rsidRPr="007C7680" w:rsidRDefault="00890F9A" w:rsidP="00890F9A">
      <w:pPr>
        <w:pStyle w:val="ListParagraph"/>
        <w:tabs>
          <w:tab w:val="left" w:pos="1134"/>
        </w:tabs>
        <w:spacing w:before="120"/>
        <w:ind w:left="0" w:firstLine="1418"/>
        <w:jc w:val="both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ab/>
        <w:t>18.1. Sociālās palīdzības nodaļa;</w:t>
      </w:r>
    </w:p>
    <w:p w14:paraId="3E46A4D8" w14:textId="77777777" w:rsidR="00890F9A" w:rsidRPr="007C7680" w:rsidRDefault="00890F9A" w:rsidP="00890F9A">
      <w:pPr>
        <w:tabs>
          <w:tab w:val="left" w:pos="1134"/>
        </w:tabs>
        <w:spacing w:before="120"/>
        <w:ind w:left="1134" w:firstLine="284"/>
        <w:jc w:val="both"/>
        <w:rPr>
          <w:rFonts w:ascii="Times New Roman" w:hAnsi="Times New Roman" w:cs="Times New Roman"/>
          <w:b/>
          <w:bCs/>
          <w:noProof/>
        </w:rPr>
      </w:pPr>
      <w:r w:rsidRPr="007C7680">
        <w:rPr>
          <w:rFonts w:ascii="Times New Roman" w:hAnsi="Times New Roman" w:cs="Times New Roman"/>
          <w:b/>
          <w:bCs/>
          <w:noProof/>
        </w:rPr>
        <w:t>18.2. Sociālo pakalpojumu nodaļa;</w:t>
      </w:r>
    </w:p>
    <w:p w14:paraId="372EB90D" w14:textId="77777777" w:rsidR="00890F9A" w:rsidRPr="007C7680" w:rsidRDefault="00890F9A" w:rsidP="00890F9A">
      <w:pPr>
        <w:pStyle w:val="ListParagraph"/>
        <w:numPr>
          <w:ilvl w:val="1"/>
          <w:numId w:val="8"/>
        </w:numPr>
        <w:tabs>
          <w:tab w:val="left" w:pos="1134"/>
          <w:tab w:val="left" w:pos="1985"/>
        </w:tabs>
        <w:spacing w:before="120"/>
        <w:ind w:left="1418" w:firstLine="0"/>
        <w:jc w:val="both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Sociālā darba nodaļa;</w:t>
      </w:r>
    </w:p>
    <w:p w14:paraId="167E059C" w14:textId="77777777" w:rsidR="00890F9A" w:rsidRPr="007C7680" w:rsidRDefault="00890F9A" w:rsidP="00890F9A">
      <w:pPr>
        <w:tabs>
          <w:tab w:val="left" w:pos="709"/>
        </w:tabs>
        <w:spacing w:before="120"/>
        <w:ind w:left="1985" w:hanging="567"/>
        <w:jc w:val="both"/>
        <w:rPr>
          <w:rFonts w:ascii="Times New Roman" w:hAnsi="Times New Roman" w:cs="Times New Roman"/>
          <w:b/>
          <w:bCs/>
          <w:noProof/>
        </w:rPr>
      </w:pPr>
      <w:r w:rsidRPr="007C7680">
        <w:rPr>
          <w:rFonts w:ascii="Times New Roman" w:hAnsi="Times New Roman" w:cs="Times New Roman"/>
          <w:b/>
          <w:bCs/>
          <w:noProof/>
        </w:rPr>
        <w:t xml:space="preserve">18.4. </w:t>
      </w:r>
      <w:r w:rsidRPr="007C7680">
        <w:rPr>
          <w:rFonts w:ascii="Times New Roman" w:hAnsi="Times New Roman" w:cs="Times New Roman"/>
          <w:b/>
          <w:bCs/>
          <w:noProof/>
          <w:shd w:val="clear" w:color="auto" w:fill="FFFFFF"/>
        </w:rPr>
        <w:t>Dienas aprūpes un rehabilitācijas centrs “Ādažu Ūdensroze”</w:t>
      </w:r>
      <w:r w:rsidRPr="007C7680">
        <w:rPr>
          <w:rFonts w:ascii="Times New Roman" w:hAnsi="Times New Roman" w:cs="Times New Roman"/>
          <w:b/>
          <w:bCs/>
          <w:noProof/>
        </w:rPr>
        <w:t xml:space="preserve"> un specializētās darbnīcas (visi kopā saukti “struktūrvienības”).”</w:t>
      </w:r>
    </w:p>
    <w:p w14:paraId="05BF7B4E" w14:textId="64F212F1" w:rsidR="00890F9A" w:rsidRPr="007C7680" w:rsidRDefault="00680D17" w:rsidP="00890F9A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</w:rPr>
        <w:t>Svītrot 23. punktu.</w:t>
      </w:r>
      <w:bookmarkStart w:id="1" w:name="_Hlk152063200"/>
    </w:p>
    <w:p w14:paraId="666F5076" w14:textId="1E4A5310" w:rsidR="00695568" w:rsidRPr="007C7680" w:rsidRDefault="00085CA9" w:rsidP="00890F9A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Papildināt ar</w:t>
      </w:r>
      <w:r w:rsidR="000537A3">
        <w:rPr>
          <w:rFonts w:ascii="Times New Roman" w:hAnsi="Times New Roman"/>
          <w:noProof/>
          <w:sz w:val="24"/>
          <w:szCs w:val="24"/>
          <w:lang w:val="lv-LV"/>
        </w:rPr>
        <w:t xml:space="preserve"> jaunu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2</w:t>
      </w:r>
      <w:r w:rsidR="00680D17" w:rsidRPr="007C7680">
        <w:rPr>
          <w:rFonts w:ascii="Times New Roman" w:hAnsi="Times New Roman"/>
          <w:noProof/>
          <w:sz w:val="24"/>
          <w:szCs w:val="24"/>
          <w:lang w:val="lv-LV"/>
        </w:rPr>
        <w:t>3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.</w:t>
      </w:r>
      <w:r w:rsidR="00680D17"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2</w:t>
      </w:r>
      <w:r w:rsidR="00271583"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 xml:space="preserve">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punktu:</w:t>
      </w:r>
    </w:p>
    <w:p w14:paraId="271915D1" w14:textId="24614F33" w:rsidR="00890F9A" w:rsidRPr="007C7680" w:rsidRDefault="00890F9A" w:rsidP="007C7680">
      <w:pPr>
        <w:pStyle w:val="ListParagraph"/>
        <w:spacing w:before="120"/>
        <w:ind w:left="1701" w:hanging="709"/>
        <w:jc w:val="both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“23.</w:t>
      </w:r>
      <w:r w:rsidRPr="007C7680">
        <w:rPr>
          <w:rFonts w:ascii="Times New Roman" w:hAnsi="Times New Roman"/>
          <w:b/>
          <w:bCs/>
          <w:noProof/>
          <w:sz w:val="24"/>
          <w:szCs w:val="24"/>
          <w:vertAlign w:val="superscript"/>
          <w:lang w:val="lv-LV"/>
        </w:rPr>
        <w:t>2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Specializēto darbnīcu pakalpojumus sniedz adresē Garā iela 20, Carnikava, Carnikavas pagasts, Ādažu novads, LV- 2163.”</w:t>
      </w:r>
    </w:p>
    <w:bookmarkEnd w:id="1"/>
    <w:p w14:paraId="6C9BD0BB" w14:textId="3A64D3E5" w:rsidR="00890F9A" w:rsidRPr="007C7680" w:rsidRDefault="00403CA3" w:rsidP="007C7680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Svītrot VII. </w:t>
      </w:r>
      <w:r w:rsidR="00890F9A" w:rsidRPr="007C7680">
        <w:rPr>
          <w:rFonts w:ascii="Times New Roman" w:hAnsi="Times New Roman"/>
          <w:noProof/>
          <w:lang w:val="lv-LV"/>
        </w:rPr>
        <w:t>n</w:t>
      </w:r>
      <w:r w:rsidR="00680D17" w:rsidRPr="007C7680">
        <w:rPr>
          <w:rFonts w:ascii="Times New Roman" w:hAnsi="Times New Roman"/>
          <w:noProof/>
          <w:sz w:val="24"/>
          <w:szCs w:val="24"/>
          <w:lang w:val="lv-LV"/>
        </w:rPr>
        <w:t>o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daļu</w:t>
      </w:r>
      <w:r w:rsidR="00890F9A" w:rsidRPr="007C7680">
        <w:rPr>
          <w:rFonts w:ascii="Times New Roman" w:hAnsi="Times New Roman"/>
          <w:noProof/>
          <w:lang w:val="lv-LV"/>
        </w:rPr>
        <w:t>.</w:t>
      </w:r>
    </w:p>
    <w:p w14:paraId="4ED694A0" w14:textId="43CCC326" w:rsidR="00890F9A" w:rsidRPr="007C7680" w:rsidRDefault="00403CA3" w:rsidP="007C7680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Izteikt VII.</w:t>
      </w:r>
      <w:r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1</w:t>
      </w:r>
      <w:r w:rsidR="00A30699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AF67F7" w:rsidRPr="007C7680">
        <w:rPr>
          <w:rFonts w:ascii="Times New Roman" w:hAnsi="Times New Roman"/>
          <w:noProof/>
          <w:sz w:val="24"/>
          <w:szCs w:val="24"/>
          <w:lang w:val="lv-LV"/>
        </w:rPr>
        <w:t>no</w:t>
      </w:r>
      <w:r w:rsidR="00A30699" w:rsidRPr="007C7680">
        <w:rPr>
          <w:rFonts w:ascii="Times New Roman" w:hAnsi="Times New Roman"/>
          <w:noProof/>
          <w:sz w:val="24"/>
          <w:szCs w:val="24"/>
          <w:lang w:val="lv-LV"/>
        </w:rPr>
        <w:t>d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aļas nosaukumu</w:t>
      </w:r>
      <w:r w:rsidR="00890F9A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jaunā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redakcijā</w:t>
      </w:r>
      <w:r w:rsidR="00890F9A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890F9A"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“VII.</w:t>
      </w:r>
      <w:r w:rsidR="00890F9A" w:rsidRPr="007C7680">
        <w:rPr>
          <w:rFonts w:ascii="Times New Roman" w:hAnsi="Times New Roman"/>
          <w:b/>
          <w:bCs/>
          <w:noProof/>
          <w:sz w:val="24"/>
          <w:szCs w:val="24"/>
          <w:vertAlign w:val="superscript"/>
          <w:lang w:val="lv-LV"/>
        </w:rPr>
        <w:t xml:space="preserve">1 </w:t>
      </w:r>
      <w:r w:rsidR="00890F9A"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Dienas aprūpes un rehabilitācijas centra “Ādažu Ūdensroze” un speciālizēto darbnīcu kompetence.”</w:t>
      </w:r>
    </w:p>
    <w:p w14:paraId="1D0E4B72" w14:textId="07157470" w:rsidR="00086058" w:rsidRPr="007C7680" w:rsidRDefault="00086058" w:rsidP="00890F9A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Izteikt 29.</w:t>
      </w:r>
      <w:r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1</w:t>
      </w:r>
      <w:r w:rsidR="00AF67F7"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 xml:space="preserve"> </w:t>
      </w:r>
      <w:r w:rsidR="00AF67F7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punktu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šādā</w:t>
      </w:r>
      <w:r w:rsidR="00890F9A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redakcijā:</w:t>
      </w:r>
    </w:p>
    <w:p w14:paraId="49AD29FB" w14:textId="77777777" w:rsidR="00890F9A" w:rsidRPr="007C7680" w:rsidRDefault="00890F9A" w:rsidP="007C7680">
      <w:pPr>
        <w:pStyle w:val="ListParagraph"/>
        <w:spacing w:before="120"/>
        <w:ind w:left="1560" w:hanging="568"/>
        <w:jc w:val="both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“29.</w:t>
      </w:r>
      <w:r w:rsidRPr="007C7680">
        <w:rPr>
          <w:rFonts w:ascii="Times New Roman" w:hAnsi="Times New Roman"/>
          <w:b/>
          <w:bCs/>
          <w:noProof/>
          <w:sz w:val="24"/>
          <w:szCs w:val="24"/>
          <w:vertAlign w:val="superscript"/>
          <w:lang w:val="lv-LV"/>
        </w:rPr>
        <w:t xml:space="preserve">1 </w:t>
      </w:r>
      <w:r w:rsidRPr="007C7680">
        <w:rPr>
          <w:rFonts w:ascii="Times New Roman" w:hAnsi="Times New Roman"/>
          <w:b/>
          <w:bCs/>
          <w:iCs/>
          <w:noProof/>
          <w:sz w:val="24"/>
          <w:szCs w:val="24"/>
          <w:lang w:val="lv-LV" w:eastAsia="lv-LV"/>
        </w:rPr>
        <w:t xml:space="preserve">Dienas aprūpes un rehabilitācijas centrs “Ādažu Ūdensroze” un specializētās darbnīcas sniedz sociālās aprūpes un sociālās rehabilitācijas </w:t>
      </w:r>
      <w:r w:rsidRPr="007C7680">
        <w:rPr>
          <w:rFonts w:ascii="Times New Roman" w:hAnsi="Times New Roman"/>
          <w:b/>
          <w:bCs/>
          <w:iCs/>
          <w:noProof/>
          <w:sz w:val="24"/>
          <w:szCs w:val="24"/>
          <w:lang w:val="lv-LV" w:eastAsia="lv-LV"/>
        </w:rPr>
        <w:lastRenderedPageBreak/>
        <w:t>pakalpojumus personām ar garīga rakstura traucējumiem, kā arī personām ar invaliditāti un bērniem.”</w:t>
      </w:r>
    </w:p>
    <w:p w14:paraId="2242E9B2" w14:textId="59535A5C" w:rsidR="00890F9A" w:rsidRPr="007C7680" w:rsidRDefault="00AF67F7" w:rsidP="007C7680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Papildināt </w:t>
      </w:r>
      <w:r w:rsidR="00086058" w:rsidRPr="007C7680">
        <w:rPr>
          <w:rFonts w:ascii="Times New Roman" w:hAnsi="Times New Roman"/>
          <w:noProof/>
          <w:sz w:val="24"/>
          <w:szCs w:val="24"/>
          <w:lang w:val="lv-LV"/>
        </w:rPr>
        <w:t>29.</w:t>
      </w:r>
      <w:r w:rsidR="00086058"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2</w:t>
      </w:r>
      <w:r w:rsidR="00086058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punkt</w:t>
      </w:r>
      <w:r w:rsidR="000537A3">
        <w:rPr>
          <w:rFonts w:ascii="Times New Roman" w:hAnsi="Times New Roman"/>
          <w:noProof/>
          <w:sz w:val="24"/>
          <w:szCs w:val="24"/>
          <w:lang w:val="lv-LV"/>
        </w:rPr>
        <w:t>a tekstu</w:t>
      </w:r>
      <w:r w:rsidR="00086058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aiz vārda “Centrs” ar vārdiem 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“un specializētās darbnīcas“</w:t>
      </w:r>
      <w:r w:rsidR="00890F9A" w:rsidRPr="007C7680">
        <w:rPr>
          <w:rFonts w:ascii="Times New Roman" w:hAnsi="Times New Roman"/>
          <w:noProof/>
          <w:sz w:val="24"/>
          <w:szCs w:val="24"/>
          <w:lang w:val="lv-LV"/>
        </w:rPr>
        <w:t>.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</w:p>
    <w:p w14:paraId="7CD00868" w14:textId="5D2093A7" w:rsidR="000F5D2F" w:rsidRPr="007C7680" w:rsidRDefault="007F300F" w:rsidP="00890F9A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Izteikt 29.</w:t>
      </w:r>
      <w:r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2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7.</w:t>
      </w:r>
      <w:r w:rsidR="00890F9A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apakšpunku šādā redakcijā</w:t>
      </w:r>
      <w:r w:rsidR="000F5D2F" w:rsidRPr="007C7680">
        <w:rPr>
          <w:rFonts w:ascii="Times New Roman" w:hAnsi="Times New Roman"/>
          <w:noProof/>
          <w:sz w:val="24"/>
          <w:szCs w:val="24"/>
          <w:lang w:val="lv-LV"/>
        </w:rPr>
        <w:t>:</w:t>
      </w:r>
    </w:p>
    <w:p w14:paraId="3E88DC23" w14:textId="77777777" w:rsidR="00890F9A" w:rsidRPr="007C7680" w:rsidRDefault="00890F9A" w:rsidP="007C7680">
      <w:pPr>
        <w:pStyle w:val="ListParagraph"/>
        <w:spacing w:before="120"/>
        <w:ind w:left="992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</w:t>
      </w:r>
      <w:r w:rsidRPr="007C7680">
        <w:rPr>
          <w:rFonts w:ascii="Times New Roman" w:hAnsi="Times New Roman"/>
          <w:b/>
          <w:bCs/>
          <w:iCs/>
          <w:noProof/>
          <w:sz w:val="24"/>
          <w:szCs w:val="24"/>
          <w:lang w:val="lv-LV" w:eastAsia="lv-LV"/>
        </w:rPr>
        <w:t>29.</w:t>
      </w:r>
      <w:r w:rsidRPr="007C7680">
        <w:rPr>
          <w:rFonts w:ascii="Times New Roman" w:hAnsi="Times New Roman"/>
          <w:b/>
          <w:bCs/>
          <w:iCs/>
          <w:noProof/>
          <w:sz w:val="24"/>
          <w:szCs w:val="24"/>
          <w:vertAlign w:val="superscript"/>
          <w:lang w:val="lv-LV" w:eastAsia="lv-LV"/>
        </w:rPr>
        <w:t xml:space="preserve">2 </w:t>
      </w:r>
      <w:r w:rsidRPr="007C7680">
        <w:rPr>
          <w:rFonts w:ascii="Times New Roman" w:hAnsi="Times New Roman"/>
          <w:b/>
          <w:bCs/>
          <w:iCs/>
          <w:noProof/>
          <w:sz w:val="24"/>
          <w:szCs w:val="24"/>
          <w:lang w:val="lv-LV" w:eastAsia="lv-LV"/>
        </w:rPr>
        <w:t>7. sociālā pakalpojuma sniegšanā iesaista sociālā darba speciālistus un speciālistus atbilstoši dienas centra un specializēto darbnīcu nodarbību un pakalpojumu specifikai.”</w:t>
      </w:r>
    </w:p>
    <w:p w14:paraId="05D38A96" w14:textId="082EDF58" w:rsidR="000F5D2F" w:rsidRPr="007C7680" w:rsidRDefault="000F5D2F" w:rsidP="00890F9A">
      <w:pPr>
        <w:pStyle w:val="ListParagraph"/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Papildināt ar</w:t>
      </w:r>
      <w:r w:rsidR="000537A3">
        <w:rPr>
          <w:rFonts w:ascii="Times New Roman" w:hAnsi="Times New Roman"/>
          <w:noProof/>
          <w:sz w:val="24"/>
          <w:szCs w:val="24"/>
          <w:lang w:val="lv-LV"/>
        </w:rPr>
        <w:t xml:space="preserve"> jaunu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 29.</w:t>
      </w:r>
      <w:r w:rsidR="00E33D02"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>3</w:t>
      </w:r>
      <w:r w:rsidRPr="007C7680">
        <w:rPr>
          <w:rFonts w:ascii="Times New Roman" w:hAnsi="Times New Roman"/>
          <w:noProof/>
          <w:sz w:val="24"/>
          <w:szCs w:val="24"/>
          <w:vertAlign w:val="superscript"/>
          <w:lang w:val="lv-LV"/>
        </w:rPr>
        <w:t xml:space="preserve"> </w:t>
      </w:r>
      <w:r w:rsidRPr="007C7680">
        <w:rPr>
          <w:rFonts w:ascii="Times New Roman" w:hAnsi="Times New Roman"/>
          <w:noProof/>
          <w:sz w:val="24"/>
          <w:szCs w:val="24"/>
          <w:lang w:val="lv-LV"/>
        </w:rPr>
        <w:t>punktu:</w:t>
      </w:r>
    </w:p>
    <w:p w14:paraId="77A5A2DB" w14:textId="3C6D2A5A" w:rsidR="00890F9A" w:rsidRPr="007C7680" w:rsidRDefault="00890F9A" w:rsidP="007C7680">
      <w:pPr>
        <w:pStyle w:val="ListParagraph"/>
        <w:spacing w:before="120"/>
        <w:ind w:left="992"/>
        <w:jc w:val="both"/>
        <w:rPr>
          <w:rFonts w:ascii="Times New Roman" w:hAnsi="Times New Roman"/>
          <w:b/>
          <w:bCs/>
          <w:noProof/>
          <w:sz w:val="24"/>
          <w:szCs w:val="24"/>
          <w:lang w:val="lv-LV"/>
        </w:rPr>
      </w:pP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“29.</w:t>
      </w:r>
      <w:r w:rsidRPr="007C7680">
        <w:rPr>
          <w:rFonts w:ascii="Times New Roman" w:hAnsi="Times New Roman"/>
          <w:b/>
          <w:bCs/>
          <w:noProof/>
          <w:sz w:val="24"/>
          <w:szCs w:val="24"/>
          <w:vertAlign w:val="superscript"/>
          <w:lang w:val="lv-LV"/>
        </w:rPr>
        <w:t xml:space="preserve">3 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Specializētās darbnīcas sniedz iespēju iegūt darba tirgum nepieciešamās prasmes un iemaņas</w:t>
      </w:r>
      <w:r w:rsidR="000537A3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</w:t>
      </w:r>
      <w:r w:rsidR="000537A3" w:rsidRPr="00BC21BF">
        <w:rPr>
          <w:rFonts w:ascii="Times New Roman" w:hAnsi="Times New Roman"/>
          <w:b/>
          <w:bCs/>
          <w:noProof/>
          <w:sz w:val="24"/>
          <w:szCs w:val="24"/>
          <w:lang w:val="lv-LV"/>
        </w:rPr>
        <w:t>noteiktām amata prasmēm</w:t>
      </w:r>
      <w:r w:rsidR="000537A3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nodarb</w:t>
      </w:r>
      <w:r w:rsidR="000537A3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ību laikā 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atbilstoši klientu fiziskajām un garīgajām spējām, interesēm un vecumam, </w:t>
      </w:r>
      <w:r w:rsidR="000537A3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kā </w:t>
      </w:r>
      <w:r w:rsidR="000537A3"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arī veicinot viņu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sociālo integrāciju</w:t>
      </w:r>
      <w:r w:rsidR="000537A3">
        <w:rPr>
          <w:rFonts w:ascii="Times New Roman" w:hAnsi="Times New Roman"/>
          <w:b/>
          <w:bCs/>
          <w:noProof/>
          <w:sz w:val="24"/>
          <w:szCs w:val="24"/>
          <w:lang w:val="lv-LV"/>
        </w:rPr>
        <w:t xml:space="preserve"> sabiedrībā</w:t>
      </w:r>
      <w:r w:rsidRPr="007C7680">
        <w:rPr>
          <w:rFonts w:ascii="Times New Roman" w:hAnsi="Times New Roman"/>
          <w:b/>
          <w:bCs/>
          <w:noProof/>
          <w:sz w:val="24"/>
          <w:szCs w:val="24"/>
          <w:lang w:val="lv-LV"/>
        </w:rPr>
        <w:t>.”</w:t>
      </w:r>
    </w:p>
    <w:p w14:paraId="3B85C616" w14:textId="30850CA5" w:rsidR="002339BE" w:rsidRPr="00536B0D" w:rsidRDefault="002339BE" w:rsidP="007C7680">
      <w:pPr>
        <w:pStyle w:val="ListParagraph"/>
        <w:numPr>
          <w:ilvl w:val="0"/>
          <w:numId w:val="3"/>
        </w:numPr>
        <w:spacing w:before="120"/>
        <w:ind w:left="425" w:hanging="425"/>
        <w:rPr>
          <w:rFonts w:ascii="Times New Roman" w:hAnsi="Times New Roman"/>
          <w:noProof/>
          <w:lang w:val="lv-LV"/>
        </w:rPr>
      </w:pPr>
      <w:r w:rsidRPr="007C7680">
        <w:rPr>
          <w:rFonts w:ascii="Times New Roman" w:hAnsi="Times New Roman"/>
          <w:noProof/>
          <w:sz w:val="24"/>
          <w:szCs w:val="24"/>
          <w:lang w:val="lv-LV"/>
        </w:rPr>
        <w:t>Grozījum</w:t>
      </w:r>
      <w:r w:rsidR="00A30699" w:rsidRPr="007C7680">
        <w:rPr>
          <w:rFonts w:ascii="Times New Roman" w:hAnsi="Times New Roman"/>
          <w:noProof/>
          <w:sz w:val="24"/>
          <w:szCs w:val="24"/>
          <w:lang w:val="lv-LV"/>
        </w:rPr>
        <w:t xml:space="preserve">i </w:t>
      </w:r>
      <w:r w:rsidR="006E6F5C" w:rsidRPr="007C7680">
        <w:rPr>
          <w:rFonts w:ascii="Times New Roman" w:hAnsi="Times New Roman"/>
          <w:noProof/>
          <w:sz w:val="24"/>
          <w:szCs w:val="24"/>
          <w:lang w:val="lv-LV"/>
        </w:rPr>
        <w:t>stājās spēkā ar 202</w:t>
      </w:r>
      <w:r w:rsidR="00A30699" w:rsidRPr="007C7680">
        <w:rPr>
          <w:rFonts w:ascii="Times New Roman" w:hAnsi="Times New Roman"/>
          <w:noProof/>
          <w:sz w:val="24"/>
          <w:szCs w:val="24"/>
          <w:lang w:val="lv-LV"/>
        </w:rPr>
        <w:t>4</w:t>
      </w:r>
      <w:r w:rsidR="006E6F5C" w:rsidRPr="007C7680">
        <w:rPr>
          <w:rFonts w:ascii="Times New Roman" w:hAnsi="Times New Roman"/>
          <w:noProof/>
          <w:sz w:val="24"/>
          <w:szCs w:val="24"/>
          <w:lang w:val="lv-LV"/>
        </w:rPr>
        <w:t>. gada 1</w:t>
      </w:r>
      <w:r w:rsidR="00A30699" w:rsidRPr="007C7680">
        <w:rPr>
          <w:rFonts w:ascii="Times New Roman" w:hAnsi="Times New Roman"/>
          <w:noProof/>
          <w:sz w:val="24"/>
          <w:szCs w:val="24"/>
          <w:lang w:val="lv-LV"/>
        </w:rPr>
        <w:t>.janvāri.</w:t>
      </w:r>
    </w:p>
    <w:p w14:paraId="160D0D64" w14:textId="77777777" w:rsidR="00C703BD" w:rsidRPr="007C7680" w:rsidRDefault="00C703BD" w:rsidP="00C703BD">
      <w:pPr>
        <w:pStyle w:val="ListParagraph"/>
        <w:spacing w:before="120"/>
        <w:jc w:val="both"/>
        <w:rPr>
          <w:rFonts w:ascii="Times New Roman" w:hAnsi="Times New Roman"/>
          <w:noProof/>
          <w:sz w:val="24"/>
          <w:szCs w:val="24"/>
          <w:lang w:val="lv-LV"/>
        </w:rPr>
      </w:pPr>
    </w:p>
    <w:p w14:paraId="0DC76F2D" w14:textId="77777777" w:rsidR="008215F0" w:rsidRPr="007C7680" w:rsidRDefault="008215F0" w:rsidP="00C703BD">
      <w:pPr>
        <w:pStyle w:val="ListParagraph"/>
        <w:spacing w:before="120"/>
        <w:jc w:val="both"/>
        <w:rPr>
          <w:rFonts w:ascii="Times New Roman" w:hAnsi="Times New Roman"/>
          <w:noProof/>
          <w:sz w:val="24"/>
          <w:szCs w:val="24"/>
          <w:lang w:val="lv-LV"/>
        </w:rPr>
      </w:pPr>
    </w:p>
    <w:p w14:paraId="3700CD84" w14:textId="77777777" w:rsidR="00564CA6" w:rsidRPr="007C7680" w:rsidRDefault="00C703BD" w:rsidP="00564CA6">
      <w:pPr>
        <w:jc w:val="both"/>
        <w:rPr>
          <w:rFonts w:ascii="Times New Roman" w:hAnsi="Times New Roman" w:cs="Times New Roman"/>
          <w:noProof/>
        </w:rPr>
      </w:pPr>
      <w:r w:rsidRPr="00890F9A">
        <w:rPr>
          <w:rFonts w:ascii="Times New Roman" w:hAnsi="Times New Roman" w:cs="Times New Roman"/>
          <w:noProof/>
        </w:rPr>
        <w:t>Pašvaldības domes priekšsēdētāj</w:t>
      </w:r>
      <w:r w:rsidR="00FA29A3" w:rsidRPr="00890F9A">
        <w:rPr>
          <w:rFonts w:ascii="Times New Roman" w:hAnsi="Times New Roman" w:cs="Times New Roman"/>
          <w:noProof/>
        </w:rPr>
        <w:t>a</w:t>
      </w:r>
      <w:r w:rsidRPr="00890F9A">
        <w:rPr>
          <w:rFonts w:ascii="Times New Roman" w:hAnsi="Times New Roman" w:cs="Times New Roman"/>
          <w:noProof/>
        </w:rPr>
        <w:tab/>
      </w:r>
      <w:r w:rsidRPr="00890F9A">
        <w:rPr>
          <w:rFonts w:ascii="Times New Roman" w:hAnsi="Times New Roman" w:cs="Times New Roman"/>
          <w:noProof/>
        </w:rPr>
        <w:tab/>
      </w:r>
      <w:r w:rsidRPr="00890F9A">
        <w:rPr>
          <w:rFonts w:ascii="Times New Roman" w:hAnsi="Times New Roman" w:cs="Times New Roman"/>
          <w:noProof/>
        </w:rPr>
        <w:tab/>
      </w:r>
      <w:r w:rsidRPr="00890F9A">
        <w:rPr>
          <w:rFonts w:ascii="Times New Roman" w:hAnsi="Times New Roman" w:cs="Times New Roman"/>
          <w:noProof/>
        </w:rPr>
        <w:tab/>
      </w:r>
      <w:r w:rsidRPr="00890F9A">
        <w:rPr>
          <w:rFonts w:ascii="Times New Roman" w:hAnsi="Times New Roman" w:cs="Times New Roman"/>
          <w:noProof/>
        </w:rPr>
        <w:tab/>
      </w:r>
      <w:r w:rsidRPr="00890F9A">
        <w:rPr>
          <w:rFonts w:ascii="Times New Roman" w:hAnsi="Times New Roman" w:cs="Times New Roman"/>
          <w:noProof/>
        </w:rPr>
        <w:tab/>
      </w:r>
      <w:r w:rsidR="00FA29A3" w:rsidRPr="00890F9A">
        <w:rPr>
          <w:rFonts w:ascii="Times New Roman" w:hAnsi="Times New Roman" w:cs="Times New Roman"/>
          <w:noProof/>
        </w:rPr>
        <w:t>K. Miķelsone</w:t>
      </w:r>
      <w:r w:rsidRPr="00890F9A">
        <w:rPr>
          <w:rFonts w:ascii="Times New Roman" w:hAnsi="Times New Roman" w:cs="Times New Roman"/>
          <w:noProof/>
        </w:rPr>
        <w:t xml:space="preserve"> </w:t>
      </w:r>
    </w:p>
    <w:p w14:paraId="34D91553" w14:textId="77777777" w:rsidR="00564CA6" w:rsidRPr="007C7680" w:rsidRDefault="00C703BD" w:rsidP="00564CA6">
      <w:pPr>
        <w:jc w:val="both"/>
        <w:rPr>
          <w:rFonts w:ascii="Times New Roman" w:hAnsi="Times New Roman" w:cs="Times New Roman"/>
          <w:noProof/>
        </w:rPr>
      </w:pPr>
      <w:r w:rsidRPr="007C7680">
        <w:rPr>
          <w:rFonts w:ascii="Times New Roman" w:hAnsi="Times New Roman" w:cs="Times New Roman"/>
          <w:noProof/>
        </w:rPr>
        <w:t>__________________________</w:t>
      </w:r>
    </w:p>
    <w:p w14:paraId="0713D8DD" w14:textId="77777777" w:rsidR="00564CA6" w:rsidRPr="007C7680" w:rsidRDefault="00C703BD" w:rsidP="00564CA6">
      <w:pPr>
        <w:jc w:val="both"/>
        <w:rPr>
          <w:rFonts w:ascii="Times New Roman" w:hAnsi="Times New Roman" w:cs="Times New Roman"/>
          <w:noProof/>
        </w:rPr>
      </w:pPr>
      <w:r w:rsidRPr="007C7680">
        <w:rPr>
          <w:rFonts w:ascii="Times New Roman" w:hAnsi="Times New Roman" w:cs="Times New Roman"/>
          <w:noProof/>
        </w:rPr>
        <w:t>Izsniegt norakstus:</w:t>
      </w:r>
    </w:p>
    <w:p w14:paraId="1F73433F" w14:textId="77777777" w:rsidR="00564CA6" w:rsidRPr="007C7680" w:rsidRDefault="00C703BD" w:rsidP="00C703BD">
      <w:pPr>
        <w:jc w:val="both"/>
        <w:rPr>
          <w:rFonts w:ascii="Times New Roman" w:hAnsi="Times New Roman" w:cs="Times New Roman"/>
          <w:noProof/>
        </w:rPr>
      </w:pPr>
      <w:r w:rsidRPr="007C7680">
        <w:rPr>
          <w:rFonts w:ascii="Times New Roman" w:hAnsi="Times New Roman" w:cs="Times New Roman"/>
          <w:noProof/>
        </w:rPr>
        <w:t>Sociālajam dienestam</w:t>
      </w:r>
    </w:p>
    <w:p w14:paraId="23E77AC4" w14:textId="77777777" w:rsidR="00C703BD" w:rsidRPr="007C7680" w:rsidRDefault="00C703BD" w:rsidP="00C703BD">
      <w:pPr>
        <w:jc w:val="both"/>
        <w:rPr>
          <w:rFonts w:ascii="Times New Roman" w:hAnsi="Times New Roman" w:cs="Times New Roman"/>
          <w:noProof/>
          <w:color w:val="FF0000"/>
        </w:rPr>
      </w:pPr>
    </w:p>
    <w:p w14:paraId="025D717F" w14:textId="77777777" w:rsidR="00C703BD" w:rsidRPr="007C7680" w:rsidRDefault="00C703BD" w:rsidP="00C703BD">
      <w:pPr>
        <w:jc w:val="both"/>
        <w:rPr>
          <w:rFonts w:ascii="Times New Roman" w:hAnsi="Times New Roman" w:cs="Times New Roman"/>
          <w:noProof/>
          <w:color w:val="FF0000"/>
        </w:rPr>
      </w:pPr>
    </w:p>
    <w:p w14:paraId="55D7C2C4" w14:textId="77777777" w:rsidR="00564CA6" w:rsidRPr="007C7680" w:rsidRDefault="00C703BD" w:rsidP="00564CA6">
      <w:pPr>
        <w:jc w:val="both"/>
        <w:rPr>
          <w:rFonts w:ascii="Times New Roman" w:eastAsia="Times New Roman" w:hAnsi="Times New Roman" w:cs="Times New Roman"/>
          <w:b/>
          <w:bCs/>
          <w:noProof/>
          <w:lang w:eastAsia="lv-LV"/>
        </w:rPr>
      </w:pPr>
      <w:r w:rsidRPr="007C7680">
        <w:rPr>
          <w:rFonts w:ascii="Times New Roman" w:hAnsi="Times New Roman" w:cs="Times New Roman"/>
          <w:noProof/>
          <w:sz w:val="20"/>
          <w:szCs w:val="20"/>
        </w:rPr>
        <w:t>I.Roze, 29451628</w:t>
      </w:r>
    </w:p>
    <w:p w14:paraId="5157CACC" w14:textId="77777777" w:rsidR="00564CA6" w:rsidRPr="007C7680" w:rsidRDefault="00564CA6" w:rsidP="00564CA6">
      <w:pPr>
        <w:rPr>
          <w:rFonts w:ascii="Times New Roman" w:hAnsi="Times New Roman" w:cs="Times New Roman"/>
          <w:noProof/>
        </w:rPr>
      </w:pPr>
    </w:p>
    <w:sectPr w:rsidR="00564CA6" w:rsidRPr="007C7680" w:rsidSect="00F568D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6A50" w14:textId="77777777" w:rsidR="00264B53" w:rsidRDefault="00264B53">
      <w:r>
        <w:separator/>
      </w:r>
    </w:p>
  </w:endnote>
  <w:endnote w:type="continuationSeparator" w:id="0">
    <w:p w14:paraId="04657F47" w14:textId="77777777" w:rsidR="00264B53" w:rsidRDefault="0026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5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E72E0A" w14:textId="5C013D4F" w:rsidR="005C7FA1" w:rsidRPr="005C7FA1" w:rsidRDefault="00C703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DE10E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9B7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221B3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445F" w14:textId="77777777" w:rsidR="00264B53" w:rsidRDefault="00264B53">
      <w:r>
        <w:separator/>
      </w:r>
    </w:p>
  </w:footnote>
  <w:footnote w:type="continuationSeparator" w:id="0">
    <w:p w14:paraId="2710E963" w14:textId="77777777" w:rsidR="00264B53" w:rsidRDefault="0026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1A4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E3C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4F4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CB238" w:tentative="1">
      <w:start w:val="1"/>
      <w:numFmt w:val="lowerLetter"/>
      <w:lvlText w:val="%2."/>
      <w:lvlJc w:val="left"/>
      <w:pPr>
        <w:ind w:left="1440" w:hanging="360"/>
      </w:pPr>
    </w:lvl>
    <w:lvl w:ilvl="2" w:tplc="954AD87E" w:tentative="1">
      <w:start w:val="1"/>
      <w:numFmt w:val="lowerRoman"/>
      <w:lvlText w:val="%3."/>
      <w:lvlJc w:val="right"/>
      <w:pPr>
        <w:ind w:left="2160" w:hanging="180"/>
      </w:pPr>
    </w:lvl>
    <w:lvl w:ilvl="3" w:tplc="025CE332" w:tentative="1">
      <w:start w:val="1"/>
      <w:numFmt w:val="decimal"/>
      <w:lvlText w:val="%4."/>
      <w:lvlJc w:val="left"/>
      <w:pPr>
        <w:ind w:left="2880" w:hanging="360"/>
      </w:pPr>
    </w:lvl>
    <w:lvl w:ilvl="4" w:tplc="A35ECC48" w:tentative="1">
      <w:start w:val="1"/>
      <w:numFmt w:val="lowerLetter"/>
      <w:lvlText w:val="%5."/>
      <w:lvlJc w:val="left"/>
      <w:pPr>
        <w:ind w:left="3600" w:hanging="360"/>
      </w:pPr>
    </w:lvl>
    <w:lvl w:ilvl="5" w:tplc="88BCF5FE" w:tentative="1">
      <w:start w:val="1"/>
      <w:numFmt w:val="lowerRoman"/>
      <w:lvlText w:val="%6."/>
      <w:lvlJc w:val="right"/>
      <w:pPr>
        <w:ind w:left="4320" w:hanging="180"/>
      </w:pPr>
    </w:lvl>
    <w:lvl w:ilvl="6" w:tplc="D264D714" w:tentative="1">
      <w:start w:val="1"/>
      <w:numFmt w:val="decimal"/>
      <w:lvlText w:val="%7."/>
      <w:lvlJc w:val="left"/>
      <w:pPr>
        <w:ind w:left="5040" w:hanging="360"/>
      </w:pPr>
    </w:lvl>
    <w:lvl w:ilvl="7" w:tplc="CA2EFB4E" w:tentative="1">
      <w:start w:val="1"/>
      <w:numFmt w:val="lowerLetter"/>
      <w:lvlText w:val="%8."/>
      <w:lvlJc w:val="left"/>
      <w:pPr>
        <w:ind w:left="5760" w:hanging="360"/>
      </w:pPr>
    </w:lvl>
    <w:lvl w:ilvl="8" w:tplc="6F7E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AF9"/>
    <w:multiLevelType w:val="multilevel"/>
    <w:tmpl w:val="BC2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B270711"/>
    <w:multiLevelType w:val="multilevel"/>
    <w:tmpl w:val="80CCA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C387308"/>
    <w:multiLevelType w:val="multilevel"/>
    <w:tmpl w:val="8A2E7818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5A1770F8"/>
    <w:multiLevelType w:val="multilevel"/>
    <w:tmpl w:val="ECD09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2A27227"/>
    <w:multiLevelType w:val="multilevel"/>
    <w:tmpl w:val="AD681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7642AF"/>
    <w:multiLevelType w:val="multilevel"/>
    <w:tmpl w:val="D6365C98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442212">
    <w:abstractNumId w:val="5"/>
  </w:num>
  <w:num w:numId="2" w16cid:durableId="1675495404">
    <w:abstractNumId w:val="0"/>
  </w:num>
  <w:num w:numId="3" w16cid:durableId="828517766">
    <w:abstractNumId w:val="6"/>
  </w:num>
  <w:num w:numId="4" w16cid:durableId="1440686062">
    <w:abstractNumId w:val="1"/>
  </w:num>
  <w:num w:numId="5" w16cid:durableId="244001120">
    <w:abstractNumId w:val="8"/>
  </w:num>
  <w:num w:numId="6" w16cid:durableId="921260722">
    <w:abstractNumId w:val="4"/>
  </w:num>
  <w:num w:numId="7" w16cid:durableId="1628659509">
    <w:abstractNumId w:val="3"/>
  </w:num>
  <w:num w:numId="8" w16cid:durableId="1244947791">
    <w:abstractNumId w:val="7"/>
  </w:num>
  <w:num w:numId="9" w16cid:durableId="1085803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37A3"/>
    <w:rsid w:val="00070E3F"/>
    <w:rsid w:val="00085CA9"/>
    <w:rsid w:val="00086058"/>
    <w:rsid w:val="000C7DAE"/>
    <w:rsid w:val="000E6DC3"/>
    <w:rsid w:val="000F5D2F"/>
    <w:rsid w:val="00146403"/>
    <w:rsid w:val="001C24EF"/>
    <w:rsid w:val="001D4133"/>
    <w:rsid w:val="001E6FE7"/>
    <w:rsid w:val="002339BE"/>
    <w:rsid w:val="0025391B"/>
    <w:rsid w:val="00264B53"/>
    <w:rsid w:val="00271417"/>
    <w:rsid w:val="00271583"/>
    <w:rsid w:val="00297558"/>
    <w:rsid w:val="002C151B"/>
    <w:rsid w:val="00351D48"/>
    <w:rsid w:val="00387DBF"/>
    <w:rsid w:val="003E4644"/>
    <w:rsid w:val="003F3DF1"/>
    <w:rsid w:val="00403CA3"/>
    <w:rsid w:val="00466EEA"/>
    <w:rsid w:val="00475EF1"/>
    <w:rsid w:val="004D516C"/>
    <w:rsid w:val="005268EF"/>
    <w:rsid w:val="0053073B"/>
    <w:rsid w:val="00536B0D"/>
    <w:rsid w:val="00543508"/>
    <w:rsid w:val="00564CA6"/>
    <w:rsid w:val="005C7FA1"/>
    <w:rsid w:val="00617AAC"/>
    <w:rsid w:val="00680D17"/>
    <w:rsid w:val="00693F05"/>
    <w:rsid w:val="00695568"/>
    <w:rsid w:val="006D3451"/>
    <w:rsid w:val="006E6F5C"/>
    <w:rsid w:val="0074092B"/>
    <w:rsid w:val="007B4452"/>
    <w:rsid w:val="007C7680"/>
    <w:rsid w:val="007F300F"/>
    <w:rsid w:val="008215F0"/>
    <w:rsid w:val="00890F9A"/>
    <w:rsid w:val="009139A1"/>
    <w:rsid w:val="00951943"/>
    <w:rsid w:val="00963395"/>
    <w:rsid w:val="00996740"/>
    <w:rsid w:val="00A30699"/>
    <w:rsid w:val="00A44537"/>
    <w:rsid w:val="00AF2F08"/>
    <w:rsid w:val="00AF67F7"/>
    <w:rsid w:val="00B0180D"/>
    <w:rsid w:val="00B0726F"/>
    <w:rsid w:val="00B36CD4"/>
    <w:rsid w:val="00BB30A7"/>
    <w:rsid w:val="00BB3D49"/>
    <w:rsid w:val="00C15FD1"/>
    <w:rsid w:val="00C65F4F"/>
    <w:rsid w:val="00C703BD"/>
    <w:rsid w:val="00D24B85"/>
    <w:rsid w:val="00D86969"/>
    <w:rsid w:val="00D8706F"/>
    <w:rsid w:val="00E33D02"/>
    <w:rsid w:val="00E52DA2"/>
    <w:rsid w:val="00E75D8D"/>
    <w:rsid w:val="00E8669D"/>
    <w:rsid w:val="00F568D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EE7C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C703BD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C703BD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6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445E-1DA5-4B10-B465-963B6C2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2023-12-22T08:50:00Z</dcterms:created>
  <dcterms:modified xsi:type="dcterms:W3CDTF">2023-12-22T08:50:00Z</dcterms:modified>
</cp:coreProperties>
</file>