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2DE43" w14:textId="3653B44A" w:rsidR="005A399E" w:rsidRPr="005A399E" w:rsidRDefault="001521A1" w:rsidP="00E538AC">
      <w:pPr>
        <w:spacing w:before="100" w:beforeAutospacing="1" w:after="100" w:afterAutospacing="1" w:line="240" w:lineRule="auto"/>
        <w:ind w:left="-851" w:right="-784"/>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 xml:space="preserve">Apkopojums par pašvaldība pieņemtiem saistošajiem noteikumiem par zemes īres maksas dzīvokļiem </w:t>
      </w:r>
    </w:p>
    <w:tbl>
      <w:tblPr>
        <w:tblStyle w:val="TableGrid"/>
        <w:tblW w:w="16680" w:type="dxa"/>
        <w:tblInd w:w="-856" w:type="dxa"/>
        <w:tblLook w:val="04A0" w:firstRow="1" w:lastRow="0" w:firstColumn="1" w:lastColumn="0" w:noHBand="0" w:noVBand="1"/>
      </w:tblPr>
      <w:tblGrid>
        <w:gridCol w:w="3119"/>
        <w:gridCol w:w="4820"/>
        <w:gridCol w:w="6379"/>
        <w:gridCol w:w="236"/>
        <w:gridCol w:w="2126"/>
      </w:tblGrid>
      <w:tr w:rsidR="00D86CE7" w:rsidRPr="00D4145C" w14:paraId="772D5133" w14:textId="77777777" w:rsidTr="00D86CE7">
        <w:trPr>
          <w:gridAfter w:val="2"/>
          <w:wAfter w:w="2362" w:type="dxa"/>
        </w:trPr>
        <w:tc>
          <w:tcPr>
            <w:tcW w:w="3119" w:type="dxa"/>
          </w:tcPr>
          <w:p w14:paraId="16A309D3" w14:textId="71C02A1E" w:rsidR="00D86CE7" w:rsidRDefault="00D86CE7" w:rsidP="005A399E">
            <w:pPr>
              <w:rPr>
                <w:rFonts w:ascii="Times New Roman" w:hAnsi="Times New Roman" w:cs="Times New Roman"/>
              </w:rPr>
            </w:pPr>
            <w:r>
              <w:rPr>
                <w:rFonts w:ascii="Times New Roman" w:hAnsi="Times New Roman" w:cs="Times New Roman"/>
              </w:rPr>
              <w:t>Pašvaldība</w:t>
            </w:r>
          </w:p>
        </w:tc>
        <w:tc>
          <w:tcPr>
            <w:tcW w:w="4820" w:type="dxa"/>
          </w:tcPr>
          <w:p w14:paraId="07BC98DB" w14:textId="4FAD011D" w:rsidR="00D86CE7" w:rsidRDefault="00D86CE7" w:rsidP="005A399E">
            <w:pPr>
              <w:rPr>
                <w:rFonts w:ascii="Times New Roman" w:hAnsi="Times New Roman" w:cs="Times New Roman"/>
              </w:rPr>
            </w:pPr>
            <w:r>
              <w:rPr>
                <w:rFonts w:ascii="Times New Roman" w:hAnsi="Times New Roman" w:cs="Times New Roman"/>
              </w:rPr>
              <w:t xml:space="preserve">Pirmā grupa  </w:t>
            </w:r>
          </w:p>
        </w:tc>
        <w:tc>
          <w:tcPr>
            <w:tcW w:w="6379" w:type="dxa"/>
          </w:tcPr>
          <w:p w14:paraId="6940BBAF" w14:textId="7AE8CCFE" w:rsidR="00D86CE7" w:rsidRPr="00D4145C" w:rsidRDefault="00D86CE7" w:rsidP="005A399E">
            <w:pPr>
              <w:rPr>
                <w:rFonts w:ascii="Times New Roman" w:hAnsi="Times New Roman" w:cs="Times New Roman"/>
              </w:rPr>
            </w:pPr>
            <w:r>
              <w:rPr>
                <w:rFonts w:ascii="Times New Roman" w:hAnsi="Times New Roman" w:cs="Times New Roman"/>
              </w:rPr>
              <w:t xml:space="preserve">Prioritārā grupa </w:t>
            </w:r>
          </w:p>
        </w:tc>
      </w:tr>
      <w:tr w:rsidR="00D86CE7" w:rsidRPr="00D4145C" w14:paraId="02F6F6A9" w14:textId="77777777" w:rsidTr="00D86CE7">
        <w:trPr>
          <w:gridAfter w:val="2"/>
          <w:wAfter w:w="2362" w:type="dxa"/>
        </w:trPr>
        <w:tc>
          <w:tcPr>
            <w:tcW w:w="3119" w:type="dxa"/>
          </w:tcPr>
          <w:p w14:paraId="397853B7" w14:textId="1B88681C" w:rsidR="00D86CE7" w:rsidRDefault="00D86CE7" w:rsidP="005A399E">
            <w:pPr>
              <w:rPr>
                <w:rFonts w:ascii="Times New Roman" w:hAnsi="Times New Roman" w:cs="Times New Roman"/>
              </w:rPr>
            </w:pPr>
            <w:r>
              <w:rPr>
                <w:rFonts w:ascii="Times New Roman" w:hAnsi="Times New Roman" w:cs="Times New Roman"/>
              </w:rPr>
              <w:t>Tukuma novada pašvaldība</w:t>
            </w:r>
          </w:p>
        </w:tc>
        <w:tc>
          <w:tcPr>
            <w:tcW w:w="4820" w:type="dxa"/>
          </w:tcPr>
          <w:p w14:paraId="583072CA" w14:textId="5BC118FF" w:rsidR="00D86CE7" w:rsidRDefault="00D86CE7" w:rsidP="00F135A7">
            <w:pPr>
              <w:rPr>
                <w:rFonts w:ascii="Times New Roman" w:hAnsi="Times New Roman" w:cs="Times New Roman"/>
              </w:rPr>
            </w:pPr>
            <w:r>
              <w:rPr>
                <w:rFonts w:ascii="Times New Roman" w:hAnsi="Times New Roman" w:cs="Times New Roman"/>
              </w:rPr>
              <w:t xml:space="preserve">Vispārēja grupa, kuras ienākumi atbilst MK noteikumiem Nr. 459  </w:t>
            </w:r>
          </w:p>
        </w:tc>
        <w:tc>
          <w:tcPr>
            <w:tcW w:w="6379" w:type="dxa"/>
          </w:tcPr>
          <w:p w14:paraId="6FCFC769" w14:textId="23F03D03" w:rsidR="00D86CE7" w:rsidRDefault="00D86CE7" w:rsidP="008623B2">
            <w:pPr>
              <w:pStyle w:val="ListParagraph"/>
              <w:rPr>
                <w:rFonts w:ascii="Times New Roman" w:hAnsi="Times New Roman" w:cs="Times New Roman"/>
              </w:rPr>
            </w:pPr>
            <w:r>
              <w:rPr>
                <w:rFonts w:ascii="Times New Roman" w:hAnsi="Times New Roman" w:cs="Times New Roman"/>
              </w:rPr>
              <w:t>Prioritāra secība:</w:t>
            </w:r>
          </w:p>
          <w:p w14:paraId="618C7869" w14:textId="658664A4" w:rsidR="00D86CE7" w:rsidRDefault="00D86CE7" w:rsidP="00D86CE7">
            <w:pPr>
              <w:pStyle w:val="ListParagraph"/>
              <w:numPr>
                <w:ilvl w:val="0"/>
                <w:numId w:val="10"/>
              </w:numPr>
              <w:ind w:left="456" w:hanging="425"/>
              <w:rPr>
                <w:rFonts w:ascii="Times New Roman" w:hAnsi="Times New Roman" w:cs="Times New Roman"/>
              </w:rPr>
            </w:pPr>
            <w:r w:rsidRPr="00F135A7">
              <w:rPr>
                <w:rFonts w:ascii="Times New Roman" w:hAnsi="Times New Roman" w:cs="Times New Roman"/>
              </w:rPr>
              <w:t xml:space="preserve"> </w:t>
            </w:r>
            <w:r w:rsidRPr="00D86CE7">
              <w:rPr>
                <w:rFonts w:ascii="Times New Roman" w:hAnsi="Times New Roman" w:cs="Times New Roman"/>
                <w:b/>
                <w:bCs/>
              </w:rPr>
              <w:t>Kvalifikācija</w:t>
            </w:r>
            <w:r w:rsidRPr="00F135A7">
              <w:rPr>
                <w:rFonts w:ascii="Times New Roman" w:hAnsi="Times New Roman" w:cs="Times New Roman"/>
              </w:rPr>
              <w:t xml:space="preserve"> </w:t>
            </w:r>
            <w:r>
              <w:rPr>
                <w:rFonts w:ascii="Times New Roman" w:hAnsi="Times New Roman" w:cs="Times New Roman"/>
              </w:rPr>
              <w:t>– medicīna , izglītība, inženierzinības</w:t>
            </w:r>
          </w:p>
          <w:p w14:paraId="700C6B06" w14:textId="76EA0D22" w:rsidR="00D86CE7" w:rsidRDefault="00D86CE7" w:rsidP="00D86CE7">
            <w:pPr>
              <w:pStyle w:val="ListParagraph"/>
              <w:numPr>
                <w:ilvl w:val="0"/>
                <w:numId w:val="10"/>
              </w:numPr>
              <w:ind w:left="598" w:hanging="567"/>
              <w:rPr>
                <w:rFonts w:ascii="Times New Roman" w:hAnsi="Times New Roman" w:cs="Times New Roman"/>
              </w:rPr>
            </w:pPr>
            <w:r>
              <w:rPr>
                <w:rFonts w:ascii="Times New Roman" w:hAnsi="Times New Roman" w:cs="Times New Roman"/>
              </w:rPr>
              <w:t xml:space="preserve">ģimene, vismaz 2 bērni līdz 24 g. vecumam, kuri iegūst izglītību  </w:t>
            </w:r>
          </w:p>
          <w:p w14:paraId="0C06D3CE" w14:textId="102E462A" w:rsidR="00D86CE7" w:rsidRPr="00F135A7" w:rsidRDefault="00D86CE7" w:rsidP="00D86CE7">
            <w:pPr>
              <w:pStyle w:val="ListParagraph"/>
              <w:numPr>
                <w:ilvl w:val="0"/>
                <w:numId w:val="10"/>
              </w:numPr>
              <w:ind w:left="598" w:hanging="567"/>
              <w:rPr>
                <w:rFonts w:ascii="Times New Roman" w:hAnsi="Times New Roman" w:cs="Times New Roman"/>
              </w:rPr>
            </w:pPr>
            <w:r>
              <w:rPr>
                <w:rFonts w:ascii="Times New Roman" w:hAnsi="Times New Roman" w:cs="Times New Roman"/>
              </w:rPr>
              <w:t>persona ar invaliditāti</w:t>
            </w:r>
          </w:p>
          <w:p w14:paraId="55B08B05" w14:textId="5B0ECAF1" w:rsidR="00D86CE7" w:rsidRPr="00D4145C" w:rsidRDefault="00D86CE7" w:rsidP="005A399E">
            <w:pPr>
              <w:rPr>
                <w:rFonts w:ascii="Times New Roman" w:hAnsi="Times New Roman" w:cs="Times New Roman"/>
              </w:rPr>
            </w:pPr>
          </w:p>
        </w:tc>
      </w:tr>
      <w:tr w:rsidR="00D86CE7" w:rsidRPr="00D4145C" w14:paraId="0B86267E" w14:textId="77777777" w:rsidTr="00D86CE7">
        <w:trPr>
          <w:gridAfter w:val="2"/>
          <w:wAfter w:w="2362" w:type="dxa"/>
        </w:trPr>
        <w:tc>
          <w:tcPr>
            <w:tcW w:w="3119" w:type="dxa"/>
          </w:tcPr>
          <w:p w14:paraId="3DE42CDD" w14:textId="745077D2" w:rsidR="00D86CE7" w:rsidRDefault="00D86CE7" w:rsidP="005A399E">
            <w:pPr>
              <w:rPr>
                <w:rFonts w:ascii="Times New Roman" w:hAnsi="Times New Roman" w:cs="Times New Roman"/>
              </w:rPr>
            </w:pPr>
            <w:r>
              <w:rPr>
                <w:rFonts w:ascii="Times New Roman" w:hAnsi="Times New Roman" w:cs="Times New Roman"/>
              </w:rPr>
              <w:t>Jelgavas novada pašvaldība</w:t>
            </w:r>
          </w:p>
        </w:tc>
        <w:tc>
          <w:tcPr>
            <w:tcW w:w="4820" w:type="dxa"/>
          </w:tcPr>
          <w:p w14:paraId="7599DE18" w14:textId="264870BD" w:rsidR="00D86CE7" w:rsidRDefault="00D86CE7" w:rsidP="00F135A7">
            <w:pPr>
              <w:widowControl w:val="0"/>
              <w:tabs>
                <w:tab w:val="left" w:pos="993"/>
              </w:tabs>
              <w:autoSpaceDE w:val="0"/>
              <w:autoSpaceDN w:val="0"/>
              <w:adjustRightInd w:val="0"/>
              <w:jc w:val="both"/>
              <w:rPr>
                <w:rFonts w:ascii="Times New Roman" w:hAnsi="Times New Roman" w:cs="Times New Roman"/>
              </w:rPr>
            </w:pPr>
            <w:r w:rsidRPr="00F135A7">
              <w:rPr>
                <w:rFonts w:ascii="Times New Roman" w:hAnsi="Times New Roman" w:cs="Times New Roman"/>
              </w:rPr>
              <w:t xml:space="preserve">Vispārēja grupa, kuras ienākumi atbilst MK noteikumiem Nr. 459  </w:t>
            </w:r>
          </w:p>
        </w:tc>
        <w:tc>
          <w:tcPr>
            <w:tcW w:w="6379" w:type="dxa"/>
          </w:tcPr>
          <w:p w14:paraId="236DF4CF" w14:textId="36539598" w:rsidR="00D86CE7" w:rsidRDefault="00D86CE7" w:rsidP="00D86CE7">
            <w:pPr>
              <w:ind w:left="360"/>
              <w:rPr>
                <w:rFonts w:ascii="Times New Roman" w:hAnsi="Times New Roman" w:cs="Times New Roman"/>
              </w:rPr>
            </w:pPr>
            <w:r>
              <w:rPr>
                <w:rFonts w:ascii="Times New Roman" w:hAnsi="Times New Roman" w:cs="Times New Roman"/>
              </w:rPr>
              <w:t xml:space="preserve">Prioritāra secība </w:t>
            </w:r>
          </w:p>
          <w:p w14:paraId="7FD0A797" w14:textId="02584472" w:rsidR="00D86CE7" w:rsidRPr="00D86CE7" w:rsidRDefault="00D86CE7" w:rsidP="00D86CE7">
            <w:pPr>
              <w:ind w:left="360"/>
              <w:rPr>
                <w:rFonts w:ascii="Times New Roman" w:hAnsi="Times New Roman" w:cs="Times New Roman"/>
              </w:rPr>
            </w:pPr>
            <w:r>
              <w:rPr>
                <w:rFonts w:ascii="Times New Roman" w:hAnsi="Times New Roman" w:cs="Times New Roman"/>
              </w:rPr>
              <w:t>1)</w:t>
            </w:r>
            <w:r w:rsidRPr="00D86CE7">
              <w:rPr>
                <w:rFonts w:ascii="Times New Roman" w:hAnsi="Times New Roman" w:cs="Times New Roman"/>
                <w:b/>
                <w:bCs/>
              </w:rPr>
              <w:t>Kvalifikācija –</w:t>
            </w:r>
            <w:r w:rsidRPr="00D86CE7">
              <w:rPr>
                <w:rFonts w:ascii="Times New Roman" w:hAnsi="Times New Roman" w:cs="Times New Roman"/>
              </w:rPr>
              <w:t xml:space="preserve"> veselības aprūpe, izglītība, zinātne, Sociālā palīdzība, sabiedriskā kārtība un drošība, kultūra, sports , uzņēmējdarbība (kokapstrāde, pārtika, mašīnbūve, metālapstrāde)    </w:t>
            </w:r>
          </w:p>
          <w:p w14:paraId="7C355836" w14:textId="6E1D9456" w:rsidR="00D86CE7" w:rsidRDefault="00D86CE7" w:rsidP="00F135A7">
            <w:pPr>
              <w:pStyle w:val="ListParagraph"/>
              <w:numPr>
                <w:ilvl w:val="0"/>
                <w:numId w:val="11"/>
              </w:numPr>
              <w:rPr>
                <w:rFonts w:ascii="Times New Roman" w:hAnsi="Times New Roman" w:cs="Times New Roman"/>
              </w:rPr>
            </w:pPr>
            <w:r w:rsidRPr="00F135A7">
              <w:rPr>
                <w:rFonts w:ascii="Times New Roman" w:hAnsi="Times New Roman" w:cs="Times New Roman"/>
              </w:rPr>
              <w:t xml:space="preserve"> Ģimene ar bērn</w:t>
            </w:r>
            <w:r>
              <w:rPr>
                <w:rFonts w:ascii="Times New Roman" w:hAnsi="Times New Roman" w:cs="Times New Roman"/>
              </w:rPr>
              <w:t xml:space="preserve">u invalīdu; </w:t>
            </w:r>
          </w:p>
          <w:p w14:paraId="2CD9E609" w14:textId="77777777" w:rsidR="00D86CE7" w:rsidRDefault="00D86CE7" w:rsidP="00F135A7">
            <w:pPr>
              <w:pStyle w:val="ListParagraph"/>
              <w:numPr>
                <w:ilvl w:val="0"/>
                <w:numId w:val="11"/>
              </w:numPr>
              <w:rPr>
                <w:rFonts w:ascii="Times New Roman" w:hAnsi="Times New Roman" w:cs="Times New Roman"/>
              </w:rPr>
            </w:pPr>
            <w:r>
              <w:rPr>
                <w:rFonts w:ascii="Times New Roman" w:hAnsi="Times New Roman" w:cs="Times New Roman"/>
              </w:rPr>
              <w:t>Ģimene , kura ir persona ar 1., 2. vai 3 invaliditātes grupu</w:t>
            </w:r>
          </w:p>
          <w:p w14:paraId="19B2741F" w14:textId="77777777" w:rsidR="00D86CE7" w:rsidRDefault="00D86CE7" w:rsidP="00F135A7">
            <w:pPr>
              <w:pStyle w:val="ListParagraph"/>
              <w:numPr>
                <w:ilvl w:val="0"/>
                <w:numId w:val="11"/>
              </w:numPr>
              <w:rPr>
                <w:rFonts w:ascii="Times New Roman" w:hAnsi="Times New Roman" w:cs="Times New Roman"/>
              </w:rPr>
            </w:pPr>
            <w:proofErr w:type="spellStart"/>
            <w:r>
              <w:rPr>
                <w:rFonts w:ascii="Times New Roman" w:hAnsi="Times New Roman" w:cs="Times New Roman"/>
              </w:rPr>
              <w:t>Daudzbērnu</w:t>
            </w:r>
            <w:proofErr w:type="spellEnd"/>
            <w:r>
              <w:rPr>
                <w:rFonts w:ascii="Times New Roman" w:hAnsi="Times New Roman" w:cs="Times New Roman"/>
              </w:rPr>
              <w:t xml:space="preserve"> ģimenes;</w:t>
            </w:r>
          </w:p>
          <w:p w14:paraId="2AEA2752" w14:textId="0589FCC3" w:rsidR="00D86CE7" w:rsidRPr="00F135A7" w:rsidRDefault="00D86CE7" w:rsidP="002D5A8E">
            <w:pPr>
              <w:pStyle w:val="ListParagraph"/>
              <w:rPr>
                <w:rFonts w:ascii="Times New Roman" w:hAnsi="Times New Roman" w:cs="Times New Roman"/>
              </w:rPr>
            </w:pPr>
          </w:p>
        </w:tc>
      </w:tr>
      <w:tr w:rsidR="00D86CE7" w:rsidRPr="00D4145C" w14:paraId="1A121AD0" w14:textId="77777777" w:rsidTr="00D86CE7">
        <w:trPr>
          <w:gridAfter w:val="2"/>
          <w:wAfter w:w="2362" w:type="dxa"/>
        </w:trPr>
        <w:tc>
          <w:tcPr>
            <w:tcW w:w="3119" w:type="dxa"/>
          </w:tcPr>
          <w:p w14:paraId="7FB41476" w14:textId="7235CD26" w:rsidR="00D86CE7" w:rsidRDefault="00D86CE7" w:rsidP="005A399E">
            <w:pPr>
              <w:rPr>
                <w:rFonts w:ascii="Times New Roman" w:hAnsi="Times New Roman" w:cs="Times New Roman"/>
              </w:rPr>
            </w:pPr>
            <w:r>
              <w:rPr>
                <w:rFonts w:ascii="Times New Roman" w:hAnsi="Times New Roman" w:cs="Times New Roman"/>
              </w:rPr>
              <w:t>Saldus novada pašvaldība</w:t>
            </w:r>
          </w:p>
        </w:tc>
        <w:tc>
          <w:tcPr>
            <w:tcW w:w="4820" w:type="dxa"/>
          </w:tcPr>
          <w:p w14:paraId="3A81F28C" w14:textId="34E4D404" w:rsidR="00D86CE7" w:rsidRDefault="00D86CE7" w:rsidP="005A399E">
            <w:pPr>
              <w:widowControl w:val="0"/>
              <w:tabs>
                <w:tab w:val="left" w:pos="993"/>
              </w:tabs>
              <w:autoSpaceDE w:val="0"/>
              <w:autoSpaceDN w:val="0"/>
              <w:adjustRightInd w:val="0"/>
              <w:jc w:val="both"/>
              <w:rPr>
                <w:rFonts w:ascii="Times New Roman" w:hAnsi="Times New Roman" w:cs="Times New Roman"/>
              </w:rPr>
            </w:pPr>
            <w:r w:rsidRPr="00F73853">
              <w:rPr>
                <w:rFonts w:ascii="Times New Roman" w:hAnsi="Times New Roman" w:cs="Times New Roman"/>
              </w:rPr>
              <w:t xml:space="preserve">Vispārēja grupa, kuras ienākumi atbilst MK noteikumiem Nr. 459  </w:t>
            </w:r>
          </w:p>
        </w:tc>
        <w:tc>
          <w:tcPr>
            <w:tcW w:w="6379" w:type="dxa"/>
          </w:tcPr>
          <w:p w14:paraId="473054F7" w14:textId="588D643D" w:rsidR="00D86CE7" w:rsidRDefault="00D86CE7" w:rsidP="00C90F3A">
            <w:pPr>
              <w:pStyle w:val="ListParagraph"/>
              <w:rPr>
                <w:rFonts w:ascii="Times New Roman" w:hAnsi="Times New Roman" w:cs="Times New Roman"/>
              </w:rPr>
            </w:pPr>
            <w:r>
              <w:rPr>
                <w:rFonts w:ascii="Times New Roman" w:hAnsi="Times New Roman" w:cs="Times New Roman"/>
              </w:rPr>
              <w:t>Prioritāra secība:</w:t>
            </w:r>
          </w:p>
          <w:p w14:paraId="50C8628F" w14:textId="5FDD486D" w:rsidR="00D86CE7" w:rsidRPr="00F73853" w:rsidRDefault="00D86CE7" w:rsidP="00D86CE7">
            <w:pPr>
              <w:pStyle w:val="ListParagraph"/>
              <w:numPr>
                <w:ilvl w:val="0"/>
                <w:numId w:val="12"/>
              </w:numPr>
              <w:ind w:left="314" w:hanging="314"/>
              <w:rPr>
                <w:rFonts w:ascii="Times New Roman" w:hAnsi="Times New Roman" w:cs="Times New Roman"/>
              </w:rPr>
            </w:pPr>
            <w:r w:rsidRPr="00D86CE7">
              <w:rPr>
                <w:rFonts w:ascii="Times New Roman" w:hAnsi="Times New Roman" w:cs="Times New Roman"/>
                <w:b/>
                <w:bCs/>
              </w:rPr>
              <w:t xml:space="preserve">Kvalifikācija </w:t>
            </w:r>
            <w:r w:rsidRPr="00F73853">
              <w:rPr>
                <w:rFonts w:ascii="Times New Roman" w:hAnsi="Times New Roman" w:cs="Times New Roman"/>
              </w:rPr>
              <w:t>– medicīna , izglītība,   inženierzinības</w:t>
            </w:r>
          </w:p>
          <w:p w14:paraId="3279F233" w14:textId="567F6A98" w:rsidR="00D86CE7" w:rsidRPr="00F73853" w:rsidRDefault="00D86CE7" w:rsidP="00F73853">
            <w:pPr>
              <w:rPr>
                <w:rFonts w:ascii="Times New Roman" w:hAnsi="Times New Roman" w:cs="Times New Roman"/>
              </w:rPr>
            </w:pPr>
            <w:r w:rsidRPr="00F73853">
              <w:rPr>
                <w:rFonts w:ascii="Times New Roman" w:hAnsi="Times New Roman" w:cs="Times New Roman"/>
              </w:rPr>
              <w:t>2)</w:t>
            </w:r>
            <w:r>
              <w:rPr>
                <w:rFonts w:ascii="Times New Roman" w:hAnsi="Times New Roman" w:cs="Times New Roman"/>
              </w:rPr>
              <w:t xml:space="preserve"> </w:t>
            </w:r>
            <w:r w:rsidRPr="00F73853">
              <w:rPr>
                <w:rFonts w:ascii="Times New Roman" w:hAnsi="Times New Roman" w:cs="Times New Roman"/>
              </w:rPr>
              <w:t xml:space="preserve">ģimene, vismaz 2 bērni līdz 24 g. vecumam, kuri iegūst izglītību  </w:t>
            </w:r>
          </w:p>
          <w:p w14:paraId="2642AC1E" w14:textId="6C92CAEA" w:rsidR="00D86CE7" w:rsidRPr="00D4145C" w:rsidRDefault="00D86CE7" w:rsidP="00F73853">
            <w:pPr>
              <w:rPr>
                <w:rFonts w:ascii="Times New Roman" w:hAnsi="Times New Roman" w:cs="Times New Roman"/>
              </w:rPr>
            </w:pPr>
            <w:r w:rsidRPr="00F73853">
              <w:rPr>
                <w:rFonts w:ascii="Times New Roman" w:hAnsi="Times New Roman" w:cs="Times New Roman"/>
              </w:rPr>
              <w:t>3)</w:t>
            </w:r>
            <w:r>
              <w:rPr>
                <w:rFonts w:ascii="Times New Roman" w:hAnsi="Times New Roman" w:cs="Times New Roman"/>
              </w:rPr>
              <w:t xml:space="preserve"> </w:t>
            </w:r>
            <w:r w:rsidRPr="00F73853">
              <w:rPr>
                <w:rFonts w:ascii="Times New Roman" w:hAnsi="Times New Roman" w:cs="Times New Roman"/>
              </w:rPr>
              <w:t>persona ar invaliditāti</w:t>
            </w:r>
          </w:p>
        </w:tc>
      </w:tr>
      <w:tr w:rsidR="00D86CE7" w:rsidRPr="00D4145C" w14:paraId="061EF332" w14:textId="77777777" w:rsidTr="00D86CE7">
        <w:trPr>
          <w:gridAfter w:val="2"/>
          <w:wAfter w:w="2362" w:type="dxa"/>
        </w:trPr>
        <w:tc>
          <w:tcPr>
            <w:tcW w:w="3119" w:type="dxa"/>
          </w:tcPr>
          <w:p w14:paraId="53F2A42D" w14:textId="7923DE13" w:rsidR="00D86CE7" w:rsidRDefault="00D86CE7" w:rsidP="005A399E">
            <w:pPr>
              <w:rPr>
                <w:rFonts w:ascii="Times New Roman" w:hAnsi="Times New Roman" w:cs="Times New Roman"/>
              </w:rPr>
            </w:pPr>
            <w:r>
              <w:rPr>
                <w:rFonts w:ascii="Times New Roman" w:hAnsi="Times New Roman" w:cs="Times New Roman"/>
              </w:rPr>
              <w:t xml:space="preserve">Valmieras novada pašvaldība </w:t>
            </w:r>
          </w:p>
        </w:tc>
        <w:tc>
          <w:tcPr>
            <w:tcW w:w="4820" w:type="dxa"/>
          </w:tcPr>
          <w:p w14:paraId="1E9131BC" w14:textId="4BF9BF7D" w:rsidR="00D86CE7" w:rsidRPr="00F50BDF" w:rsidRDefault="00D86CE7" w:rsidP="00F50BDF">
            <w:pPr>
              <w:widowControl w:val="0"/>
              <w:tabs>
                <w:tab w:val="left" w:pos="993"/>
              </w:tabs>
              <w:autoSpaceDE w:val="0"/>
              <w:autoSpaceDN w:val="0"/>
              <w:adjustRightInd w:val="0"/>
              <w:jc w:val="both"/>
              <w:rPr>
                <w:rFonts w:ascii="Times New Roman" w:hAnsi="Times New Roman" w:cs="Times New Roman"/>
              </w:rPr>
            </w:pPr>
            <w:r w:rsidRPr="00F50BDF">
              <w:rPr>
                <w:rFonts w:ascii="Times New Roman" w:hAnsi="Times New Roman" w:cs="Times New Roman"/>
              </w:rPr>
              <w:t xml:space="preserve">Vispārēja grupa, kuras ienākumi atbilst MK noteikumiem Nr. 459  </w:t>
            </w:r>
            <w:r>
              <w:rPr>
                <w:rFonts w:ascii="Times New Roman" w:hAnsi="Times New Roman" w:cs="Times New Roman"/>
              </w:rPr>
              <w:t>un pašvaldības teritorijā nav citas dzīvojamās telpas</w:t>
            </w:r>
            <w:r w:rsidRPr="00F50BDF">
              <w:rPr>
                <w:rFonts w:ascii="Times New Roman" w:hAnsi="Times New Roman" w:cs="Times New Roman"/>
              </w:rPr>
              <w:t>;</w:t>
            </w:r>
          </w:p>
        </w:tc>
        <w:tc>
          <w:tcPr>
            <w:tcW w:w="6379" w:type="dxa"/>
          </w:tcPr>
          <w:p w14:paraId="2F185739" w14:textId="3D8ADCAA" w:rsidR="00D86CE7" w:rsidRDefault="00D86CE7" w:rsidP="00F50BDF">
            <w:pPr>
              <w:rPr>
                <w:rFonts w:ascii="Times New Roman" w:hAnsi="Times New Roman" w:cs="Times New Roman"/>
              </w:rPr>
            </w:pPr>
            <w:r>
              <w:rPr>
                <w:rFonts w:ascii="Times New Roman" w:hAnsi="Times New Roman" w:cs="Times New Roman"/>
              </w:rPr>
              <w:t>Prioritāra secība</w:t>
            </w:r>
          </w:p>
          <w:p w14:paraId="2101E8F8" w14:textId="7980F641" w:rsidR="00D86CE7" w:rsidRPr="00F50BDF" w:rsidRDefault="00D86CE7" w:rsidP="00F50BDF">
            <w:pPr>
              <w:rPr>
                <w:rFonts w:ascii="Times New Roman" w:hAnsi="Times New Roman" w:cs="Times New Roman"/>
              </w:rPr>
            </w:pPr>
            <w:r w:rsidRPr="00F50BDF">
              <w:rPr>
                <w:rFonts w:ascii="Times New Roman" w:hAnsi="Times New Roman" w:cs="Times New Roman"/>
              </w:rPr>
              <w:t xml:space="preserve">1)vismaz viens no mājsaimniecībā esošajiem pilngadīgajiem ģimenes locekļiem ir </w:t>
            </w:r>
            <w:r w:rsidRPr="00D86CE7">
              <w:rPr>
                <w:rFonts w:ascii="Times New Roman" w:hAnsi="Times New Roman" w:cs="Times New Roman"/>
                <w:b/>
                <w:bCs/>
              </w:rPr>
              <w:t>kvalificēts speciālists</w:t>
            </w:r>
            <w:r w:rsidRPr="00F50BDF">
              <w:rPr>
                <w:rFonts w:ascii="Times New Roman" w:hAnsi="Times New Roman" w:cs="Times New Roman"/>
              </w:rPr>
              <w:t>, kas nodarbināts kādā no pašvaldības attīstības programmā ietvertajām attīstāmajām nozarēm un kura īpašumā nav citas dzīvojamās telpas Pašvaldības administratīvajā teritorijā:</w:t>
            </w:r>
          </w:p>
          <w:p w14:paraId="61534470" w14:textId="77777777" w:rsidR="00D86CE7" w:rsidRPr="00F50BDF" w:rsidRDefault="00D86CE7" w:rsidP="00F50BDF">
            <w:pPr>
              <w:rPr>
                <w:rFonts w:ascii="Times New Roman" w:hAnsi="Times New Roman" w:cs="Times New Roman"/>
              </w:rPr>
            </w:pPr>
            <w:r w:rsidRPr="00F50BDF">
              <w:rPr>
                <w:rFonts w:ascii="Times New Roman" w:hAnsi="Times New Roman" w:cs="Times New Roman"/>
              </w:rPr>
              <w:t>-</w:t>
            </w:r>
            <w:r w:rsidRPr="00F50BDF">
              <w:rPr>
                <w:rFonts w:ascii="Times New Roman" w:hAnsi="Times New Roman" w:cs="Times New Roman"/>
              </w:rPr>
              <w:tab/>
              <w:t>apstrādes rūpniecība</w:t>
            </w:r>
          </w:p>
          <w:p w14:paraId="52756E6E" w14:textId="77777777" w:rsidR="00D86CE7" w:rsidRPr="00F50BDF" w:rsidRDefault="00D86CE7" w:rsidP="00F50BDF">
            <w:pPr>
              <w:rPr>
                <w:rFonts w:ascii="Times New Roman" w:hAnsi="Times New Roman" w:cs="Times New Roman"/>
              </w:rPr>
            </w:pPr>
            <w:r w:rsidRPr="00F50BDF">
              <w:rPr>
                <w:rFonts w:ascii="Times New Roman" w:hAnsi="Times New Roman" w:cs="Times New Roman"/>
              </w:rPr>
              <w:t>-</w:t>
            </w:r>
            <w:r w:rsidRPr="00F50BDF">
              <w:rPr>
                <w:rFonts w:ascii="Times New Roman" w:hAnsi="Times New Roman" w:cs="Times New Roman"/>
              </w:rPr>
              <w:tab/>
              <w:t xml:space="preserve">informācijas un komunikāciju pakalpojum; </w:t>
            </w:r>
          </w:p>
          <w:p w14:paraId="7E1A4175" w14:textId="77777777" w:rsidR="00D86CE7" w:rsidRPr="00F50BDF" w:rsidRDefault="00D86CE7" w:rsidP="00F50BDF">
            <w:pPr>
              <w:rPr>
                <w:rFonts w:ascii="Times New Roman" w:hAnsi="Times New Roman" w:cs="Times New Roman"/>
              </w:rPr>
            </w:pPr>
            <w:r w:rsidRPr="00F50BDF">
              <w:rPr>
                <w:rFonts w:ascii="Times New Roman" w:hAnsi="Times New Roman" w:cs="Times New Roman"/>
              </w:rPr>
              <w:t>-</w:t>
            </w:r>
            <w:r w:rsidRPr="00F50BDF">
              <w:rPr>
                <w:rFonts w:ascii="Times New Roman" w:hAnsi="Times New Roman" w:cs="Times New Roman"/>
              </w:rPr>
              <w:tab/>
              <w:t xml:space="preserve">profesionālie, zinātniskie un tehniskie pakalpojum; </w:t>
            </w:r>
          </w:p>
          <w:p w14:paraId="504E1AFE" w14:textId="77777777" w:rsidR="00D86CE7" w:rsidRPr="00F50BDF" w:rsidRDefault="00D86CE7" w:rsidP="00F50BDF">
            <w:pPr>
              <w:rPr>
                <w:rFonts w:ascii="Times New Roman" w:hAnsi="Times New Roman" w:cs="Times New Roman"/>
              </w:rPr>
            </w:pPr>
            <w:r w:rsidRPr="00F50BDF">
              <w:rPr>
                <w:rFonts w:ascii="Times New Roman" w:hAnsi="Times New Roman" w:cs="Times New Roman"/>
              </w:rPr>
              <w:t>-</w:t>
            </w:r>
            <w:r w:rsidRPr="00F50BDF">
              <w:rPr>
                <w:rFonts w:ascii="Times New Roman" w:hAnsi="Times New Roman" w:cs="Times New Roman"/>
              </w:rPr>
              <w:tab/>
              <w:t xml:space="preserve">valsts pārvalde un aizsardzība, obligātā sociālā apdrošināšana; </w:t>
            </w:r>
          </w:p>
          <w:p w14:paraId="5F6E54EB" w14:textId="77777777" w:rsidR="00D86CE7" w:rsidRPr="00F50BDF" w:rsidRDefault="00D86CE7" w:rsidP="00F50BDF">
            <w:pPr>
              <w:rPr>
                <w:rFonts w:ascii="Times New Roman" w:hAnsi="Times New Roman" w:cs="Times New Roman"/>
              </w:rPr>
            </w:pPr>
            <w:r w:rsidRPr="00F50BDF">
              <w:rPr>
                <w:rFonts w:ascii="Times New Roman" w:hAnsi="Times New Roman" w:cs="Times New Roman"/>
              </w:rPr>
              <w:t>-</w:t>
            </w:r>
            <w:r w:rsidRPr="00F50BDF">
              <w:rPr>
                <w:rFonts w:ascii="Times New Roman" w:hAnsi="Times New Roman" w:cs="Times New Roman"/>
              </w:rPr>
              <w:tab/>
              <w:t xml:space="preserve">izglītība; </w:t>
            </w:r>
          </w:p>
          <w:p w14:paraId="26BCA2A0" w14:textId="77777777" w:rsidR="00D86CE7" w:rsidRPr="00F50BDF" w:rsidRDefault="00D86CE7" w:rsidP="00F50BDF">
            <w:pPr>
              <w:rPr>
                <w:rFonts w:ascii="Times New Roman" w:hAnsi="Times New Roman" w:cs="Times New Roman"/>
              </w:rPr>
            </w:pPr>
            <w:r w:rsidRPr="00F50BDF">
              <w:rPr>
                <w:rFonts w:ascii="Times New Roman" w:hAnsi="Times New Roman" w:cs="Times New Roman"/>
              </w:rPr>
              <w:t>-</w:t>
            </w:r>
            <w:r w:rsidRPr="00F50BDF">
              <w:rPr>
                <w:rFonts w:ascii="Times New Roman" w:hAnsi="Times New Roman" w:cs="Times New Roman"/>
              </w:rPr>
              <w:tab/>
              <w:t xml:space="preserve">veselības un sociālā aprūpe; </w:t>
            </w:r>
          </w:p>
          <w:p w14:paraId="2DB79324" w14:textId="77777777" w:rsidR="00D86CE7" w:rsidRPr="00F50BDF" w:rsidRDefault="00D86CE7" w:rsidP="00F50BDF">
            <w:pPr>
              <w:rPr>
                <w:rFonts w:ascii="Times New Roman" w:hAnsi="Times New Roman" w:cs="Times New Roman"/>
              </w:rPr>
            </w:pPr>
            <w:r w:rsidRPr="00F50BDF">
              <w:rPr>
                <w:rFonts w:ascii="Times New Roman" w:hAnsi="Times New Roman" w:cs="Times New Roman"/>
              </w:rPr>
              <w:t>-</w:t>
            </w:r>
            <w:r w:rsidRPr="00F50BDF">
              <w:rPr>
                <w:rFonts w:ascii="Times New Roman" w:hAnsi="Times New Roman" w:cs="Times New Roman"/>
              </w:rPr>
              <w:tab/>
              <w:t xml:space="preserve">māksla, izklaide un atpūta; </w:t>
            </w:r>
          </w:p>
          <w:p w14:paraId="76949CB3" w14:textId="77777777" w:rsidR="00D86CE7" w:rsidRPr="00F50BDF" w:rsidRDefault="00D86CE7" w:rsidP="00D86CE7">
            <w:pPr>
              <w:ind w:left="456" w:hanging="456"/>
              <w:rPr>
                <w:rFonts w:ascii="Times New Roman" w:hAnsi="Times New Roman" w:cs="Times New Roman"/>
              </w:rPr>
            </w:pPr>
            <w:r w:rsidRPr="00F50BDF">
              <w:rPr>
                <w:rFonts w:ascii="Times New Roman" w:hAnsi="Times New Roman" w:cs="Times New Roman"/>
              </w:rPr>
              <w:t>2)</w:t>
            </w:r>
            <w:r w:rsidRPr="00F50BDF">
              <w:rPr>
                <w:rFonts w:ascii="Times New Roman" w:hAnsi="Times New Roman" w:cs="Times New Roman"/>
              </w:rPr>
              <w:tab/>
              <w:t xml:space="preserve">vismaz trīs bērni vecumā līdz 24 gadu vecumam, kuri ir pirmskolas vecumā vai iegūst vispārējo, profesionālo vai augstāko izglītību, un kuras īpašumā nav citas dzīvojamās telpa; </w:t>
            </w:r>
          </w:p>
          <w:p w14:paraId="3E4C69F3" w14:textId="77777777" w:rsidR="00D86CE7" w:rsidRPr="00F50BDF" w:rsidRDefault="00D86CE7" w:rsidP="00D86CE7">
            <w:pPr>
              <w:ind w:left="314" w:hanging="314"/>
              <w:rPr>
                <w:rFonts w:ascii="Times New Roman" w:hAnsi="Times New Roman" w:cs="Times New Roman"/>
              </w:rPr>
            </w:pPr>
            <w:r w:rsidRPr="00F50BDF">
              <w:rPr>
                <w:rFonts w:ascii="Times New Roman" w:hAnsi="Times New Roman" w:cs="Times New Roman"/>
              </w:rPr>
              <w:lastRenderedPageBreak/>
              <w:t>3)</w:t>
            </w:r>
            <w:r w:rsidRPr="00F50BDF">
              <w:rPr>
                <w:rFonts w:ascii="Times New Roman" w:hAnsi="Times New Roman" w:cs="Times New Roman"/>
              </w:rPr>
              <w:tab/>
              <w:t>vismaz viens bērns vecumā līdz 24 gadu vecumam, kurš ir pirmskolas vecumā vai iegūst vispārējo, profesionālo vai augstāko izglītību, un kuras īpašumā nav citas dzīvojamās telpas;</w:t>
            </w:r>
          </w:p>
          <w:p w14:paraId="432DB58A" w14:textId="148970E9" w:rsidR="00D86CE7" w:rsidRPr="00D4145C" w:rsidRDefault="00D86CE7" w:rsidP="00D86CE7">
            <w:pPr>
              <w:ind w:left="314" w:hanging="314"/>
              <w:rPr>
                <w:rFonts w:ascii="Times New Roman" w:hAnsi="Times New Roman" w:cs="Times New Roman"/>
              </w:rPr>
            </w:pPr>
            <w:r w:rsidRPr="00F50BDF">
              <w:rPr>
                <w:rFonts w:ascii="Times New Roman" w:hAnsi="Times New Roman" w:cs="Times New Roman"/>
              </w:rPr>
              <w:t>4)</w:t>
            </w:r>
            <w:r w:rsidRPr="00F50BDF">
              <w:rPr>
                <w:rFonts w:ascii="Times New Roman" w:hAnsi="Times New Roman" w:cs="Times New Roman"/>
              </w:rPr>
              <w:tab/>
              <w:t>persona ar invaliditāti un kuras īpašumā nav citas dzīvojamās telpas;</w:t>
            </w:r>
          </w:p>
        </w:tc>
      </w:tr>
      <w:tr w:rsidR="00D86CE7" w:rsidRPr="00D4145C" w14:paraId="48E7BA26" w14:textId="77777777" w:rsidTr="00D86CE7">
        <w:trPr>
          <w:gridAfter w:val="2"/>
          <w:wAfter w:w="2362" w:type="dxa"/>
        </w:trPr>
        <w:tc>
          <w:tcPr>
            <w:tcW w:w="3119" w:type="dxa"/>
          </w:tcPr>
          <w:p w14:paraId="5CDDF7E2" w14:textId="26ED1E2A" w:rsidR="00D86CE7" w:rsidRDefault="00D86CE7" w:rsidP="005A399E">
            <w:pPr>
              <w:rPr>
                <w:rFonts w:ascii="Times New Roman" w:hAnsi="Times New Roman" w:cs="Times New Roman"/>
              </w:rPr>
            </w:pPr>
            <w:r>
              <w:rPr>
                <w:rFonts w:ascii="Times New Roman" w:hAnsi="Times New Roman" w:cs="Times New Roman"/>
              </w:rPr>
              <w:lastRenderedPageBreak/>
              <w:t>Dobes novada pašvaldība</w:t>
            </w:r>
          </w:p>
        </w:tc>
        <w:tc>
          <w:tcPr>
            <w:tcW w:w="4820" w:type="dxa"/>
          </w:tcPr>
          <w:p w14:paraId="4A7B87EC" w14:textId="60BC79C5" w:rsidR="00D86CE7" w:rsidRDefault="00D86CE7" w:rsidP="005A399E">
            <w:pPr>
              <w:widowControl w:val="0"/>
              <w:tabs>
                <w:tab w:val="left" w:pos="993"/>
              </w:tabs>
              <w:autoSpaceDE w:val="0"/>
              <w:autoSpaceDN w:val="0"/>
              <w:adjustRightInd w:val="0"/>
              <w:jc w:val="both"/>
              <w:rPr>
                <w:rFonts w:ascii="Times New Roman" w:hAnsi="Times New Roman" w:cs="Times New Roman"/>
              </w:rPr>
            </w:pPr>
            <w:r w:rsidRPr="008B0BA0">
              <w:rPr>
                <w:rFonts w:ascii="Times New Roman" w:hAnsi="Times New Roman" w:cs="Times New Roman"/>
              </w:rPr>
              <w:t xml:space="preserve">Vispārēja grupa, kuras ienākumi atbilst MK noteikumiem Nr. 459  </w:t>
            </w:r>
          </w:p>
        </w:tc>
        <w:tc>
          <w:tcPr>
            <w:tcW w:w="6379" w:type="dxa"/>
          </w:tcPr>
          <w:p w14:paraId="6AC5A2D0" w14:textId="6AEF0199" w:rsidR="00D86CE7" w:rsidRDefault="00D86CE7" w:rsidP="005A399E">
            <w:pPr>
              <w:rPr>
                <w:rFonts w:ascii="Times New Roman" w:hAnsi="Times New Roman" w:cs="Times New Roman"/>
              </w:rPr>
            </w:pPr>
            <w:r w:rsidRPr="00C90F3A">
              <w:rPr>
                <w:rFonts w:ascii="Times New Roman" w:hAnsi="Times New Roman" w:cs="Times New Roman"/>
              </w:rPr>
              <w:t>Prioritāra secība</w:t>
            </w:r>
          </w:p>
          <w:p w14:paraId="26E1C950" w14:textId="0A65499C" w:rsidR="00D86CE7" w:rsidRDefault="00D86CE7" w:rsidP="005A399E">
            <w:pPr>
              <w:rPr>
                <w:rFonts w:ascii="Times New Roman" w:hAnsi="Times New Roman" w:cs="Times New Roman"/>
              </w:rPr>
            </w:pPr>
            <w:r>
              <w:rPr>
                <w:rFonts w:ascii="Times New Roman" w:hAnsi="Times New Roman" w:cs="Times New Roman"/>
              </w:rPr>
              <w:t>1</w:t>
            </w:r>
            <w:r w:rsidRPr="00D86CE7">
              <w:rPr>
                <w:rFonts w:ascii="Times New Roman" w:hAnsi="Times New Roman" w:cs="Times New Roman"/>
                <w:b/>
                <w:bCs/>
              </w:rPr>
              <w:t>) kvalifikācija</w:t>
            </w:r>
            <w:r w:rsidRPr="008B0BA0">
              <w:rPr>
                <w:rFonts w:ascii="Times New Roman" w:hAnsi="Times New Roman" w:cs="Times New Roman"/>
              </w:rPr>
              <w:t xml:space="preserve"> medicīna, izglītība, sociālā palīdzība, inženierzinības;</w:t>
            </w:r>
          </w:p>
          <w:p w14:paraId="3F0692DB" w14:textId="7E3FF565" w:rsidR="00D86CE7" w:rsidRPr="00F73853" w:rsidRDefault="00D86CE7" w:rsidP="008B0BA0">
            <w:pPr>
              <w:rPr>
                <w:rFonts w:ascii="Times New Roman" w:hAnsi="Times New Roman" w:cs="Times New Roman"/>
              </w:rPr>
            </w:pPr>
            <w:r>
              <w:rPr>
                <w:rFonts w:ascii="Times New Roman" w:hAnsi="Times New Roman" w:cs="Times New Roman"/>
              </w:rPr>
              <w:t xml:space="preserve"> </w:t>
            </w:r>
            <w:r w:rsidRPr="00F73853">
              <w:rPr>
                <w:rFonts w:ascii="Times New Roman" w:hAnsi="Times New Roman" w:cs="Times New Roman"/>
              </w:rPr>
              <w:t>2)</w:t>
            </w:r>
            <w:r>
              <w:rPr>
                <w:rFonts w:ascii="Times New Roman" w:hAnsi="Times New Roman" w:cs="Times New Roman"/>
              </w:rPr>
              <w:t xml:space="preserve"> </w:t>
            </w:r>
            <w:r w:rsidRPr="00F73853">
              <w:rPr>
                <w:rFonts w:ascii="Times New Roman" w:hAnsi="Times New Roman" w:cs="Times New Roman"/>
              </w:rPr>
              <w:t xml:space="preserve">ģimene, vismaz 2 bērni līdz 24 g. vecumam, kuri iegūst izglītību  </w:t>
            </w:r>
          </w:p>
          <w:p w14:paraId="001A3504" w14:textId="7A3CBB50" w:rsidR="00D86CE7" w:rsidRPr="00D4145C" w:rsidRDefault="00D86CE7" w:rsidP="008B0BA0">
            <w:pPr>
              <w:rPr>
                <w:rFonts w:ascii="Times New Roman" w:hAnsi="Times New Roman" w:cs="Times New Roman"/>
              </w:rPr>
            </w:pPr>
            <w:r w:rsidRPr="00F73853">
              <w:rPr>
                <w:rFonts w:ascii="Times New Roman" w:hAnsi="Times New Roman" w:cs="Times New Roman"/>
              </w:rPr>
              <w:t>3)</w:t>
            </w:r>
            <w:r>
              <w:rPr>
                <w:rFonts w:ascii="Times New Roman" w:hAnsi="Times New Roman" w:cs="Times New Roman"/>
              </w:rPr>
              <w:t xml:space="preserve"> </w:t>
            </w:r>
            <w:r w:rsidRPr="00F73853">
              <w:rPr>
                <w:rFonts w:ascii="Times New Roman" w:hAnsi="Times New Roman" w:cs="Times New Roman"/>
              </w:rPr>
              <w:t>persona ar invaliditāti</w:t>
            </w:r>
          </w:p>
        </w:tc>
      </w:tr>
      <w:tr w:rsidR="00D86CE7" w:rsidRPr="00D4145C" w14:paraId="68EF7723" w14:textId="77777777" w:rsidTr="00D86CE7">
        <w:trPr>
          <w:gridAfter w:val="2"/>
          <w:wAfter w:w="2362" w:type="dxa"/>
        </w:trPr>
        <w:tc>
          <w:tcPr>
            <w:tcW w:w="3119" w:type="dxa"/>
          </w:tcPr>
          <w:p w14:paraId="582E47FA" w14:textId="5AEA7D82" w:rsidR="00D86CE7" w:rsidRDefault="00D86CE7" w:rsidP="005A399E">
            <w:pPr>
              <w:rPr>
                <w:rFonts w:ascii="Times New Roman" w:hAnsi="Times New Roman" w:cs="Times New Roman"/>
              </w:rPr>
            </w:pPr>
            <w:r>
              <w:rPr>
                <w:rFonts w:ascii="Times New Roman" w:hAnsi="Times New Roman" w:cs="Times New Roman"/>
              </w:rPr>
              <w:t xml:space="preserve">Liepājas pilsēta </w:t>
            </w:r>
          </w:p>
        </w:tc>
        <w:tc>
          <w:tcPr>
            <w:tcW w:w="4820" w:type="dxa"/>
          </w:tcPr>
          <w:p w14:paraId="028C166B" w14:textId="5088F097" w:rsidR="00D86CE7" w:rsidRPr="008B0BA0" w:rsidRDefault="00D86CE7" w:rsidP="005A399E">
            <w:pPr>
              <w:widowControl w:val="0"/>
              <w:tabs>
                <w:tab w:val="left" w:pos="993"/>
              </w:tabs>
              <w:autoSpaceDE w:val="0"/>
              <w:autoSpaceDN w:val="0"/>
              <w:adjustRightInd w:val="0"/>
              <w:jc w:val="both"/>
              <w:rPr>
                <w:rFonts w:ascii="Times New Roman" w:hAnsi="Times New Roman" w:cs="Times New Roman"/>
              </w:rPr>
            </w:pPr>
            <w:r w:rsidRPr="00065D72">
              <w:rPr>
                <w:rFonts w:ascii="Times New Roman" w:hAnsi="Times New Roman" w:cs="Times New Roman"/>
              </w:rPr>
              <w:t xml:space="preserve">Vispārēja grupa, kuras ienākumi atbilst MK noteikumiem Nr. 459  </w:t>
            </w:r>
          </w:p>
        </w:tc>
        <w:tc>
          <w:tcPr>
            <w:tcW w:w="6379" w:type="dxa"/>
          </w:tcPr>
          <w:p w14:paraId="4A511C18" w14:textId="15BBB326" w:rsidR="00D86CE7" w:rsidRDefault="00D86CE7" w:rsidP="00C90F3A">
            <w:pPr>
              <w:pStyle w:val="ListParagraph"/>
              <w:rPr>
                <w:rFonts w:ascii="Times New Roman" w:hAnsi="Times New Roman" w:cs="Times New Roman"/>
              </w:rPr>
            </w:pPr>
            <w:r>
              <w:rPr>
                <w:rFonts w:ascii="Times New Roman" w:hAnsi="Times New Roman" w:cs="Times New Roman"/>
              </w:rPr>
              <w:t>Prioritāra secība</w:t>
            </w:r>
          </w:p>
          <w:p w14:paraId="01A83004" w14:textId="1BFCBFA7" w:rsidR="00D86CE7" w:rsidRDefault="00D86CE7" w:rsidP="00065D72">
            <w:pPr>
              <w:pStyle w:val="ListParagraph"/>
              <w:numPr>
                <w:ilvl w:val="0"/>
                <w:numId w:val="15"/>
              </w:numPr>
              <w:rPr>
                <w:rFonts w:ascii="Times New Roman" w:hAnsi="Times New Roman" w:cs="Times New Roman"/>
              </w:rPr>
            </w:pPr>
            <w:r w:rsidRPr="00D86CE7">
              <w:rPr>
                <w:rFonts w:ascii="Times New Roman" w:hAnsi="Times New Roman" w:cs="Times New Roman"/>
                <w:b/>
                <w:bCs/>
              </w:rPr>
              <w:t>Kvalifikācija</w:t>
            </w:r>
            <w:r w:rsidRPr="00065D72">
              <w:rPr>
                <w:rFonts w:ascii="Times New Roman" w:hAnsi="Times New Roman" w:cs="Times New Roman"/>
              </w:rPr>
              <w:t xml:space="preserve"> - industrializācija un apstrādes rūpniecība; osta, loģistika un lidostas darbība; digitālās inovācijas; </w:t>
            </w:r>
            <w:proofErr w:type="spellStart"/>
            <w:r w:rsidRPr="00065D72">
              <w:rPr>
                <w:rFonts w:ascii="Times New Roman" w:hAnsi="Times New Roman" w:cs="Times New Roman"/>
              </w:rPr>
              <w:t>jaunuzņēmumu</w:t>
            </w:r>
            <w:proofErr w:type="spellEnd"/>
            <w:r w:rsidRPr="00065D72">
              <w:rPr>
                <w:rFonts w:ascii="Times New Roman" w:hAnsi="Times New Roman" w:cs="Times New Roman"/>
              </w:rPr>
              <w:t xml:space="preserve"> veidošana; tūrisms un atbilst mūsdienu ekonomikas attīstības tendencēm;</w:t>
            </w:r>
          </w:p>
          <w:p w14:paraId="7EFD89A0" w14:textId="77777777" w:rsidR="00D86CE7" w:rsidRDefault="00D86CE7" w:rsidP="00065D72">
            <w:pPr>
              <w:pStyle w:val="ListParagraph"/>
              <w:numPr>
                <w:ilvl w:val="0"/>
                <w:numId w:val="15"/>
              </w:numPr>
              <w:rPr>
                <w:rFonts w:ascii="Times New Roman" w:hAnsi="Times New Roman" w:cs="Times New Roman"/>
              </w:rPr>
            </w:pPr>
            <w:r w:rsidRPr="00065D72">
              <w:rPr>
                <w:rFonts w:ascii="Times New Roman" w:hAnsi="Times New Roman" w:cs="Times New Roman"/>
              </w:rPr>
              <w:t>kurās vismaz viena mājsaimniecībā dzīvojošā persona ir nodarbināta valsts funkciju nodrošināšanai saistītu pārvaldes uzdevumu vai ar Pašvaldības funkciju nodrošināšanu saistītu pārvaldes uzdevumu izpildei;</w:t>
            </w:r>
          </w:p>
          <w:p w14:paraId="5344BD1E" w14:textId="24147901" w:rsidR="00D86CE7" w:rsidRPr="00065D72" w:rsidRDefault="00D86CE7" w:rsidP="00065D72">
            <w:pPr>
              <w:pStyle w:val="ListParagraph"/>
              <w:numPr>
                <w:ilvl w:val="0"/>
                <w:numId w:val="15"/>
              </w:numPr>
              <w:rPr>
                <w:rFonts w:ascii="Times New Roman" w:hAnsi="Times New Roman" w:cs="Times New Roman"/>
              </w:rPr>
            </w:pPr>
            <w:proofErr w:type="spellStart"/>
            <w:r>
              <w:rPr>
                <w:rFonts w:ascii="Times New Roman" w:hAnsi="Times New Roman" w:cs="Times New Roman"/>
              </w:rPr>
              <w:t>daudzbērnu</w:t>
            </w:r>
            <w:proofErr w:type="spellEnd"/>
            <w:r>
              <w:rPr>
                <w:rFonts w:ascii="Times New Roman" w:hAnsi="Times New Roman" w:cs="Times New Roman"/>
              </w:rPr>
              <w:t xml:space="preserve"> ģimene</w:t>
            </w:r>
          </w:p>
        </w:tc>
      </w:tr>
      <w:tr w:rsidR="00065D72" w:rsidRPr="00D4145C" w14:paraId="7A7CA95D" w14:textId="77777777" w:rsidTr="00D86CE7">
        <w:tc>
          <w:tcPr>
            <w:tcW w:w="3119" w:type="dxa"/>
          </w:tcPr>
          <w:p w14:paraId="6D761730" w14:textId="4A4961E2" w:rsidR="00065D72" w:rsidRDefault="008623B2" w:rsidP="005A399E">
            <w:pPr>
              <w:rPr>
                <w:rFonts w:ascii="Times New Roman" w:hAnsi="Times New Roman" w:cs="Times New Roman"/>
              </w:rPr>
            </w:pPr>
            <w:r>
              <w:rPr>
                <w:rFonts w:ascii="Times New Roman" w:hAnsi="Times New Roman" w:cs="Times New Roman"/>
              </w:rPr>
              <w:t>Aizkraukles novada pašvaldība</w:t>
            </w:r>
          </w:p>
        </w:tc>
        <w:tc>
          <w:tcPr>
            <w:tcW w:w="4820" w:type="dxa"/>
          </w:tcPr>
          <w:p w14:paraId="66648572" w14:textId="293295B0" w:rsidR="00065D72" w:rsidRPr="008B0BA0" w:rsidRDefault="008623B2" w:rsidP="005A399E">
            <w:pPr>
              <w:widowControl w:val="0"/>
              <w:tabs>
                <w:tab w:val="left" w:pos="993"/>
              </w:tabs>
              <w:autoSpaceDE w:val="0"/>
              <w:autoSpaceDN w:val="0"/>
              <w:adjustRightInd w:val="0"/>
              <w:jc w:val="both"/>
              <w:rPr>
                <w:rFonts w:ascii="Times New Roman" w:hAnsi="Times New Roman" w:cs="Times New Roman"/>
              </w:rPr>
            </w:pPr>
            <w:r w:rsidRPr="008623B2">
              <w:rPr>
                <w:rFonts w:ascii="Times New Roman" w:hAnsi="Times New Roman" w:cs="Times New Roman"/>
              </w:rPr>
              <w:t>Vispārēja grupa, kuras ienākumi atbilst MK noteikumiem Nr. 459</w:t>
            </w:r>
            <w:r>
              <w:rPr>
                <w:rFonts w:ascii="Times New Roman" w:hAnsi="Times New Roman" w:cs="Times New Roman"/>
              </w:rPr>
              <w:t xml:space="preserve">, kuru rīcībā nav citas dzīvojamās telpas </w:t>
            </w:r>
            <w:r w:rsidRPr="008623B2">
              <w:rPr>
                <w:rFonts w:ascii="Times New Roman" w:hAnsi="Times New Roman" w:cs="Times New Roman"/>
              </w:rPr>
              <w:t xml:space="preserve"> </w:t>
            </w:r>
          </w:p>
        </w:tc>
        <w:tc>
          <w:tcPr>
            <w:tcW w:w="6379" w:type="dxa"/>
          </w:tcPr>
          <w:p w14:paraId="0CCB263E" w14:textId="36AE5793" w:rsidR="0040497B" w:rsidRDefault="0040497B" w:rsidP="005A399E">
            <w:pPr>
              <w:rPr>
                <w:rFonts w:ascii="Times New Roman" w:hAnsi="Times New Roman" w:cs="Times New Roman"/>
              </w:rPr>
            </w:pPr>
            <w:r>
              <w:rPr>
                <w:rFonts w:ascii="Times New Roman" w:hAnsi="Times New Roman" w:cs="Times New Roman"/>
              </w:rPr>
              <w:t>Prioritāra secība</w:t>
            </w:r>
          </w:p>
          <w:p w14:paraId="1B23CC31" w14:textId="77777777" w:rsidR="00065D72" w:rsidRDefault="0040497B" w:rsidP="0040497B">
            <w:pPr>
              <w:pStyle w:val="ListParagraph"/>
              <w:numPr>
                <w:ilvl w:val="0"/>
                <w:numId w:val="16"/>
              </w:numPr>
              <w:rPr>
                <w:rFonts w:ascii="Times New Roman" w:hAnsi="Times New Roman" w:cs="Times New Roman"/>
              </w:rPr>
            </w:pPr>
            <w:r w:rsidRPr="00D86CE7">
              <w:rPr>
                <w:rFonts w:ascii="Times New Roman" w:hAnsi="Times New Roman" w:cs="Times New Roman"/>
                <w:b/>
                <w:bCs/>
              </w:rPr>
              <w:t>kvalificēts speciālists</w:t>
            </w:r>
            <w:r w:rsidRPr="0040497B">
              <w:rPr>
                <w:rFonts w:ascii="Times New Roman" w:hAnsi="Times New Roman" w:cs="Times New Roman"/>
              </w:rPr>
              <w:t>, kas veic ar pašvaldības funkciju izpildi saistītus pārvaldes uzdevumus Pašvaldības iestādē vai institūcijā saistītus pārvaldes uzdevumus Pašvaldības iestādē, SIA vai institūcijā, veselības aprūpē, izglītībā, kultūrā vai citās nozarēs, kura īpašumā nav citas dzīvojamās telpas</w:t>
            </w:r>
          </w:p>
          <w:p w14:paraId="25F2D541" w14:textId="26E3151E" w:rsidR="0040497B" w:rsidRDefault="0040497B" w:rsidP="0040497B">
            <w:pPr>
              <w:pStyle w:val="ListParagraph"/>
              <w:numPr>
                <w:ilvl w:val="0"/>
                <w:numId w:val="16"/>
              </w:numPr>
              <w:rPr>
                <w:rFonts w:ascii="Times New Roman" w:hAnsi="Times New Roman" w:cs="Times New Roman"/>
              </w:rPr>
            </w:pPr>
            <w:proofErr w:type="spellStart"/>
            <w:r>
              <w:rPr>
                <w:rFonts w:ascii="Times New Roman" w:hAnsi="Times New Roman" w:cs="Times New Roman"/>
              </w:rPr>
              <w:t>daudzbērnu</w:t>
            </w:r>
            <w:proofErr w:type="spellEnd"/>
            <w:r>
              <w:rPr>
                <w:rFonts w:ascii="Times New Roman" w:hAnsi="Times New Roman" w:cs="Times New Roman"/>
              </w:rPr>
              <w:t xml:space="preserve"> ģimene, kuras īpašuma nav citas dzīvojamās telpas; </w:t>
            </w:r>
          </w:p>
          <w:p w14:paraId="48511AB3" w14:textId="77777777" w:rsidR="0040497B" w:rsidRDefault="0040497B" w:rsidP="0040497B">
            <w:pPr>
              <w:pStyle w:val="ListParagraph"/>
              <w:numPr>
                <w:ilvl w:val="0"/>
                <w:numId w:val="16"/>
              </w:numPr>
              <w:rPr>
                <w:rFonts w:ascii="Times New Roman" w:hAnsi="Times New Roman" w:cs="Times New Roman"/>
              </w:rPr>
            </w:pPr>
            <w:r>
              <w:rPr>
                <w:rFonts w:ascii="Times New Roman" w:hAnsi="Times New Roman" w:cs="Times New Roman"/>
              </w:rPr>
              <w:t>ģimenē, kurā ir viens bērns un nav citas dzīvojamas telpas;</w:t>
            </w:r>
          </w:p>
          <w:p w14:paraId="39604DBE" w14:textId="21014971" w:rsidR="0040497B" w:rsidRPr="0040497B" w:rsidRDefault="0040497B" w:rsidP="0040497B">
            <w:pPr>
              <w:pStyle w:val="ListParagraph"/>
              <w:numPr>
                <w:ilvl w:val="0"/>
                <w:numId w:val="16"/>
              </w:numPr>
              <w:rPr>
                <w:rFonts w:ascii="Times New Roman" w:hAnsi="Times New Roman" w:cs="Times New Roman"/>
              </w:rPr>
            </w:pPr>
            <w:r w:rsidRPr="0040497B">
              <w:rPr>
                <w:rFonts w:ascii="Times New Roman" w:hAnsi="Times New Roman" w:cs="Times New Roman"/>
              </w:rPr>
              <w:t>persona ar invaliditāti un kuras īpašumā nav citas dzīvojamās telpas;</w:t>
            </w:r>
            <w:r>
              <w:rPr>
                <w:rFonts w:ascii="Times New Roman" w:hAnsi="Times New Roman" w:cs="Times New Roman"/>
              </w:rPr>
              <w:t xml:space="preserve">  </w:t>
            </w:r>
          </w:p>
        </w:tc>
        <w:tc>
          <w:tcPr>
            <w:tcW w:w="236" w:type="dxa"/>
          </w:tcPr>
          <w:p w14:paraId="3E933802" w14:textId="77777777" w:rsidR="00065D72" w:rsidRDefault="00065D72" w:rsidP="005A399E">
            <w:pPr>
              <w:rPr>
                <w:rFonts w:ascii="Times New Roman" w:hAnsi="Times New Roman" w:cs="Times New Roman"/>
              </w:rPr>
            </w:pPr>
          </w:p>
        </w:tc>
        <w:tc>
          <w:tcPr>
            <w:tcW w:w="2126" w:type="dxa"/>
          </w:tcPr>
          <w:p w14:paraId="30D8713B" w14:textId="77777777" w:rsidR="00065D72" w:rsidRDefault="00065D72" w:rsidP="005A399E">
            <w:pPr>
              <w:rPr>
                <w:rFonts w:ascii="Times New Roman" w:hAnsi="Times New Roman" w:cs="Times New Roman"/>
              </w:rPr>
            </w:pPr>
          </w:p>
        </w:tc>
      </w:tr>
      <w:tr w:rsidR="00065D72" w:rsidRPr="00D4145C" w14:paraId="498A7D0E" w14:textId="77777777" w:rsidTr="00D86CE7">
        <w:tc>
          <w:tcPr>
            <w:tcW w:w="3119" w:type="dxa"/>
          </w:tcPr>
          <w:p w14:paraId="01FBE95D" w14:textId="41A4287B" w:rsidR="00065D72" w:rsidRDefault="0078677F" w:rsidP="005A399E">
            <w:pPr>
              <w:rPr>
                <w:rFonts w:ascii="Times New Roman" w:hAnsi="Times New Roman" w:cs="Times New Roman"/>
              </w:rPr>
            </w:pPr>
            <w:r>
              <w:rPr>
                <w:rFonts w:ascii="Times New Roman" w:hAnsi="Times New Roman" w:cs="Times New Roman"/>
              </w:rPr>
              <w:t>Bauskas novada pašvaldība</w:t>
            </w:r>
          </w:p>
        </w:tc>
        <w:tc>
          <w:tcPr>
            <w:tcW w:w="4820" w:type="dxa"/>
          </w:tcPr>
          <w:p w14:paraId="38343C03" w14:textId="689B6BF0" w:rsidR="00065D72" w:rsidRPr="008B0BA0" w:rsidRDefault="0078677F" w:rsidP="005A399E">
            <w:pPr>
              <w:widowControl w:val="0"/>
              <w:tabs>
                <w:tab w:val="left" w:pos="993"/>
              </w:tabs>
              <w:autoSpaceDE w:val="0"/>
              <w:autoSpaceDN w:val="0"/>
              <w:adjustRightInd w:val="0"/>
              <w:jc w:val="both"/>
              <w:rPr>
                <w:rFonts w:ascii="Times New Roman" w:hAnsi="Times New Roman" w:cs="Times New Roman"/>
              </w:rPr>
            </w:pPr>
            <w:r w:rsidRPr="0078677F">
              <w:rPr>
                <w:rFonts w:ascii="Times New Roman" w:hAnsi="Times New Roman" w:cs="Times New Roman"/>
              </w:rPr>
              <w:t>Vispārēja grupa, kuras ienākumi atbilst MK noteikumiem Nr. 459</w:t>
            </w:r>
            <w:r>
              <w:t xml:space="preserve"> </w:t>
            </w:r>
            <w:r w:rsidRPr="0078677F">
              <w:rPr>
                <w:rFonts w:ascii="Times New Roman" w:hAnsi="Times New Roman" w:cs="Times New Roman"/>
              </w:rPr>
              <w:t>mājsaimniecība, ja mājsaimniecībā ietilpstošajām pilngadīgajām personām Pašvaldības teritorijā nav īpašumā vai valdījumā esošas dzīvošanai derīgas (piemērotas) dzīvojamās telpas.</w:t>
            </w:r>
          </w:p>
        </w:tc>
        <w:tc>
          <w:tcPr>
            <w:tcW w:w="6379" w:type="dxa"/>
          </w:tcPr>
          <w:p w14:paraId="174B5FBA" w14:textId="77777777" w:rsidR="0078677F" w:rsidRDefault="0078677F" w:rsidP="005A399E">
            <w:pPr>
              <w:rPr>
                <w:rFonts w:ascii="Times New Roman" w:hAnsi="Times New Roman" w:cs="Times New Roman"/>
              </w:rPr>
            </w:pPr>
            <w:r>
              <w:rPr>
                <w:rFonts w:ascii="Times New Roman" w:hAnsi="Times New Roman" w:cs="Times New Roman"/>
              </w:rPr>
              <w:t xml:space="preserve">Prioritārā secība </w:t>
            </w:r>
          </w:p>
          <w:p w14:paraId="47944906" w14:textId="7F6E9016" w:rsidR="00065D72" w:rsidRPr="0078677F" w:rsidRDefault="0078677F" w:rsidP="0078677F">
            <w:pPr>
              <w:pStyle w:val="ListParagraph"/>
              <w:numPr>
                <w:ilvl w:val="0"/>
                <w:numId w:val="17"/>
              </w:numPr>
              <w:rPr>
                <w:rFonts w:ascii="Times New Roman" w:hAnsi="Times New Roman" w:cs="Times New Roman"/>
              </w:rPr>
            </w:pPr>
            <w:r w:rsidRPr="0078677F">
              <w:rPr>
                <w:rFonts w:ascii="Times New Roman" w:hAnsi="Times New Roman" w:cs="Times New Roman"/>
                <w:b/>
                <w:bCs/>
              </w:rPr>
              <w:t>kvalificēts speciālists</w:t>
            </w:r>
            <w:r w:rsidRPr="0078677F">
              <w:rPr>
                <w:rFonts w:ascii="Times New Roman" w:hAnsi="Times New Roman" w:cs="Times New Roman"/>
              </w:rPr>
              <w:t>, kas nodarbināts valsts pārvaldē vai Pašvaldības iestādēs;</w:t>
            </w:r>
          </w:p>
          <w:p w14:paraId="1B41DF25" w14:textId="77777777" w:rsidR="0078677F" w:rsidRDefault="0078677F" w:rsidP="0078677F">
            <w:pPr>
              <w:pStyle w:val="ListParagraph"/>
              <w:numPr>
                <w:ilvl w:val="0"/>
                <w:numId w:val="17"/>
              </w:numPr>
              <w:rPr>
                <w:rFonts w:ascii="Times New Roman" w:hAnsi="Times New Roman" w:cs="Times New Roman"/>
              </w:rPr>
            </w:pPr>
            <w:r>
              <w:rPr>
                <w:rFonts w:ascii="Times New Roman" w:hAnsi="Times New Roman" w:cs="Times New Roman"/>
              </w:rPr>
              <w:t>v</w:t>
            </w:r>
            <w:r w:rsidRPr="0078677F">
              <w:rPr>
                <w:rFonts w:ascii="Times New Roman" w:hAnsi="Times New Roman" w:cs="Times New Roman"/>
              </w:rPr>
              <w:t xml:space="preserve">ismaz viens no mājsaimniecībā esošajiem pilngadīgajiem ģimenes locekļiem ir </w:t>
            </w:r>
            <w:r w:rsidRPr="0078677F">
              <w:rPr>
                <w:rFonts w:ascii="Times New Roman" w:hAnsi="Times New Roman" w:cs="Times New Roman"/>
                <w:b/>
                <w:bCs/>
              </w:rPr>
              <w:t>kvalificēts speciālists</w:t>
            </w:r>
            <w:r w:rsidRPr="0078677F">
              <w:rPr>
                <w:rFonts w:ascii="Times New Roman" w:hAnsi="Times New Roman" w:cs="Times New Roman"/>
              </w:rPr>
              <w:t>, kas nodarbināts kādā no Pašvaldības attīstības programmā ietvertajām attīstāmajām nozarēm – medicīna, veselības un sociālā aprūpe, izglītība, inženierzinātnes, ražošana, informācijas tehnoloģijas, loģistika, tūrisms, būvniecība;</w:t>
            </w:r>
          </w:p>
          <w:p w14:paraId="46EF0929" w14:textId="15DBF206" w:rsidR="0078677F" w:rsidRPr="0078677F" w:rsidRDefault="0078677F" w:rsidP="0078677F">
            <w:pPr>
              <w:pStyle w:val="ListParagraph"/>
              <w:numPr>
                <w:ilvl w:val="0"/>
                <w:numId w:val="17"/>
              </w:numPr>
              <w:rPr>
                <w:rFonts w:ascii="Times New Roman" w:hAnsi="Times New Roman" w:cs="Times New Roman"/>
              </w:rPr>
            </w:pPr>
            <w:r>
              <w:rPr>
                <w:rFonts w:ascii="Times New Roman" w:hAnsi="Times New Roman" w:cs="Times New Roman"/>
              </w:rPr>
              <w:lastRenderedPageBreak/>
              <w:t>vismaz viens bērns</w:t>
            </w:r>
          </w:p>
        </w:tc>
        <w:tc>
          <w:tcPr>
            <w:tcW w:w="236" w:type="dxa"/>
          </w:tcPr>
          <w:p w14:paraId="5B3F3652" w14:textId="77777777" w:rsidR="00065D72" w:rsidRDefault="00065D72" w:rsidP="005A399E">
            <w:pPr>
              <w:rPr>
                <w:rFonts w:ascii="Times New Roman" w:hAnsi="Times New Roman" w:cs="Times New Roman"/>
              </w:rPr>
            </w:pPr>
          </w:p>
        </w:tc>
        <w:tc>
          <w:tcPr>
            <w:tcW w:w="2126" w:type="dxa"/>
          </w:tcPr>
          <w:p w14:paraId="2313CC1F" w14:textId="77777777" w:rsidR="00065D72" w:rsidRDefault="00065D72" w:rsidP="005A399E">
            <w:pPr>
              <w:rPr>
                <w:rFonts w:ascii="Times New Roman" w:hAnsi="Times New Roman" w:cs="Times New Roman"/>
              </w:rPr>
            </w:pPr>
          </w:p>
        </w:tc>
      </w:tr>
    </w:tbl>
    <w:p w14:paraId="3EB86AAF" w14:textId="7EBF99E2" w:rsidR="00D86CE7" w:rsidRDefault="00D86CE7" w:rsidP="00D86CE7">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Pamatnosacījumi MK noteikumos 459</w:t>
      </w:r>
    </w:p>
    <w:p w14:paraId="42447D20" w14:textId="77777777" w:rsidR="00D86CE7" w:rsidRDefault="00D86CE7" w:rsidP="00D86CE7">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14:paraId="1E80E496" w14:textId="177F7E05" w:rsidR="00D86CE7" w:rsidRDefault="00D86CE7" w:rsidP="00D86CE7">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35.1. dzīvokļi tiek izīrēti mājsaimniecībām, kuru kopējie mēneša bruto vidējie ienākumi – ar iedzīvotāju ienākuma nodokli apliekamie ienākumi – atbilstoši Valsts ieņēmumu dienesta vai līdzvērtīgas ārvalstu nodokļu administrācijas izziņai iepriekšējā taksācijas gadā dzīvojamās telpas piešķiršanas brīdī izīrēšanai ir šādi:</w:t>
      </w:r>
    </w:p>
    <w:p w14:paraId="51CE09FC" w14:textId="77777777" w:rsidR="00D86CE7" w:rsidRDefault="00D86CE7" w:rsidP="00D86CE7">
      <w:pPr>
        <w:pStyle w:val="tv213"/>
        <w:shd w:val="clear" w:color="auto" w:fill="FFFFFF"/>
        <w:spacing w:before="0" w:beforeAutospacing="0" w:after="0" w:afterAutospacing="0" w:line="293" w:lineRule="atLeast"/>
        <w:ind w:left="900"/>
        <w:jc w:val="both"/>
        <w:rPr>
          <w:rFonts w:ascii="Arial" w:hAnsi="Arial" w:cs="Arial"/>
          <w:color w:val="414142"/>
          <w:sz w:val="20"/>
          <w:szCs w:val="20"/>
        </w:rPr>
      </w:pPr>
      <w:r>
        <w:rPr>
          <w:rFonts w:ascii="Arial" w:hAnsi="Arial" w:cs="Arial"/>
          <w:color w:val="414142"/>
          <w:sz w:val="20"/>
          <w:szCs w:val="20"/>
        </w:rPr>
        <w:t>35.1.1. nepārsniedz 1299 </w:t>
      </w:r>
      <w:proofErr w:type="spellStart"/>
      <w:r>
        <w:rPr>
          <w:rStyle w:val="Emphasis"/>
          <w:rFonts w:ascii="Arial" w:hAnsi="Arial" w:cs="Arial"/>
          <w:color w:val="414142"/>
          <w:sz w:val="20"/>
          <w:szCs w:val="20"/>
        </w:rPr>
        <w:t>euro</w:t>
      </w:r>
      <w:proofErr w:type="spellEnd"/>
      <w:r>
        <w:rPr>
          <w:rFonts w:ascii="Arial" w:hAnsi="Arial" w:cs="Arial"/>
          <w:color w:val="414142"/>
          <w:sz w:val="20"/>
          <w:szCs w:val="20"/>
        </w:rPr>
        <w:t> vienas istabas dzīvoklim;</w:t>
      </w:r>
    </w:p>
    <w:p w14:paraId="6861EAED" w14:textId="77777777" w:rsidR="00D86CE7" w:rsidRDefault="00D86CE7" w:rsidP="00D86CE7">
      <w:pPr>
        <w:pStyle w:val="tv213"/>
        <w:shd w:val="clear" w:color="auto" w:fill="FFFFFF"/>
        <w:spacing w:before="0" w:beforeAutospacing="0" w:after="0" w:afterAutospacing="0" w:line="293" w:lineRule="atLeast"/>
        <w:ind w:left="900"/>
        <w:jc w:val="both"/>
        <w:rPr>
          <w:rFonts w:ascii="Arial" w:hAnsi="Arial" w:cs="Arial"/>
          <w:color w:val="414142"/>
          <w:sz w:val="20"/>
          <w:szCs w:val="20"/>
        </w:rPr>
      </w:pPr>
      <w:r>
        <w:rPr>
          <w:rFonts w:ascii="Arial" w:hAnsi="Arial" w:cs="Arial"/>
          <w:color w:val="414142"/>
          <w:sz w:val="20"/>
          <w:szCs w:val="20"/>
        </w:rPr>
        <w:t>35.1.2. nepārsniedz 2238 </w:t>
      </w:r>
      <w:proofErr w:type="spellStart"/>
      <w:r>
        <w:rPr>
          <w:rStyle w:val="Emphasis"/>
          <w:rFonts w:ascii="Arial" w:hAnsi="Arial" w:cs="Arial"/>
          <w:color w:val="414142"/>
          <w:sz w:val="20"/>
          <w:szCs w:val="20"/>
        </w:rPr>
        <w:t>euro</w:t>
      </w:r>
      <w:proofErr w:type="spellEnd"/>
      <w:r>
        <w:rPr>
          <w:rFonts w:ascii="Arial" w:hAnsi="Arial" w:cs="Arial"/>
          <w:color w:val="414142"/>
          <w:sz w:val="20"/>
          <w:szCs w:val="20"/>
        </w:rPr>
        <w:t> divu istabu dzīvoklim;</w:t>
      </w:r>
    </w:p>
    <w:p w14:paraId="0F7E72E6" w14:textId="77777777" w:rsidR="00D86CE7" w:rsidRDefault="00D86CE7" w:rsidP="00D86CE7">
      <w:pPr>
        <w:pStyle w:val="tv213"/>
        <w:shd w:val="clear" w:color="auto" w:fill="FFFFFF"/>
        <w:spacing w:before="0" w:beforeAutospacing="0" w:after="0" w:afterAutospacing="0" w:line="293" w:lineRule="atLeast"/>
        <w:ind w:left="900"/>
        <w:jc w:val="both"/>
        <w:rPr>
          <w:rFonts w:ascii="Arial" w:hAnsi="Arial" w:cs="Arial"/>
          <w:color w:val="414142"/>
          <w:sz w:val="20"/>
          <w:szCs w:val="20"/>
        </w:rPr>
      </w:pPr>
      <w:r>
        <w:rPr>
          <w:rFonts w:ascii="Arial" w:hAnsi="Arial" w:cs="Arial"/>
          <w:color w:val="414142"/>
          <w:sz w:val="20"/>
          <w:szCs w:val="20"/>
        </w:rPr>
        <w:t>35.1.3. nepārsniedz 3426 </w:t>
      </w:r>
      <w:proofErr w:type="spellStart"/>
      <w:r>
        <w:rPr>
          <w:rStyle w:val="Emphasis"/>
          <w:rFonts w:ascii="Arial" w:hAnsi="Arial" w:cs="Arial"/>
          <w:color w:val="414142"/>
          <w:sz w:val="20"/>
          <w:szCs w:val="20"/>
        </w:rPr>
        <w:t>euro</w:t>
      </w:r>
      <w:proofErr w:type="spellEnd"/>
      <w:r>
        <w:rPr>
          <w:rFonts w:ascii="Arial" w:hAnsi="Arial" w:cs="Arial"/>
          <w:color w:val="414142"/>
          <w:sz w:val="20"/>
          <w:szCs w:val="20"/>
        </w:rPr>
        <w:t> trīs un vairāk istabu dzīvoklim;</w:t>
      </w:r>
    </w:p>
    <w:p w14:paraId="010A8B25" w14:textId="77777777" w:rsidR="00D86CE7" w:rsidRDefault="00D86CE7" w:rsidP="00D86CE7">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35.2. trīs un vairāk istabu dzīvokļi ir pieejami tādām mājsaimniecībām, kuras veido vismaz divas personas;</w:t>
      </w:r>
    </w:p>
    <w:p w14:paraId="0C88B6A7" w14:textId="77777777" w:rsidR="00D86CE7" w:rsidRDefault="00D86CE7" w:rsidP="00D86CE7">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35.3. šo noteikumu </w:t>
      </w:r>
      <w:hyperlink r:id="rId6" w:anchor="p35.1" w:tgtFrame="_blank" w:history="1">
        <w:r>
          <w:rPr>
            <w:rStyle w:val="Hyperlink"/>
            <w:rFonts w:ascii="Arial" w:hAnsi="Arial" w:cs="Arial"/>
            <w:color w:val="16497B"/>
            <w:sz w:val="20"/>
            <w:szCs w:val="20"/>
          </w:rPr>
          <w:t>35.1. apakšpunktā</w:t>
        </w:r>
      </w:hyperlink>
      <w:r>
        <w:rPr>
          <w:rFonts w:ascii="Arial" w:hAnsi="Arial" w:cs="Arial"/>
          <w:color w:val="414142"/>
          <w:sz w:val="20"/>
          <w:szCs w:val="20"/>
        </w:rPr>
        <w:t> minētos kopējos mēneša bruto vidējos ienākumus – ar iedzīvotāju ienākuma nodokli apliekamos ienākumus – katru gadu koriģē ministrija saskaņā ar valsts inflācijas līmeni, kas noteikts atbilstoši Centrālās statistikas pārvaldes datiem. Informācija par aktuālajiem ienākumiem tiek publicēta ministrijas, sabiedrības "</w:t>
      </w:r>
      <w:proofErr w:type="spellStart"/>
      <w:r>
        <w:rPr>
          <w:rFonts w:ascii="Arial" w:hAnsi="Arial" w:cs="Arial"/>
          <w:color w:val="414142"/>
          <w:sz w:val="20"/>
          <w:szCs w:val="20"/>
        </w:rPr>
        <w:t>Altum</w:t>
      </w:r>
      <w:proofErr w:type="spellEnd"/>
      <w:r>
        <w:rPr>
          <w:rFonts w:ascii="Arial" w:hAnsi="Arial" w:cs="Arial"/>
          <w:color w:val="414142"/>
          <w:sz w:val="20"/>
          <w:szCs w:val="20"/>
        </w:rPr>
        <w:t>" un sabiedrības  "</w:t>
      </w:r>
      <w:proofErr w:type="spellStart"/>
      <w:r>
        <w:rPr>
          <w:rFonts w:ascii="Arial" w:hAnsi="Arial" w:cs="Arial"/>
          <w:color w:val="414142"/>
          <w:sz w:val="20"/>
          <w:szCs w:val="20"/>
        </w:rPr>
        <w:t>Possessor</w:t>
      </w:r>
      <w:proofErr w:type="spellEnd"/>
      <w:r>
        <w:rPr>
          <w:rFonts w:ascii="Arial" w:hAnsi="Arial" w:cs="Arial"/>
          <w:color w:val="414142"/>
          <w:sz w:val="20"/>
          <w:szCs w:val="20"/>
        </w:rPr>
        <w:t>" tīmekļvietnēs;</w:t>
      </w:r>
    </w:p>
    <w:p w14:paraId="73D3DE96" w14:textId="77777777" w:rsidR="00D86CE7" w:rsidRDefault="00D86CE7" w:rsidP="00D86CE7">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35.4. dzīvokļi tiek izīrēti mājsaimniecībām, kas ir reģistrētas rindā atbilstoši pašvaldību saistošo noteikumu ietvaros noteiktajai izīrēšanas kārtībai, tajā skaitā paredzot prioritāro secību noteiktām iedzīvotāju grupām;</w:t>
      </w:r>
    </w:p>
    <w:p w14:paraId="03D44387" w14:textId="654BC927" w:rsidR="00A36E5C" w:rsidRPr="00E538AC" w:rsidRDefault="00A36E5C" w:rsidP="00E538AC">
      <w:pPr>
        <w:spacing w:after="0" w:line="240" w:lineRule="auto"/>
        <w:rPr>
          <w:rFonts w:ascii="Times New Roman" w:eastAsia="Times New Roman" w:hAnsi="Times New Roman" w:cs="Times New Roman"/>
          <w:lang w:eastAsia="lv-LV"/>
        </w:rPr>
      </w:pPr>
    </w:p>
    <w:sectPr w:rsidR="00A36E5C" w:rsidRPr="00E538AC" w:rsidSect="00E538AC">
      <w:pgSz w:w="16838" w:h="11906" w:orient="landscape" w:code="9"/>
      <w:pgMar w:top="1134"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C2"/>
    <w:multiLevelType w:val="multilevel"/>
    <w:tmpl w:val="58B202F8"/>
    <w:lvl w:ilvl="0">
      <w:start w:val="1"/>
      <w:numFmt w:val="decimal"/>
      <w:lvlText w:val="%1."/>
      <w:lvlJc w:val="left"/>
      <w:pPr>
        <w:ind w:left="360" w:hanging="360"/>
      </w:pPr>
    </w:lvl>
    <w:lvl w:ilvl="1">
      <w:start w:val="1"/>
      <w:numFmt w:val="decimal"/>
      <w:lvlText w:val="%1.%2."/>
      <w:lvlJc w:val="left"/>
      <w:pPr>
        <w:ind w:left="1709"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D811D6"/>
    <w:multiLevelType w:val="hybridMultilevel"/>
    <w:tmpl w:val="AAB6B3D4"/>
    <w:lvl w:ilvl="0" w:tplc="0762897A">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057F3A"/>
    <w:multiLevelType w:val="multilevel"/>
    <w:tmpl w:val="57FAA4F4"/>
    <w:lvl w:ilvl="0">
      <w:start w:val="1"/>
      <w:numFmt w:val="decimal"/>
      <w:lvlText w:val="%1."/>
      <w:lvlJc w:val="left"/>
      <w:pPr>
        <w:tabs>
          <w:tab w:val="num" w:pos="360"/>
        </w:tabs>
        <w:ind w:left="36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E352DC9"/>
    <w:multiLevelType w:val="hybridMultilevel"/>
    <w:tmpl w:val="73DAE2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067925"/>
    <w:multiLevelType w:val="hybridMultilevel"/>
    <w:tmpl w:val="B5949F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5E5C30"/>
    <w:multiLevelType w:val="hybridMultilevel"/>
    <w:tmpl w:val="E494C6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BA78C7"/>
    <w:multiLevelType w:val="multilevel"/>
    <w:tmpl w:val="57FAA4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2CA58A8"/>
    <w:multiLevelType w:val="hybridMultilevel"/>
    <w:tmpl w:val="A21EC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6572C3"/>
    <w:multiLevelType w:val="multilevel"/>
    <w:tmpl w:val="57FAA4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709465E"/>
    <w:multiLevelType w:val="multilevel"/>
    <w:tmpl w:val="8502283C"/>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D33B7"/>
    <w:multiLevelType w:val="hybridMultilevel"/>
    <w:tmpl w:val="3A1472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F52FD0"/>
    <w:multiLevelType w:val="multilevel"/>
    <w:tmpl w:val="0F429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E95B04"/>
    <w:multiLevelType w:val="multilevel"/>
    <w:tmpl w:val="F900FAB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4242B8"/>
    <w:multiLevelType w:val="hybridMultilevel"/>
    <w:tmpl w:val="903259C2"/>
    <w:lvl w:ilvl="0" w:tplc="310AC6BC">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ADE246A"/>
    <w:multiLevelType w:val="hybridMultilevel"/>
    <w:tmpl w:val="25F0D9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7A08D1"/>
    <w:multiLevelType w:val="hybridMultilevel"/>
    <w:tmpl w:val="E9A4F2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C2D7369"/>
    <w:multiLevelType w:val="multilevel"/>
    <w:tmpl w:val="58B202F8"/>
    <w:lvl w:ilvl="0">
      <w:start w:val="1"/>
      <w:numFmt w:val="decimal"/>
      <w:lvlText w:val="%1."/>
      <w:lvlJc w:val="left"/>
      <w:pPr>
        <w:ind w:left="360" w:hanging="360"/>
      </w:pPr>
    </w:lvl>
    <w:lvl w:ilvl="1">
      <w:start w:val="1"/>
      <w:numFmt w:val="decimal"/>
      <w:lvlText w:val="%1.%2."/>
      <w:lvlJc w:val="left"/>
      <w:pPr>
        <w:ind w:left="1709"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7532798">
    <w:abstractNumId w:val="16"/>
  </w:num>
  <w:num w:numId="2" w16cid:durableId="1845433692">
    <w:abstractNumId w:val="9"/>
  </w:num>
  <w:num w:numId="3" w16cid:durableId="800345326">
    <w:abstractNumId w:val="1"/>
  </w:num>
  <w:num w:numId="4" w16cid:durableId="1488549755">
    <w:abstractNumId w:val="0"/>
  </w:num>
  <w:num w:numId="5" w16cid:durableId="287979395">
    <w:abstractNumId w:val="2"/>
  </w:num>
  <w:num w:numId="6" w16cid:durableId="109278709">
    <w:abstractNumId w:val="12"/>
  </w:num>
  <w:num w:numId="7" w16cid:durableId="2511696">
    <w:abstractNumId w:val="8"/>
  </w:num>
  <w:num w:numId="8" w16cid:durableId="755517716">
    <w:abstractNumId w:val="6"/>
  </w:num>
  <w:num w:numId="9" w16cid:durableId="498933360">
    <w:abstractNumId w:val="11"/>
  </w:num>
  <w:num w:numId="10" w16cid:durableId="89283325">
    <w:abstractNumId w:val="5"/>
  </w:num>
  <w:num w:numId="11" w16cid:durableId="547768717">
    <w:abstractNumId w:val="4"/>
  </w:num>
  <w:num w:numId="12" w16cid:durableId="1529686455">
    <w:abstractNumId w:val="10"/>
  </w:num>
  <w:num w:numId="13" w16cid:durableId="1334527070">
    <w:abstractNumId w:val="13"/>
  </w:num>
  <w:num w:numId="14" w16cid:durableId="1616477291">
    <w:abstractNumId w:val="15"/>
  </w:num>
  <w:num w:numId="15" w16cid:durableId="154496214">
    <w:abstractNumId w:val="14"/>
  </w:num>
  <w:num w:numId="16" w16cid:durableId="194271866">
    <w:abstractNumId w:val="3"/>
  </w:num>
  <w:num w:numId="17" w16cid:durableId="46224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6C"/>
    <w:rsid w:val="00012B52"/>
    <w:rsid w:val="00025AEB"/>
    <w:rsid w:val="00030F01"/>
    <w:rsid w:val="00034A87"/>
    <w:rsid w:val="00037B98"/>
    <w:rsid w:val="00041D52"/>
    <w:rsid w:val="000545F9"/>
    <w:rsid w:val="00065D72"/>
    <w:rsid w:val="000914E5"/>
    <w:rsid w:val="000A1939"/>
    <w:rsid w:val="000A2CF4"/>
    <w:rsid w:val="000A4EE1"/>
    <w:rsid w:val="000B0F5B"/>
    <w:rsid w:val="000B1056"/>
    <w:rsid w:val="000B34BD"/>
    <w:rsid w:val="000B4EE1"/>
    <w:rsid w:val="000B66F7"/>
    <w:rsid w:val="000B7BC5"/>
    <w:rsid w:val="000C3253"/>
    <w:rsid w:val="000D245B"/>
    <w:rsid w:val="000E2988"/>
    <w:rsid w:val="000E6C2C"/>
    <w:rsid w:val="000F3A5C"/>
    <w:rsid w:val="000F3ED4"/>
    <w:rsid w:val="00107A75"/>
    <w:rsid w:val="001150EF"/>
    <w:rsid w:val="00132996"/>
    <w:rsid w:val="001521A1"/>
    <w:rsid w:val="00161028"/>
    <w:rsid w:val="001A00FB"/>
    <w:rsid w:val="001A4E18"/>
    <w:rsid w:val="001A525D"/>
    <w:rsid w:val="001B6B1A"/>
    <w:rsid w:val="001C08AE"/>
    <w:rsid w:val="001C7D7F"/>
    <w:rsid w:val="001E34EC"/>
    <w:rsid w:val="001F7AC6"/>
    <w:rsid w:val="0023317A"/>
    <w:rsid w:val="002514AE"/>
    <w:rsid w:val="00262CFE"/>
    <w:rsid w:val="00271B0A"/>
    <w:rsid w:val="00283A4F"/>
    <w:rsid w:val="002A290A"/>
    <w:rsid w:val="002A550C"/>
    <w:rsid w:val="002D5A8E"/>
    <w:rsid w:val="002E401A"/>
    <w:rsid w:val="002E50FF"/>
    <w:rsid w:val="002E6588"/>
    <w:rsid w:val="002F0F51"/>
    <w:rsid w:val="002F1350"/>
    <w:rsid w:val="00316202"/>
    <w:rsid w:val="00327251"/>
    <w:rsid w:val="0033589A"/>
    <w:rsid w:val="00335911"/>
    <w:rsid w:val="00341864"/>
    <w:rsid w:val="00343928"/>
    <w:rsid w:val="00353CF7"/>
    <w:rsid w:val="0038402C"/>
    <w:rsid w:val="003968F3"/>
    <w:rsid w:val="003B5F4A"/>
    <w:rsid w:val="003C20B0"/>
    <w:rsid w:val="003C2D38"/>
    <w:rsid w:val="003D1A54"/>
    <w:rsid w:val="003D637F"/>
    <w:rsid w:val="003F2C04"/>
    <w:rsid w:val="003F487C"/>
    <w:rsid w:val="004038CE"/>
    <w:rsid w:val="0040497B"/>
    <w:rsid w:val="00434873"/>
    <w:rsid w:val="0045691D"/>
    <w:rsid w:val="00472AF9"/>
    <w:rsid w:val="00484A0B"/>
    <w:rsid w:val="00484D80"/>
    <w:rsid w:val="004A406B"/>
    <w:rsid w:val="004A5094"/>
    <w:rsid w:val="004A7B41"/>
    <w:rsid w:val="004B4A6C"/>
    <w:rsid w:val="004B67D7"/>
    <w:rsid w:val="004C43BF"/>
    <w:rsid w:val="004C4EB1"/>
    <w:rsid w:val="004C514C"/>
    <w:rsid w:val="004D1561"/>
    <w:rsid w:val="004D4698"/>
    <w:rsid w:val="004D6DE2"/>
    <w:rsid w:val="004F3B92"/>
    <w:rsid w:val="004F43B0"/>
    <w:rsid w:val="005035F7"/>
    <w:rsid w:val="00504B28"/>
    <w:rsid w:val="005165FD"/>
    <w:rsid w:val="00517A14"/>
    <w:rsid w:val="00521878"/>
    <w:rsid w:val="0052580B"/>
    <w:rsid w:val="005417BB"/>
    <w:rsid w:val="005509C3"/>
    <w:rsid w:val="00552DBA"/>
    <w:rsid w:val="005715E8"/>
    <w:rsid w:val="00575581"/>
    <w:rsid w:val="005814DE"/>
    <w:rsid w:val="00585CD7"/>
    <w:rsid w:val="00586CF0"/>
    <w:rsid w:val="005878C6"/>
    <w:rsid w:val="005A269C"/>
    <w:rsid w:val="005A399E"/>
    <w:rsid w:val="005A4B20"/>
    <w:rsid w:val="005B04FC"/>
    <w:rsid w:val="005B5F4F"/>
    <w:rsid w:val="005C566F"/>
    <w:rsid w:val="005D76DA"/>
    <w:rsid w:val="005E021C"/>
    <w:rsid w:val="005E7E2A"/>
    <w:rsid w:val="005F2C81"/>
    <w:rsid w:val="00601094"/>
    <w:rsid w:val="00604516"/>
    <w:rsid w:val="00637F4C"/>
    <w:rsid w:val="006405E1"/>
    <w:rsid w:val="00644182"/>
    <w:rsid w:val="006628DE"/>
    <w:rsid w:val="006759A0"/>
    <w:rsid w:val="006803DA"/>
    <w:rsid w:val="006807C6"/>
    <w:rsid w:val="0068104C"/>
    <w:rsid w:val="00682359"/>
    <w:rsid w:val="00682A9A"/>
    <w:rsid w:val="00687489"/>
    <w:rsid w:val="0069186F"/>
    <w:rsid w:val="006B6654"/>
    <w:rsid w:val="006C294A"/>
    <w:rsid w:val="006C4189"/>
    <w:rsid w:val="006D60B9"/>
    <w:rsid w:val="006D6179"/>
    <w:rsid w:val="006E006F"/>
    <w:rsid w:val="006E196E"/>
    <w:rsid w:val="006E5641"/>
    <w:rsid w:val="006E6A48"/>
    <w:rsid w:val="00700363"/>
    <w:rsid w:val="007071F5"/>
    <w:rsid w:val="00710CE8"/>
    <w:rsid w:val="00712D16"/>
    <w:rsid w:val="00713165"/>
    <w:rsid w:val="00713D16"/>
    <w:rsid w:val="007176DA"/>
    <w:rsid w:val="0072224B"/>
    <w:rsid w:val="007363AD"/>
    <w:rsid w:val="00736B6B"/>
    <w:rsid w:val="00736D35"/>
    <w:rsid w:val="007514D8"/>
    <w:rsid w:val="0075419C"/>
    <w:rsid w:val="00760FDB"/>
    <w:rsid w:val="00764E35"/>
    <w:rsid w:val="00771AC4"/>
    <w:rsid w:val="007769FC"/>
    <w:rsid w:val="0078677F"/>
    <w:rsid w:val="007916B3"/>
    <w:rsid w:val="007A06CC"/>
    <w:rsid w:val="007A683B"/>
    <w:rsid w:val="007A6BA8"/>
    <w:rsid w:val="007B47AC"/>
    <w:rsid w:val="007D5DD7"/>
    <w:rsid w:val="007E1F67"/>
    <w:rsid w:val="007E38FF"/>
    <w:rsid w:val="007F1301"/>
    <w:rsid w:val="00800896"/>
    <w:rsid w:val="00800AE1"/>
    <w:rsid w:val="00802B8D"/>
    <w:rsid w:val="00813924"/>
    <w:rsid w:val="00821D25"/>
    <w:rsid w:val="008434FB"/>
    <w:rsid w:val="0084395B"/>
    <w:rsid w:val="00844C33"/>
    <w:rsid w:val="008458D8"/>
    <w:rsid w:val="008473E0"/>
    <w:rsid w:val="00853FBE"/>
    <w:rsid w:val="00856A84"/>
    <w:rsid w:val="008623B2"/>
    <w:rsid w:val="0087220F"/>
    <w:rsid w:val="0089176D"/>
    <w:rsid w:val="008A2C06"/>
    <w:rsid w:val="008B0BA0"/>
    <w:rsid w:val="008C7748"/>
    <w:rsid w:val="008D32A1"/>
    <w:rsid w:val="008F5534"/>
    <w:rsid w:val="00900E7A"/>
    <w:rsid w:val="00914123"/>
    <w:rsid w:val="00920029"/>
    <w:rsid w:val="00921CCC"/>
    <w:rsid w:val="00932BFE"/>
    <w:rsid w:val="00935729"/>
    <w:rsid w:val="00940B81"/>
    <w:rsid w:val="00950BD8"/>
    <w:rsid w:val="009911C0"/>
    <w:rsid w:val="00995B37"/>
    <w:rsid w:val="009A1EEF"/>
    <w:rsid w:val="009A502B"/>
    <w:rsid w:val="009A53DC"/>
    <w:rsid w:val="009A7084"/>
    <w:rsid w:val="009B317F"/>
    <w:rsid w:val="009B45E9"/>
    <w:rsid w:val="009C5537"/>
    <w:rsid w:val="009C59C0"/>
    <w:rsid w:val="009D2CD4"/>
    <w:rsid w:val="00A02B06"/>
    <w:rsid w:val="00A157F6"/>
    <w:rsid w:val="00A16A37"/>
    <w:rsid w:val="00A25052"/>
    <w:rsid w:val="00A317B5"/>
    <w:rsid w:val="00A32A21"/>
    <w:rsid w:val="00A36E5C"/>
    <w:rsid w:val="00A40EBA"/>
    <w:rsid w:val="00A557B3"/>
    <w:rsid w:val="00A63F5F"/>
    <w:rsid w:val="00A65697"/>
    <w:rsid w:val="00A670E8"/>
    <w:rsid w:val="00A800C3"/>
    <w:rsid w:val="00A9125D"/>
    <w:rsid w:val="00A933A8"/>
    <w:rsid w:val="00A949C2"/>
    <w:rsid w:val="00AA4BDF"/>
    <w:rsid w:val="00AA57DE"/>
    <w:rsid w:val="00AA7705"/>
    <w:rsid w:val="00AB0358"/>
    <w:rsid w:val="00AB2268"/>
    <w:rsid w:val="00AB6586"/>
    <w:rsid w:val="00AC467B"/>
    <w:rsid w:val="00AE494D"/>
    <w:rsid w:val="00AF1CA2"/>
    <w:rsid w:val="00AF3342"/>
    <w:rsid w:val="00AF5C09"/>
    <w:rsid w:val="00B115B0"/>
    <w:rsid w:val="00B24EFF"/>
    <w:rsid w:val="00B30EE5"/>
    <w:rsid w:val="00B67F25"/>
    <w:rsid w:val="00B71EC6"/>
    <w:rsid w:val="00B759F1"/>
    <w:rsid w:val="00B93F96"/>
    <w:rsid w:val="00B97CE2"/>
    <w:rsid w:val="00BA481E"/>
    <w:rsid w:val="00BA511E"/>
    <w:rsid w:val="00BA68B5"/>
    <w:rsid w:val="00BB09AB"/>
    <w:rsid w:val="00BB5545"/>
    <w:rsid w:val="00BC0EBF"/>
    <w:rsid w:val="00BC3349"/>
    <w:rsid w:val="00BC345A"/>
    <w:rsid w:val="00BD01AC"/>
    <w:rsid w:val="00BD0D65"/>
    <w:rsid w:val="00BD32FA"/>
    <w:rsid w:val="00BD4351"/>
    <w:rsid w:val="00BD5CD2"/>
    <w:rsid w:val="00BE437B"/>
    <w:rsid w:val="00C17523"/>
    <w:rsid w:val="00C30A30"/>
    <w:rsid w:val="00C37B28"/>
    <w:rsid w:val="00C656B0"/>
    <w:rsid w:val="00C83509"/>
    <w:rsid w:val="00C85310"/>
    <w:rsid w:val="00C90437"/>
    <w:rsid w:val="00C90F3A"/>
    <w:rsid w:val="00C93A63"/>
    <w:rsid w:val="00C946C5"/>
    <w:rsid w:val="00C96E61"/>
    <w:rsid w:val="00CA29CE"/>
    <w:rsid w:val="00CA5445"/>
    <w:rsid w:val="00CC51D9"/>
    <w:rsid w:val="00CD58C8"/>
    <w:rsid w:val="00D101D4"/>
    <w:rsid w:val="00D109F5"/>
    <w:rsid w:val="00D26100"/>
    <w:rsid w:val="00D4145C"/>
    <w:rsid w:val="00D42475"/>
    <w:rsid w:val="00D5533D"/>
    <w:rsid w:val="00D647D3"/>
    <w:rsid w:val="00D678BE"/>
    <w:rsid w:val="00D67D81"/>
    <w:rsid w:val="00D70B11"/>
    <w:rsid w:val="00D74533"/>
    <w:rsid w:val="00D86CE7"/>
    <w:rsid w:val="00D94393"/>
    <w:rsid w:val="00D94652"/>
    <w:rsid w:val="00D96B2A"/>
    <w:rsid w:val="00DA2E05"/>
    <w:rsid w:val="00DA445A"/>
    <w:rsid w:val="00DC2BA2"/>
    <w:rsid w:val="00DD00C4"/>
    <w:rsid w:val="00DD483A"/>
    <w:rsid w:val="00DD7D69"/>
    <w:rsid w:val="00DD7E22"/>
    <w:rsid w:val="00DE2690"/>
    <w:rsid w:val="00DE4F7A"/>
    <w:rsid w:val="00DE689B"/>
    <w:rsid w:val="00E06192"/>
    <w:rsid w:val="00E11748"/>
    <w:rsid w:val="00E35911"/>
    <w:rsid w:val="00E427DD"/>
    <w:rsid w:val="00E45D48"/>
    <w:rsid w:val="00E50A25"/>
    <w:rsid w:val="00E538AC"/>
    <w:rsid w:val="00E712AE"/>
    <w:rsid w:val="00E8438C"/>
    <w:rsid w:val="00E9271B"/>
    <w:rsid w:val="00E93D15"/>
    <w:rsid w:val="00ED0FC0"/>
    <w:rsid w:val="00ED68C9"/>
    <w:rsid w:val="00EE0625"/>
    <w:rsid w:val="00EE5083"/>
    <w:rsid w:val="00F02B0A"/>
    <w:rsid w:val="00F076F6"/>
    <w:rsid w:val="00F135A7"/>
    <w:rsid w:val="00F164D6"/>
    <w:rsid w:val="00F26EA9"/>
    <w:rsid w:val="00F50BDF"/>
    <w:rsid w:val="00F66463"/>
    <w:rsid w:val="00F669C0"/>
    <w:rsid w:val="00F73853"/>
    <w:rsid w:val="00F77055"/>
    <w:rsid w:val="00F779A4"/>
    <w:rsid w:val="00F91562"/>
    <w:rsid w:val="00F92068"/>
    <w:rsid w:val="00F96A10"/>
    <w:rsid w:val="00FA028F"/>
    <w:rsid w:val="00FB11A9"/>
    <w:rsid w:val="00FD75A8"/>
    <w:rsid w:val="00FE043C"/>
    <w:rsid w:val="00FF5C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E9DF"/>
  <w15:chartTrackingRefBased/>
  <w15:docId w15:val="{523B5478-C3A9-44C8-A4C9-D89219E0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DefaultParagraphFont"/>
    <w:rsid w:val="00C37B28"/>
  </w:style>
  <w:style w:type="character" w:styleId="Emphasis">
    <w:name w:val="Emphasis"/>
    <w:basedOn w:val="DefaultParagraphFont"/>
    <w:uiPriority w:val="20"/>
    <w:qFormat/>
    <w:rsid w:val="00C37B28"/>
    <w:rPr>
      <w:i/>
      <w:iCs/>
    </w:rPr>
  </w:style>
  <w:style w:type="paragraph" w:styleId="ListParagraph">
    <w:name w:val="List Paragraph"/>
    <w:basedOn w:val="Normal"/>
    <w:uiPriority w:val="34"/>
    <w:qFormat/>
    <w:rsid w:val="00E45D48"/>
    <w:pPr>
      <w:ind w:left="720"/>
      <w:contextualSpacing/>
    </w:pPr>
  </w:style>
  <w:style w:type="paragraph" w:customStyle="1" w:styleId="tv213">
    <w:name w:val="tv213"/>
    <w:basedOn w:val="Normal"/>
    <w:rsid w:val="00C853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lainText">
    <w:name w:val="Plain Text"/>
    <w:basedOn w:val="Normal"/>
    <w:link w:val="PlainTextChar"/>
    <w:uiPriority w:val="99"/>
    <w:semiHidden/>
    <w:unhideWhenUsed/>
    <w:rsid w:val="000B0F5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B0F5B"/>
    <w:rPr>
      <w:rFonts w:ascii="Calibri" w:hAnsi="Calibri"/>
      <w:szCs w:val="21"/>
    </w:rPr>
  </w:style>
  <w:style w:type="character" w:customStyle="1" w:styleId="elementtoproof">
    <w:name w:val="elementtoproof"/>
    <w:basedOn w:val="DefaultParagraphFont"/>
    <w:rsid w:val="00F02B0A"/>
  </w:style>
  <w:style w:type="character" w:styleId="Hyperlink">
    <w:name w:val="Hyperlink"/>
    <w:basedOn w:val="DefaultParagraphFont"/>
    <w:uiPriority w:val="99"/>
    <w:semiHidden/>
    <w:unhideWhenUsed/>
    <w:rsid w:val="00D86C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151">
      <w:bodyDiv w:val="1"/>
      <w:marLeft w:val="0"/>
      <w:marRight w:val="0"/>
      <w:marTop w:val="0"/>
      <w:marBottom w:val="0"/>
      <w:divBdr>
        <w:top w:val="none" w:sz="0" w:space="0" w:color="auto"/>
        <w:left w:val="none" w:sz="0" w:space="0" w:color="auto"/>
        <w:bottom w:val="none" w:sz="0" w:space="0" w:color="auto"/>
        <w:right w:val="none" w:sz="0" w:space="0" w:color="auto"/>
      </w:divBdr>
    </w:div>
    <w:div w:id="421029625">
      <w:bodyDiv w:val="1"/>
      <w:marLeft w:val="0"/>
      <w:marRight w:val="0"/>
      <w:marTop w:val="0"/>
      <w:marBottom w:val="0"/>
      <w:divBdr>
        <w:top w:val="none" w:sz="0" w:space="0" w:color="auto"/>
        <w:left w:val="none" w:sz="0" w:space="0" w:color="auto"/>
        <w:bottom w:val="none" w:sz="0" w:space="0" w:color="auto"/>
        <w:right w:val="none" w:sz="0" w:space="0" w:color="auto"/>
      </w:divBdr>
    </w:div>
    <w:div w:id="447432396">
      <w:bodyDiv w:val="1"/>
      <w:marLeft w:val="0"/>
      <w:marRight w:val="0"/>
      <w:marTop w:val="0"/>
      <w:marBottom w:val="0"/>
      <w:divBdr>
        <w:top w:val="none" w:sz="0" w:space="0" w:color="auto"/>
        <w:left w:val="none" w:sz="0" w:space="0" w:color="auto"/>
        <w:bottom w:val="none" w:sz="0" w:space="0" w:color="auto"/>
        <w:right w:val="none" w:sz="0" w:space="0" w:color="auto"/>
      </w:divBdr>
    </w:div>
    <w:div w:id="492181292">
      <w:bodyDiv w:val="1"/>
      <w:marLeft w:val="0"/>
      <w:marRight w:val="0"/>
      <w:marTop w:val="0"/>
      <w:marBottom w:val="0"/>
      <w:divBdr>
        <w:top w:val="none" w:sz="0" w:space="0" w:color="auto"/>
        <w:left w:val="none" w:sz="0" w:space="0" w:color="auto"/>
        <w:bottom w:val="none" w:sz="0" w:space="0" w:color="auto"/>
        <w:right w:val="none" w:sz="0" w:space="0" w:color="auto"/>
      </w:divBdr>
      <w:divsChild>
        <w:div w:id="443427291">
          <w:marLeft w:val="0"/>
          <w:marRight w:val="0"/>
          <w:marTop w:val="480"/>
          <w:marBottom w:val="240"/>
          <w:divBdr>
            <w:top w:val="none" w:sz="0" w:space="0" w:color="auto"/>
            <w:left w:val="none" w:sz="0" w:space="0" w:color="auto"/>
            <w:bottom w:val="none" w:sz="0" w:space="0" w:color="auto"/>
            <w:right w:val="none" w:sz="0" w:space="0" w:color="auto"/>
          </w:divBdr>
        </w:div>
        <w:div w:id="1061099028">
          <w:marLeft w:val="0"/>
          <w:marRight w:val="0"/>
          <w:marTop w:val="0"/>
          <w:marBottom w:val="567"/>
          <w:divBdr>
            <w:top w:val="none" w:sz="0" w:space="0" w:color="auto"/>
            <w:left w:val="none" w:sz="0" w:space="0" w:color="auto"/>
            <w:bottom w:val="none" w:sz="0" w:space="0" w:color="auto"/>
            <w:right w:val="none" w:sz="0" w:space="0" w:color="auto"/>
          </w:divBdr>
        </w:div>
      </w:divsChild>
    </w:div>
    <w:div w:id="753236948">
      <w:bodyDiv w:val="1"/>
      <w:marLeft w:val="0"/>
      <w:marRight w:val="0"/>
      <w:marTop w:val="0"/>
      <w:marBottom w:val="0"/>
      <w:divBdr>
        <w:top w:val="none" w:sz="0" w:space="0" w:color="auto"/>
        <w:left w:val="none" w:sz="0" w:space="0" w:color="auto"/>
        <w:bottom w:val="none" w:sz="0" w:space="0" w:color="auto"/>
        <w:right w:val="none" w:sz="0" w:space="0" w:color="auto"/>
      </w:divBdr>
    </w:div>
    <w:div w:id="824902889">
      <w:bodyDiv w:val="1"/>
      <w:marLeft w:val="0"/>
      <w:marRight w:val="0"/>
      <w:marTop w:val="0"/>
      <w:marBottom w:val="0"/>
      <w:divBdr>
        <w:top w:val="none" w:sz="0" w:space="0" w:color="auto"/>
        <w:left w:val="none" w:sz="0" w:space="0" w:color="auto"/>
        <w:bottom w:val="none" w:sz="0" w:space="0" w:color="auto"/>
        <w:right w:val="none" w:sz="0" w:space="0" w:color="auto"/>
      </w:divBdr>
    </w:div>
    <w:div w:id="900022806">
      <w:bodyDiv w:val="1"/>
      <w:marLeft w:val="0"/>
      <w:marRight w:val="0"/>
      <w:marTop w:val="0"/>
      <w:marBottom w:val="0"/>
      <w:divBdr>
        <w:top w:val="none" w:sz="0" w:space="0" w:color="auto"/>
        <w:left w:val="none" w:sz="0" w:space="0" w:color="auto"/>
        <w:bottom w:val="none" w:sz="0" w:space="0" w:color="auto"/>
        <w:right w:val="none" w:sz="0" w:space="0" w:color="auto"/>
      </w:divBdr>
    </w:div>
    <w:div w:id="1070080108">
      <w:bodyDiv w:val="1"/>
      <w:marLeft w:val="0"/>
      <w:marRight w:val="0"/>
      <w:marTop w:val="0"/>
      <w:marBottom w:val="0"/>
      <w:divBdr>
        <w:top w:val="none" w:sz="0" w:space="0" w:color="auto"/>
        <w:left w:val="none" w:sz="0" w:space="0" w:color="auto"/>
        <w:bottom w:val="none" w:sz="0" w:space="0" w:color="auto"/>
        <w:right w:val="none" w:sz="0" w:space="0" w:color="auto"/>
      </w:divBdr>
      <w:divsChild>
        <w:div w:id="1404141518">
          <w:marLeft w:val="0"/>
          <w:marRight w:val="0"/>
          <w:marTop w:val="480"/>
          <w:marBottom w:val="240"/>
          <w:divBdr>
            <w:top w:val="none" w:sz="0" w:space="0" w:color="auto"/>
            <w:left w:val="none" w:sz="0" w:space="0" w:color="auto"/>
            <w:bottom w:val="none" w:sz="0" w:space="0" w:color="auto"/>
            <w:right w:val="none" w:sz="0" w:space="0" w:color="auto"/>
          </w:divBdr>
        </w:div>
        <w:div w:id="586573062">
          <w:marLeft w:val="0"/>
          <w:marRight w:val="0"/>
          <w:marTop w:val="0"/>
          <w:marBottom w:val="567"/>
          <w:divBdr>
            <w:top w:val="none" w:sz="0" w:space="0" w:color="auto"/>
            <w:left w:val="none" w:sz="0" w:space="0" w:color="auto"/>
            <w:bottom w:val="none" w:sz="0" w:space="0" w:color="auto"/>
            <w:right w:val="none" w:sz="0" w:space="0" w:color="auto"/>
          </w:divBdr>
        </w:div>
      </w:divsChild>
    </w:div>
    <w:div w:id="1251701247">
      <w:bodyDiv w:val="1"/>
      <w:marLeft w:val="0"/>
      <w:marRight w:val="0"/>
      <w:marTop w:val="0"/>
      <w:marBottom w:val="0"/>
      <w:divBdr>
        <w:top w:val="none" w:sz="0" w:space="0" w:color="auto"/>
        <w:left w:val="none" w:sz="0" w:space="0" w:color="auto"/>
        <w:bottom w:val="none" w:sz="0" w:space="0" w:color="auto"/>
        <w:right w:val="none" w:sz="0" w:space="0" w:color="auto"/>
      </w:divBdr>
    </w:div>
    <w:div w:id="1261446732">
      <w:bodyDiv w:val="1"/>
      <w:marLeft w:val="0"/>
      <w:marRight w:val="0"/>
      <w:marTop w:val="0"/>
      <w:marBottom w:val="0"/>
      <w:divBdr>
        <w:top w:val="none" w:sz="0" w:space="0" w:color="auto"/>
        <w:left w:val="none" w:sz="0" w:space="0" w:color="auto"/>
        <w:bottom w:val="none" w:sz="0" w:space="0" w:color="auto"/>
        <w:right w:val="none" w:sz="0" w:space="0" w:color="auto"/>
      </w:divBdr>
    </w:div>
    <w:div w:id="137333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kumi.lv/ta/id/334085-noteikumi-par-atbalstu-dzivojamo-ires-maju-buvniecibai-eiropas-savienibas-atveselosanas-un-noturibas-mehanisma-plana-3-1-refor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12C59-52E3-4E4D-97B1-CD61EAD1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3738</Words>
  <Characters>2131</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Jevgēnija Sviridenkova</cp:lastModifiedBy>
  <cp:revision>2</cp:revision>
  <cp:lastPrinted>2022-05-09T11:40:00Z</cp:lastPrinted>
  <dcterms:created xsi:type="dcterms:W3CDTF">2023-10-20T05:19:00Z</dcterms:created>
  <dcterms:modified xsi:type="dcterms:W3CDTF">2023-10-20T05:19:00Z</dcterms:modified>
</cp:coreProperties>
</file>