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FC8C" w14:textId="2F280C31" w:rsidR="00796230" w:rsidRPr="00794192" w:rsidRDefault="00767FBC">
      <w:pPr>
        <w:rPr>
          <w:b/>
        </w:rPr>
      </w:pPr>
      <w:r>
        <w:rPr>
          <w:b/>
        </w:rPr>
        <w:t xml:space="preserve">Ziņojums </w:t>
      </w:r>
      <w:r w:rsidR="00B7658E">
        <w:rPr>
          <w:b/>
        </w:rPr>
        <w:t xml:space="preserve">deputātiem </w:t>
      </w:r>
      <w:r>
        <w:rPr>
          <w:b/>
        </w:rPr>
        <w:t>par tikšanās rezultātiem ar Mežgarciema projketā esoš</w:t>
      </w:r>
      <w:r w:rsidR="0069554C">
        <w:rPr>
          <w:b/>
        </w:rPr>
        <w:t>aj</w:t>
      </w:r>
      <w:r>
        <w:rPr>
          <w:b/>
        </w:rPr>
        <w:t>iem uzņēmumiem</w:t>
      </w:r>
    </w:p>
    <w:p w14:paraId="576A6006" w14:textId="77777777" w:rsidR="00794192" w:rsidRDefault="00794192"/>
    <w:p w14:paraId="28AC352B" w14:textId="2DE75767" w:rsidR="00767FBC" w:rsidRPr="00ED4DDD" w:rsidRDefault="00767FBC" w:rsidP="00ED4DDD">
      <w:pPr>
        <w:pStyle w:val="ListParagraph"/>
        <w:numPr>
          <w:ilvl w:val="0"/>
          <w:numId w:val="1"/>
        </w:numPr>
        <w:rPr>
          <w:b/>
        </w:rPr>
      </w:pPr>
      <w:r w:rsidRPr="00ED4DDD">
        <w:rPr>
          <w:b/>
        </w:rPr>
        <w:t>Muzeja iela 2</w:t>
      </w:r>
    </w:p>
    <w:p w14:paraId="26F2A5DD" w14:textId="2353A985" w:rsidR="00F45882" w:rsidRPr="00566D67" w:rsidRDefault="00767FBC">
      <w:pPr>
        <w:rPr>
          <w:b/>
        </w:rPr>
      </w:pPr>
      <w:r w:rsidRPr="00566D67">
        <w:rPr>
          <w:b/>
        </w:rPr>
        <w:t>SIA LabochemLV</w:t>
      </w:r>
      <w:r w:rsidR="00794192" w:rsidRPr="00566D67">
        <w:rPr>
          <w:b/>
        </w:rPr>
        <w:t xml:space="preserve">, </w:t>
      </w:r>
      <w:r w:rsidR="00F45882" w:rsidRPr="00566D67">
        <w:rPr>
          <w:b/>
        </w:rPr>
        <w:t xml:space="preserve">nomaksas pirkuma </w:t>
      </w:r>
      <w:r w:rsidR="00794192" w:rsidRPr="00566D67">
        <w:rPr>
          <w:b/>
        </w:rPr>
        <w:t>līgum</w:t>
      </w:r>
      <w:r>
        <w:rPr>
          <w:b/>
        </w:rPr>
        <w:t>s</w:t>
      </w:r>
    </w:p>
    <w:p w14:paraId="6A73B0F6" w14:textId="77777777" w:rsidR="00767FBC" w:rsidRDefault="00F45882">
      <w:r w:rsidRPr="00566D67">
        <w:t xml:space="preserve">SIA LabochemLV ir privāta zinātniska firma, kas nodarbojas ar pētniecības un attīstības projektiem ķīmijā un </w:t>
      </w:r>
      <w:r>
        <w:t xml:space="preserve">darbojas arī biotehnoloģiju nozarē, plāno pievērsties vakcīnu izejvielu ražošanai. </w:t>
      </w:r>
    </w:p>
    <w:p w14:paraId="314DE84F" w14:textId="77777777" w:rsidR="00ED4DDD" w:rsidRDefault="00F06F86">
      <w:r>
        <w:t>LabochemLV</w:t>
      </w:r>
      <w:r w:rsidR="00F45882">
        <w:t xml:space="preserve"> pieder iekārtas un šobrīd t</w:t>
      </w:r>
      <w:r w:rsidR="00767FBC">
        <w:t>ā</w:t>
      </w:r>
      <w:r w:rsidR="00F45882">
        <w:t xml:space="preserve"> veic dažādus pētījumus</w:t>
      </w:r>
      <w:r w:rsidR="00E55CFD">
        <w:t xml:space="preserve"> priekš gēnu terapijas un vakcīnu izstrādes. </w:t>
      </w:r>
      <w:r>
        <w:t>LabochemLV</w:t>
      </w:r>
      <w:r w:rsidR="00E55CFD">
        <w:t xml:space="preserve"> sadarbojas ar Biomedicīnas centru un savus pētījumus realizē ar LIAA inovāciju vaučeru programmas atbalstu. </w:t>
      </w:r>
    </w:p>
    <w:p w14:paraId="7DA6D2E7" w14:textId="77777777" w:rsidR="00ED4DDD" w:rsidRDefault="00F06F86">
      <w:r>
        <w:t>LabochemLV</w:t>
      </w:r>
      <w:r w:rsidR="00E55CFD">
        <w:t xml:space="preserve"> bija plāno</w:t>
      </w:r>
      <w:r w:rsidR="00566D67">
        <w:t>jis</w:t>
      </w:r>
      <w:r w:rsidR="00E55CFD">
        <w:t xml:space="preserve"> piesaistīt investīcijas </w:t>
      </w:r>
      <w:r w:rsidR="00B03233">
        <w:t xml:space="preserve">no </w:t>
      </w:r>
      <w:r w:rsidR="00B03233" w:rsidRPr="00566D67">
        <w:t>sabiedrības "Altum" aizdevuma</w:t>
      </w:r>
      <w:r w:rsidR="00B03233">
        <w:t xml:space="preserve">, saskaņā ar </w:t>
      </w:r>
      <w:r w:rsidR="00B03233" w:rsidRPr="00566D67">
        <w:t>M</w:t>
      </w:r>
      <w:r w:rsidR="00566D67">
        <w:t>K</w:t>
      </w:r>
      <w:r w:rsidR="00B03233" w:rsidRPr="00566D67">
        <w:t xml:space="preserve"> 2021. gada 6. jūlija noteikumiem Nr. 503 "Noteikumi par aizdevumiem ar kapitāla atlaidi investīciju projektiem komersantiem konkurētspējas veicināšanai"</w:t>
      </w:r>
      <w:r w:rsidR="00B03233">
        <w:t xml:space="preserve">. Tomēr 2021.gada nogalē šajos noteikumos pieņemti grozījumi, kas šādu aizdevumu iespēju </w:t>
      </w:r>
      <w:r w:rsidR="00566D67">
        <w:t>paredz</w:t>
      </w:r>
      <w:r w:rsidR="00B03233">
        <w:t xml:space="preserve"> tikai vidējiem un lielajiem uzņēmumiem</w:t>
      </w:r>
      <w:r>
        <w:t xml:space="preserve"> un līdz ar to SIA “LabochemLV” kā mazās izstrādes uzņēmumam nav pieejami</w:t>
      </w:r>
      <w:r w:rsidR="00B03233">
        <w:t xml:space="preserve">. </w:t>
      </w:r>
    </w:p>
    <w:p w14:paraId="6E98A438" w14:textId="70E0DDB8" w:rsidR="00ED4DDD" w:rsidRDefault="00F06F86">
      <w:r>
        <w:t>LabochemLV</w:t>
      </w:r>
      <w:r w:rsidR="00566D67">
        <w:t xml:space="preserve"> ir izstrādājis skiču projektu angāra tipa ēkai, </w:t>
      </w:r>
      <w:r>
        <w:t xml:space="preserve">kuru ir plānots būvēt Mežgarciemā, un </w:t>
      </w:r>
      <w:r w:rsidR="00566D67">
        <w:t xml:space="preserve">kuras plānotās izmaksas 2021.gada rudenī bija 2 milj eur, tomēr šobrīd būvniecības cenu kāpuma ietekmē plānotās ēkas izmaksas ir palielinājušās līdz aptuveni 5 milj. eur. </w:t>
      </w:r>
    </w:p>
    <w:p w14:paraId="09B49796" w14:textId="77777777" w:rsidR="00ED4DDD" w:rsidRDefault="00F06F86">
      <w:r>
        <w:t>LabochemLV</w:t>
      </w:r>
      <w:r w:rsidR="00566D67">
        <w:t xml:space="preserve"> </w:t>
      </w:r>
      <w:r>
        <w:t xml:space="preserve">pagaidām </w:t>
      </w:r>
      <w:r w:rsidR="00566D67">
        <w:t>nav izdevies piesaistīt investoru būvniecības realizēšanai</w:t>
      </w:r>
      <w:r>
        <w:t>, ne arī atrast citu finansēšanas avotu</w:t>
      </w:r>
      <w:r w:rsidR="00566D67">
        <w:t xml:space="preserve">.  </w:t>
      </w:r>
      <w:r>
        <w:t xml:space="preserve">LabochemLV 23.03. ir iesniedzis lūgumu pagarināt nomaksas pirkuma līgumā noteiktos būvniecības termiņus </w:t>
      </w:r>
      <w:r w:rsidR="00350824">
        <w:t xml:space="preserve">(+2 gadi) </w:t>
      </w:r>
      <w:r>
        <w:t>un samazināt prasības uz radīto darba vietu skaitu</w:t>
      </w:r>
      <w:r w:rsidR="00350824">
        <w:t xml:space="preserve"> (no 15 uz 10)</w:t>
      </w:r>
      <w:r>
        <w:t xml:space="preserve">, ko pašvaldība ir noraidījusi (29.04.2022 Nr. ĀNP/1-12-4/22/720). Pagaidām līgumā noteiktie termiņi nav kavēti, tomēr ir liela iespējamība, ka LabochemLV tos nevarēs izpildīt. </w:t>
      </w:r>
    </w:p>
    <w:p w14:paraId="45D1E767" w14:textId="03F5D9E3" w:rsidR="00794192" w:rsidRDefault="00F06F86">
      <w:r>
        <w:t>LabochemLV ir izteicis gatavību nepieciešamības gadījumā uzsākt sarunas par līguma laušanu.</w:t>
      </w:r>
    </w:p>
    <w:p w14:paraId="20A72546" w14:textId="77777777" w:rsidR="00F06F86" w:rsidRDefault="00F06F86"/>
    <w:p w14:paraId="7ADC33EB" w14:textId="5A8188DA" w:rsidR="00ED4DDD" w:rsidRDefault="00ED4DDD">
      <w:pPr>
        <w:rPr>
          <w:b/>
        </w:rPr>
      </w:pPr>
      <w:r>
        <w:rPr>
          <w:b/>
        </w:rPr>
        <w:t xml:space="preserve">2) </w:t>
      </w:r>
      <w:r w:rsidRPr="00ED4DDD">
        <w:rPr>
          <w:b/>
        </w:rPr>
        <w:t>Muzeja iela 1</w:t>
      </w:r>
      <w:r>
        <w:rPr>
          <w:b/>
        </w:rPr>
        <w:t xml:space="preserve"> un </w:t>
      </w:r>
      <w:r w:rsidRPr="00ED4DDD">
        <w:rPr>
          <w:b/>
        </w:rPr>
        <w:t>Muzeja iela 3</w:t>
      </w:r>
    </w:p>
    <w:p w14:paraId="474DB383" w14:textId="12F20500" w:rsidR="00F06F86" w:rsidRPr="0097471B" w:rsidRDefault="00503475">
      <w:pPr>
        <w:rPr>
          <w:b/>
        </w:rPr>
      </w:pPr>
      <w:r w:rsidRPr="0097471B">
        <w:rPr>
          <w:b/>
        </w:rPr>
        <w:t xml:space="preserve">SIA </w:t>
      </w:r>
      <w:r w:rsidR="00350824" w:rsidRPr="0097471B">
        <w:rPr>
          <w:b/>
        </w:rPr>
        <w:t>“S</w:t>
      </w:r>
      <w:r w:rsidR="0097471B">
        <w:rPr>
          <w:b/>
        </w:rPr>
        <w:t>eafood</w:t>
      </w:r>
      <w:r w:rsidR="00350824" w:rsidRPr="0097471B">
        <w:rPr>
          <w:b/>
        </w:rPr>
        <w:t xml:space="preserve"> trading &amp;</w:t>
      </w:r>
      <w:r w:rsidR="0097471B">
        <w:rPr>
          <w:b/>
        </w:rPr>
        <w:t xml:space="preserve"> </w:t>
      </w:r>
      <w:r w:rsidR="00350824" w:rsidRPr="0097471B">
        <w:rPr>
          <w:b/>
        </w:rPr>
        <w:t>delivery”</w:t>
      </w:r>
      <w:r w:rsidR="00A66F4E">
        <w:rPr>
          <w:b/>
        </w:rPr>
        <w:t xml:space="preserve"> (</w:t>
      </w:r>
      <w:bookmarkStart w:id="0" w:name="_Hlk104319709"/>
      <w:r w:rsidR="00A66F4E">
        <w:rPr>
          <w:b/>
        </w:rPr>
        <w:t>Muzeja iela 1</w:t>
      </w:r>
      <w:bookmarkEnd w:id="0"/>
      <w:r w:rsidR="00A66F4E">
        <w:rPr>
          <w:b/>
        </w:rPr>
        <w:t>)</w:t>
      </w:r>
      <w:r w:rsidR="00350824" w:rsidRPr="0097471B">
        <w:rPr>
          <w:b/>
        </w:rPr>
        <w:t xml:space="preserve"> un SIA “S</w:t>
      </w:r>
      <w:r w:rsidR="0097471B">
        <w:rPr>
          <w:b/>
        </w:rPr>
        <w:t>ea</w:t>
      </w:r>
      <w:r w:rsidR="00350824" w:rsidRPr="0097471B">
        <w:rPr>
          <w:b/>
        </w:rPr>
        <w:t xml:space="preserve"> Chef Technologies” </w:t>
      </w:r>
      <w:r w:rsidR="00A66F4E">
        <w:rPr>
          <w:b/>
        </w:rPr>
        <w:t>(Muzeja iela 3)</w:t>
      </w:r>
    </w:p>
    <w:p w14:paraId="67263048" w14:textId="77777777" w:rsidR="00ED4DDD" w:rsidRDefault="00350824">
      <w:r>
        <w:t xml:space="preserve">Abi uzņēmumi darbojas jūras produktu pārstrādes un tirdzniecības jomā. </w:t>
      </w:r>
      <w:r w:rsidR="0097471B">
        <w:t xml:space="preserve">Šobrīd norisinās sarunas ar potenciālo investoru no Izraēlas, plāno uzsākt darbību ikru pārstrādes jomā. Šobrīd dažādus produktus ražo ārpakalpojumā ražotnē Rēzeknē. </w:t>
      </w:r>
    </w:p>
    <w:p w14:paraId="77328398" w14:textId="77777777" w:rsidR="00ED4DDD" w:rsidRDefault="0097471B">
      <w:r>
        <w:t xml:space="preserve">Uzņēmums veic laboratorisko izpēti un pašlaik notiek pilot produktu ražošana ārvalstīs, lai attīstītu pārtikas piedevu – kolagēna - ražošanu no zivju izcelsmes produktiem, kā arī pēta iespējas ražot hidrolizētu proteīnu, ko varētu izmantot arī dzīvnieku pārtikas ražošanā. </w:t>
      </w:r>
    </w:p>
    <w:p w14:paraId="0AEC9491" w14:textId="3F172D52" w:rsidR="00350824" w:rsidRDefault="0097471B">
      <w:r>
        <w:t xml:space="preserve">Ir atrasts potenciāls investors, notiek pārrunas. Uzņēmums plāno būvēt divas aptuveni 1200 m2 lielas ražošanas ēkas, nodarbināt vismaz 20 darbiniekus katrā no ražotnēm, kopējās investīcijas varētu būt aptuveni 3 milj. euro. </w:t>
      </w:r>
    </w:p>
    <w:p w14:paraId="310C2856" w14:textId="77777777" w:rsidR="00905678" w:rsidRDefault="0097471B" w:rsidP="0097471B">
      <w:r w:rsidRPr="0097471B">
        <w:t>Abiem uzņēmumiem nav samaksāta pirkuma maksas daļa  EUR 3080,00 (pamatsumma EUR 2000 un % EUR 1080). Samaksas termiņš iestājās 15.12.2021.</w:t>
      </w:r>
      <w:r>
        <w:t xml:space="preserve"> </w:t>
      </w:r>
      <w:r w:rsidRPr="0097471B">
        <w:t>Uzņēmējs bija sapratis, ka viņam tiks izrakstīts rēķins, ko ir gatavs nekavējoties apmaksāt.</w:t>
      </w:r>
    </w:p>
    <w:p w14:paraId="3A7444C8" w14:textId="77777777" w:rsidR="00252F16" w:rsidRDefault="00905678" w:rsidP="0097471B">
      <w:r>
        <w:t>Saskaņā ar līgumiem abiem uzņēmumiem būvatļaujas jāsaņem līdz 2023.gada februārim.</w:t>
      </w:r>
    </w:p>
    <w:p w14:paraId="197F88D2" w14:textId="77777777" w:rsidR="00252F16" w:rsidRDefault="00252F16" w:rsidP="0097471B"/>
    <w:p w14:paraId="72FE706D" w14:textId="108C6F91" w:rsidR="007F1DD3" w:rsidRDefault="007F1DD3" w:rsidP="0097471B">
      <w:pPr>
        <w:rPr>
          <w:b/>
        </w:rPr>
      </w:pPr>
      <w:r>
        <w:rPr>
          <w:b/>
        </w:rPr>
        <w:t xml:space="preserve">3) </w:t>
      </w:r>
      <w:r w:rsidRPr="00A66F4E">
        <w:rPr>
          <w:b/>
        </w:rPr>
        <w:t xml:space="preserve">Sintēzes iela 5 </w:t>
      </w:r>
    </w:p>
    <w:p w14:paraId="4CB0A3CD" w14:textId="4C8F0711" w:rsidR="00A66F4E" w:rsidRDefault="00252F16" w:rsidP="0097471B">
      <w:pPr>
        <w:rPr>
          <w:b/>
        </w:rPr>
      </w:pPr>
      <w:r w:rsidRPr="00A66F4E">
        <w:rPr>
          <w:b/>
        </w:rPr>
        <w:t>SIA “Titāns”</w:t>
      </w:r>
    </w:p>
    <w:p w14:paraId="7DFCBFC4" w14:textId="77777777" w:rsidR="00CA56C8" w:rsidRDefault="00A66F4E" w:rsidP="0097471B">
      <w:r>
        <w:t xml:space="preserve">SIA Titāns nodarbojas ar būvniecības elementu ražošanu, iegādātajā zemes gabalā ir pabeigta ražošanas ēkas būvniecība, ēka vēl nav nodota ekspluatācijā, bet uzņēmums ir gatavs to izdarīt tuvākajā laikā. Uzņēmums jaunajā ražotnē nodarbosies ar būvelementu sagatavošanu, kokapstrādi un ar CNC iekārtu plāno ražot precīzas detaļas pēc pasūtījuma. </w:t>
      </w:r>
      <w:r w:rsidR="009A0071">
        <w:t>Vairāki 2021.gadā uzsāktie sadarbības līgumi tika apturēti dēļ Covid-19, bet uzņēmums š</w:t>
      </w:r>
      <w:r>
        <w:t>obrīd veido dažādus jaunus paraugus vairākiem uzņēmumiem Eiropā</w:t>
      </w:r>
      <w:r w:rsidR="009A0071">
        <w:t xml:space="preserve">. </w:t>
      </w:r>
    </w:p>
    <w:p w14:paraId="47833360" w14:textId="77777777" w:rsidR="00CA56C8" w:rsidRDefault="009A0071" w:rsidP="0097471B">
      <w:r>
        <w:t>J</w:t>
      </w:r>
      <w:r w:rsidR="00A66F4E">
        <w:t xml:space="preserve">a izdosies noslēgt jaunus līgumus, tad </w:t>
      </w:r>
      <w:r>
        <w:t>p</w:t>
      </w:r>
      <w:r w:rsidR="00A66F4E">
        <w:t xml:space="preserve">alielinās arī darbinieku skaitu. </w:t>
      </w:r>
    </w:p>
    <w:p w14:paraId="0E96758B" w14:textId="77777777" w:rsidR="00CA56C8" w:rsidRDefault="00A66F4E" w:rsidP="0097471B">
      <w:r>
        <w:t xml:space="preserve">Uzņēmumam ir arī nākotnes plāni papildus ražošanas ēku būvniecībai, bet tā kā iegulda tikai savus nopelnītos līdzekļus, tad attīstības plānus realizē pakāpeniski pēc iespējām. </w:t>
      </w:r>
    </w:p>
    <w:p w14:paraId="45B61591" w14:textId="77777777" w:rsidR="00CA56C8" w:rsidRDefault="00A66F4E" w:rsidP="0097471B">
      <w:r>
        <w:t xml:space="preserve">2021.gadā vidējais darbinieku skaits ir 16 un saskaņā ar 2020.gada pārskatu ir veikti ilgtermiņa ieguldījumi 314 tk apmērā. </w:t>
      </w:r>
    </w:p>
    <w:p w14:paraId="2F88BC33" w14:textId="3D2814E3" w:rsidR="00905678" w:rsidRDefault="009A0071" w:rsidP="0097471B">
      <w:r>
        <w:t xml:space="preserve">Uzņēmumam nepieciešams reģistrēt struktūrvienību Sintēzes ielā 5, šobrīd Lursoft datu bāzē parādās tikai citas adreses – Braslas ielā 16, Rīgā (biroja telpas) un Smilšu ielā 2A Carnikavā, kur šobrīd darbība vairs nenotiek. </w:t>
      </w:r>
    </w:p>
    <w:p w14:paraId="2BA8CA5E" w14:textId="77777777" w:rsidR="00D75DFD" w:rsidRDefault="00D75DFD" w:rsidP="0097471B"/>
    <w:p w14:paraId="218FDAE2" w14:textId="3A83587D" w:rsidR="00CA56C8" w:rsidRDefault="00CA56C8" w:rsidP="0097471B">
      <w:pPr>
        <w:rPr>
          <w:b/>
        </w:rPr>
      </w:pPr>
      <w:r>
        <w:rPr>
          <w:b/>
        </w:rPr>
        <w:t xml:space="preserve">4) </w:t>
      </w:r>
      <w:r w:rsidRPr="00CA56C8">
        <w:rPr>
          <w:b/>
        </w:rPr>
        <w:t>Sintēzes iela 2</w:t>
      </w:r>
    </w:p>
    <w:p w14:paraId="056849D3" w14:textId="79B759EB" w:rsidR="00D75DFD" w:rsidRPr="003417E8" w:rsidRDefault="00D75DFD" w:rsidP="0097471B">
      <w:pPr>
        <w:rPr>
          <w:b/>
        </w:rPr>
      </w:pPr>
      <w:r w:rsidRPr="003417E8">
        <w:rPr>
          <w:b/>
        </w:rPr>
        <w:t>SIA “Baltic Bearing company”</w:t>
      </w:r>
    </w:p>
    <w:p w14:paraId="33907481" w14:textId="77777777" w:rsidR="00CA56C8" w:rsidRDefault="00D75DFD" w:rsidP="0097471B">
      <w:r>
        <w:t xml:space="preserve">SIA “Baltic Bearing company” ir izstrādājuši ražošanas ēkas būvprojektu, ir saņemti saskaņojumi no komunikāciju īpašniekiem, šobrīd ir vēl nepieciešams </w:t>
      </w:r>
      <w:r w:rsidR="003417E8">
        <w:t xml:space="preserve">tikai </w:t>
      </w:r>
      <w:r>
        <w:t xml:space="preserve">saskaņojums no VAS “Latvijas ceļi”. </w:t>
      </w:r>
    </w:p>
    <w:p w14:paraId="6809B419" w14:textId="77777777" w:rsidR="00CA56C8" w:rsidRDefault="00D75DFD" w:rsidP="0097471B">
      <w:r>
        <w:t>Ražotnes būvniecības plānus ietekmē arī pašreizējā situācija būvn</w:t>
      </w:r>
      <w:r w:rsidR="003417E8">
        <w:t>ie</w:t>
      </w:r>
      <w:r>
        <w:t>cības</w:t>
      </w:r>
      <w:r w:rsidR="003417E8">
        <w:t xml:space="preserve"> nozarē, it īpaši metāla konstrukciju pieejamība un cenas. SIA “Baltic Bearing company” ir gatavi uzsākt būvdarbus pēc iespējas ātrāk. Ražošanas ēkas būvniecībā plānots ieguldīt aptuveni 1.5 milj euro, papildus ieguldījumi aptuveni 500 tk apmērā būs arī jaunizveidotas laboratorijas aprīkojuma iekārtās, bet daļu no ražošanai nepieciešamā aprīkojuma plānots pārcelt no esošajām ražošanas vietām.</w:t>
      </w:r>
    </w:p>
    <w:p w14:paraId="7D27810F" w14:textId="77777777" w:rsidR="00CA56C8" w:rsidRDefault="003417E8" w:rsidP="0097471B">
      <w:r>
        <w:t xml:space="preserve">Ražotnē plānots nodarbināt 20 darbiniekus, kas šobrīd ir nodarbināti citā uzņēmumā (šobrīd darbojas </w:t>
      </w:r>
      <w:r w:rsidR="00CA56C8">
        <w:t xml:space="preserve">Rīgas </w:t>
      </w:r>
      <w:r>
        <w:t xml:space="preserve">brīvostas teritorijā), no kura tiks atlaisti un pieņemti darbā jaunajā ražotnē. </w:t>
      </w:r>
    </w:p>
    <w:p w14:paraId="2489E1AA" w14:textId="77777777" w:rsidR="00E21ACE" w:rsidRDefault="003417E8" w:rsidP="0097471B">
      <w:r>
        <w:t xml:space="preserve">SIA “Baltic Bearing company” interesējas par iespējām iegādāties blakus esošo zemes gabalu (Muzeja iela 2) nākotnes paplašināšanās vajadzībām. </w:t>
      </w:r>
    </w:p>
    <w:p w14:paraId="0CE4D6AF" w14:textId="59120D02" w:rsidR="00D75DFD" w:rsidRDefault="003417E8" w:rsidP="0097471B">
      <w:r>
        <w:t>Komentārs no uzņēmēja – ceļa platums</w:t>
      </w:r>
      <w:r w:rsidR="008029B9">
        <w:t>,</w:t>
      </w:r>
      <w:r>
        <w:t xml:space="preserve"> lai piekļūtu Mežgarciemam varētu nākotnē radīt problēmas, jo tur nebūs iespējams samainīties divām automašīnām.  </w:t>
      </w:r>
      <w:r w:rsidR="00D75DFD">
        <w:t xml:space="preserve"> </w:t>
      </w:r>
    </w:p>
    <w:p w14:paraId="420C9F70" w14:textId="77777777" w:rsidR="008029B9" w:rsidRDefault="008029B9" w:rsidP="0097471B"/>
    <w:p w14:paraId="21EBD2A1" w14:textId="601FBD7B" w:rsidR="00E21ACE" w:rsidRDefault="00E21ACE" w:rsidP="008029B9">
      <w:pPr>
        <w:rPr>
          <w:b/>
        </w:rPr>
      </w:pPr>
      <w:r>
        <w:rPr>
          <w:b/>
        </w:rPr>
        <w:t xml:space="preserve">5) </w:t>
      </w:r>
      <w:r w:rsidRPr="00E21ACE">
        <w:rPr>
          <w:b/>
        </w:rPr>
        <w:t>Muzeja iela 4</w:t>
      </w:r>
    </w:p>
    <w:p w14:paraId="794D5770" w14:textId="3CB5115F" w:rsidR="008029B9" w:rsidRPr="008029B9" w:rsidRDefault="008029B9" w:rsidP="008029B9">
      <w:pPr>
        <w:rPr>
          <w:b/>
        </w:rPr>
      </w:pPr>
      <w:r w:rsidRPr="008029B9">
        <w:rPr>
          <w:b/>
        </w:rPr>
        <w:t xml:space="preserve">SIA Odile Moduls </w:t>
      </w:r>
    </w:p>
    <w:p w14:paraId="1C58FC0F" w14:textId="77777777" w:rsidR="00E21ACE" w:rsidRDefault="00E21ACE" w:rsidP="008029B9">
      <w:pPr>
        <w:spacing w:after="0"/>
      </w:pPr>
      <w:r>
        <w:t>E-pastā iesūtījis sekojošu informāciju:</w:t>
      </w:r>
    </w:p>
    <w:p w14:paraId="27205608" w14:textId="4DA70ADF" w:rsidR="008029B9" w:rsidRPr="008029B9" w:rsidRDefault="008029B9" w:rsidP="008029B9">
      <w:pPr>
        <w:spacing w:after="0"/>
      </w:pPr>
      <w:r w:rsidRPr="008029B9">
        <w:t>- esam sagatavojuši uz doto brīdi MBP iesniegšanai BIS</w:t>
      </w:r>
      <w:r>
        <w:t xml:space="preserve"> </w:t>
      </w:r>
      <w:r w:rsidRPr="008029B9">
        <w:t>(orientējoši 23</w:t>
      </w:r>
      <w:r>
        <w:t>-27 maijs)</w:t>
      </w:r>
      <w:r w:rsidRPr="008029B9">
        <w:t>, pēc tam uzsāksim pārrunas un konsultācijas ar Ādažu būvvaldes arhitektu.</w:t>
      </w:r>
    </w:p>
    <w:p w14:paraId="1E912B94" w14:textId="77777777" w:rsidR="008029B9" w:rsidRPr="008029B9" w:rsidRDefault="008029B9" w:rsidP="008029B9">
      <w:pPr>
        <w:spacing w:after="0"/>
      </w:pPr>
      <w:r w:rsidRPr="008029B9">
        <w:t>- pēc būvatļaujas saņemšanas iegūsim būvvaldes prasības un veiksim projektēšanas sadaļu cenu aptauju;</w:t>
      </w:r>
    </w:p>
    <w:p w14:paraId="424188DC" w14:textId="77777777" w:rsidR="008029B9" w:rsidRPr="008029B9" w:rsidRDefault="008029B9" w:rsidP="008029B9">
      <w:pPr>
        <w:spacing w:after="0"/>
      </w:pPr>
      <w:r w:rsidRPr="008029B9">
        <w:t>- iegūsim kopējās projektēšanas izmaksas;</w:t>
      </w:r>
    </w:p>
    <w:p w14:paraId="672C2D52" w14:textId="77777777" w:rsidR="008029B9" w:rsidRPr="008029B9" w:rsidRDefault="008029B9" w:rsidP="008029B9">
      <w:pPr>
        <w:spacing w:after="0"/>
      </w:pPr>
      <w:r w:rsidRPr="008029B9">
        <w:t>- noteiksim dotā brīža būvniecības izmaksas;</w:t>
      </w:r>
    </w:p>
    <w:p w14:paraId="24D394FB" w14:textId="77777777" w:rsidR="008029B9" w:rsidRPr="008029B9" w:rsidRDefault="008029B9" w:rsidP="008029B9">
      <w:pPr>
        <w:spacing w:after="0"/>
      </w:pPr>
      <w:r w:rsidRPr="008029B9">
        <w:lastRenderedPageBreak/>
        <w:t>- sagatavosim aktuālos investīciju datus un finanšu plūsmas prognozes datus;</w:t>
      </w:r>
    </w:p>
    <w:p w14:paraId="64073421" w14:textId="77777777" w:rsidR="008029B9" w:rsidRPr="008029B9" w:rsidRDefault="008029B9" w:rsidP="008029B9">
      <w:pPr>
        <w:spacing w:after="0"/>
      </w:pPr>
      <w:r w:rsidRPr="008029B9">
        <w:t>- uzrunāsim LR valsti par garantijas izsniegšanu, sadarbībā ar valsts atbalsta institūcijām sapratīsim dotā brīža atbalstu no valsts puses investīcijām, sapratīsim investīciju piesaistes plānu;</w:t>
      </w:r>
    </w:p>
    <w:p w14:paraId="0367B2C1" w14:textId="4A311852" w:rsidR="008029B9" w:rsidRDefault="008029B9" w:rsidP="008029B9">
      <w:pPr>
        <w:spacing w:after="0"/>
      </w:pPr>
      <w:r w:rsidRPr="008029B9">
        <w:t>- pēc investīciju piesaistes veiksim projekta realizāciju un uzsāksim klientu piesaisti ražošanas jaudu rezervēšanai.</w:t>
      </w:r>
    </w:p>
    <w:p w14:paraId="587ED5EF" w14:textId="14E20AFE" w:rsidR="00973B22" w:rsidRDefault="00973B22" w:rsidP="008029B9">
      <w:pPr>
        <w:spacing w:after="0"/>
      </w:pPr>
    </w:p>
    <w:p w14:paraId="3ECC6B98" w14:textId="517D5A6F" w:rsidR="00973B22" w:rsidRPr="00973B22" w:rsidRDefault="00973B22" w:rsidP="008029B9">
      <w:pPr>
        <w:spacing w:after="0"/>
        <w:rPr>
          <w:b/>
          <w:bCs/>
        </w:rPr>
      </w:pPr>
      <w:r w:rsidRPr="00973B22">
        <w:rPr>
          <w:b/>
          <w:bCs/>
        </w:rPr>
        <w:t xml:space="preserve">6) Blakus teritorijā </w:t>
      </w:r>
      <w:r w:rsidR="00FB5ACA">
        <w:rPr>
          <w:b/>
          <w:bCs/>
        </w:rPr>
        <w:t>“Pierobežnieki” un Mežgarciema iela 11</w:t>
      </w:r>
      <w:r w:rsidR="00FB5ACA" w:rsidRPr="00FB5ACA">
        <w:rPr>
          <w:b/>
          <w:bCs/>
        </w:rPr>
        <w:t xml:space="preserve"> </w:t>
      </w:r>
      <w:r w:rsidR="00FB5ACA" w:rsidRPr="00973B22">
        <w:rPr>
          <w:b/>
          <w:bCs/>
        </w:rPr>
        <w:t>esošie uzņēmumi</w:t>
      </w:r>
    </w:p>
    <w:p w14:paraId="6865EBF1" w14:textId="77777777" w:rsidR="00973B22" w:rsidRDefault="00973B22" w:rsidP="008029B9">
      <w:pPr>
        <w:spacing w:after="0"/>
      </w:pPr>
    </w:p>
    <w:p w14:paraId="7B9BA36B" w14:textId="78F99765" w:rsidR="00B7658E" w:rsidRDefault="00973B22" w:rsidP="008029B9">
      <w:pPr>
        <w:spacing w:after="0"/>
      </w:pPr>
      <w:r>
        <w:t xml:space="preserve">Pēc </w:t>
      </w:r>
      <w:r w:rsidRPr="00973B22">
        <w:t>CFLA atbild</w:t>
      </w:r>
      <w:r>
        <w:t>es</w:t>
      </w:r>
      <w:r w:rsidRPr="00973B22">
        <w:t xml:space="preserve"> par sasniedzamajiem rādītājiem</w:t>
      </w:r>
      <w:r>
        <w:t>,</w:t>
      </w:r>
      <w:r w:rsidRPr="00973B22">
        <w:t xml:space="preserve"> Mežgarciema projektā – SIA Sudrablīni varēs ieskaitīt, bet attiecībā uz SIA Safrāns būs jāveic vērtēšana vai uz rādītāja sasniegšanas brīdi tā darbības nozare būs atbilstoša – varēs ieskaitīt, ja tā darbība ražošanas nozarē (NACE 10.84 (Garšvielu un piedevu ražošana) pārsniegs 50 procentus no neto apgrozījuma projekta īstenošanas vietā (MK noteikumu Nr.593. 10.2 punkts). Šobrīd SIA Safrāns pamatdarbība ir vairumtirdzniecība, kas nav atbilstoša nozare, lai uzņēmumu varētu ieskaitīt sasniedzamajos rādītājos.</w:t>
      </w:r>
    </w:p>
    <w:p w14:paraId="1A31F6A1" w14:textId="77777777" w:rsidR="00973B22" w:rsidRDefault="00973B22" w:rsidP="008029B9">
      <w:pPr>
        <w:spacing w:after="0"/>
      </w:pPr>
    </w:p>
    <w:p w14:paraId="571F97C4" w14:textId="74E00891" w:rsidR="00B7658E" w:rsidRDefault="00B7658E" w:rsidP="008029B9">
      <w:pPr>
        <w:spacing w:after="0"/>
      </w:pPr>
      <w:r>
        <w:t xml:space="preserve">Apzinot šos sešus uzņēmumus, var secināt, ka šobrīd tikai vienam uzņēmumam ir grūtības </w:t>
      </w:r>
      <w:r w:rsidR="00353E8C">
        <w:t xml:space="preserve">un prognoze, ka nevarēs izpildīt noslēgto līgumu ar pašvaldību. Ņemot vērā minēto, ierosinu turpināt izsolīt brīvos zemes gabalus uzņēmējdarbības attīstībai, nemainot izsoles noteikumus, jo pārrunās ar uzņēmējiem, secināms, ka minimālais termiņš jaunas ražotnes </w:t>
      </w:r>
      <w:r w:rsidR="0043192D">
        <w:t>uzbūvēšanai</w:t>
      </w:r>
      <w:r w:rsidR="00353E8C">
        <w:t xml:space="preserve"> ir 24 mēneši. Līdz ar to šobrīd izsoles noteikumos noteiktie 3</w:t>
      </w:r>
      <w:r w:rsidR="0043192D">
        <w:t>0</w:t>
      </w:r>
      <w:r w:rsidR="00353E8C">
        <w:t xml:space="preserve"> mēneši </w:t>
      </w:r>
      <w:r w:rsidR="0043192D">
        <w:t xml:space="preserve">būvniecības pabeigšanai </w:t>
      </w:r>
      <w:r w:rsidR="00353E8C">
        <w:t>ir saprātīgs termiņš, lai piesaistītu jaunus uzņēmumus.</w:t>
      </w:r>
      <w:r w:rsidR="00236543">
        <w:t xml:space="preserve"> Tajā pašā laikā var prognozēt, ka nav iespējams sasniegt visu projektā sasniedzamos rādītājus: 10,5 miljoni investīcijas un 205 jaunas darba vietas, līdz 31.12.2023. </w:t>
      </w:r>
    </w:p>
    <w:p w14:paraId="208DCF19" w14:textId="7B4EB73D" w:rsidR="00E21ACE" w:rsidRDefault="00E21ACE" w:rsidP="008029B9">
      <w:pPr>
        <w:spacing w:after="0"/>
      </w:pPr>
    </w:p>
    <w:p w14:paraId="15D8921A" w14:textId="3069BB80" w:rsidR="00E21ACE" w:rsidRDefault="00E21ACE" w:rsidP="008029B9">
      <w:pPr>
        <w:spacing w:after="0"/>
      </w:pPr>
    </w:p>
    <w:p w14:paraId="634ADEFC" w14:textId="1D6310DB" w:rsidR="00E21ACE" w:rsidRDefault="00E21ACE" w:rsidP="008029B9">
      <w:pPr>
        <w:spacing w:after="0"/>
      </w:pPr>
      <w:r>
        <w:t>M.Martinsons</w:t>
      </w:r>
    </w:p>
    <w:p w14:paraId="7C8A660A" w14:textId="510DE025" w:rsidR="00E21ACE" w:rsidRPr="008029B9" w:rsidRDefault="00E21ACE" w:rsidP="008029B9">
      <w:pPr>
        <w:spacing w:after="0"/>
      </w:pPr>
      <w:r>
        <w:t>25.05.2022.</w:t>
      </w:r>
    </w:p>
    <w:p w14:paraId="3C4144A5" w14:textId="77777777" w:rsidR="008029B9" w:rsidRPr="00A66F4E" w:rsidRDefault="008029B9" w:rsidP="0097471B">
      <w:pPr>
        <w:rPr>
          <w:b/>
        </w:rPr>
      </w:pPr>
    </w:p>
    <w:p w14:paraId="2EF34010" w14:textId="77777777" w:rsidR="0097471B" w:rsidRDefault="0097471B" w:rsidP="0097471B">
      <w:r w:rsidRPr="0097471B">
        <w:t xml:space="preserve"> </w:t>
      </w:r>
    </w:p>
    <w:p w14:paraId="44ED82A6" w14:textId="77777777" w:rsidR="0097471B" w:rsidRDefault="0097471B"/>
    <w:sectPr w:rsidR="0097471B" w:rsidSect="00F2631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FEB"/>
    <w:multiLevelType w:val="hybridMultilevel"/>
    <w:tmpl w:val="FD928FEC"/>
    <w:lvl w:ilvl="0" w:tplc="FF8EB4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73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92"/>
    <w:rsid w:val="00236543"/>
    <w:rsid w:val="00252F16"/>
    <w:rsid w:val="003417E8"/>
    <w:rsid w:val="00350824"/>
    <w:rsid w:val="00353E8C"/>
    <w:rsid w:val="0043192D"/>
    <w:rsid w:val="00503475"/>
    <w:rsid w:val="00566D67"/>
    <w:rsid w:val="0069554C"/>
    <w:rsid w:val="006C2DAE"/>
    <w:rsid w:val="00767FBC"/>
    <w:rsid w:val="00794192"/>
    <w:rsid w:val="00796230"/>
    <w:rsid w:val="007F1DD3"/>
    <w:rsid w:val="008029B9"/>
    <w:rsid w:val="00897218"/>
    <w:rsid w:val="00905678"/>
    <w:rsid w:val="00973B22"/>
    <w:rsid w:val="0097471B"/>
    <w:rsid w:val="009A0071"/>
    <w:rsid w:val="00A66F4E"/>
    <w:rsid w:val="00B03233"/>
    <w:rsid w:val="00B7658E"/>
    <w:rsid w:val="00C00942"/>
    <w:rsid w:val="00CA56C8"/>
    <w:rsid w:val="00CC1247"/>
    <w:rsid w:val="00D75DFD"/>
    <w:rsid w:val="00E21ACE"/>
    <w:rsid w:val="00E55CFD"/>
    <w:rsid w:val="00ED4DDD"/>
    <w:rsid w:val="00F06F86"/>
    <w:rsid w:val="00F2631E"/>
    <w:rsid w:val="00F45882"/>
    <w:rsid w:val="00FA1374"/>
    <w:rsid w:val="00FB5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9DA0"/>
  <w15:chartTrackingRefBased/>
  <w15:docId w15:val="{7C7F5A95-49E9-43A0-BB47-BB7CC324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29B9"/>
    <w:rPr>
      <w:color w:val="0000FF"/>
      <w:u w:val="single"/>
    </w:rPr>
  </w:style>
  <w:style w:type="paragraph" w:styleId="NormalWeb">
    <w:name w:val="Normal (Web)"/>
    <w:basedOn w:val="Normal"/>
    <w:uiPriority w:val="99"/>
    <w:semiHidden/>
    <w:unhideWhenUsed/>
    <w:rsid w:val="008029B9"/>
    <w:pPr>
      <w:spacing w:before="100" w:beforeAutospacing="1" w:after="100" w:afterAutospacing="1"/>
      <w:jc w:val="left"/>
    </w:pPr>
    <w:rPr>
      <w:lang w:eastAsia="lv-LV"/>
    </w:rPr>
  </w:style>
  <w:style w:type="paragraph" w:styleId="ListParagraph">
    <w:name w:val="List Paragraph"/>
    <w:basedOn w:val="Normal"/>
    <w:uiPriority w:val="34"/>
    <w:qFormat/>
    <w:rsid w:val="00ED4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2500">
      <w:bodyDiv w:val="1"/>
      <w:marLeft w:val="0"/>
      <w:marRight w:val="0"/>
      <w:marTop w:val="0"/>
      <w:marBottom w:val="0"/>
      <w:divBdr>
        <w:top w:val="none" w:sz="0" w:space="0" w:color="auto"/>
        <w:left w:val="none" w:sz="0" w:space="0" w:color="auto"/>
        <w:bottom w:val="none" w:sz="0" w:space="0" w:color="auto"/>
        <w:right w:val="none" w:sz="0" w:space="0" w:color="auto"/>
      </w:divBdr>
    </w:div>
    <w:div w:id="16026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4797</Words>
  <Characters>2735</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Jevgēnija Sviridenkova</cp:lastModifiedBy>
  <cp:revision>2</cp:revision>
  <dcterms:created xsi:type="dcterms:W3CDTF">2022-05-31T10:50:00Z</dcterms:created>
  <dcterms:modified xsi:type="dcterms:W3CDTF">2022-05-31T10:50:00Z</dcterms:modified>
</cp:coreProperties>
</file>