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86B8" w14:textId="77777777" w:rsidR="000803CD" w:rsidRDefault="000803CD" w:rsidP="00CA2F62">
      <w:pPr>
        <w:spacing w:after="0"/>
      </w:pPr>
    </w:p>
    <w:p w14:paraId="0A5B6BD3" w14:textId="77777777" w:rsidR="000803CD" w:rsidRPr="00CA2F62" w:rsidRDefault="000803CD" w:rsidP="00CA2F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2F62">
        <w:rPr>
          <w:rFonts w:ascii="Times New Roman" w:hAnsi="Times New Roman" w:cs="Times New Roman"/>
          <w:sz w:val="24"/>
          <w:szCs w:val="24"/>
        </w:rPr>
        <w:t>Pielikums 1</w:t>
      </w:r>
    </w:p>
    <w:p w14:paraId="63351738" w14:textId="04B4FCBD" w:rsidR="00CA2F62" w:rsidRDefault="000803CD" w:rsidP="00CA2F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2F62">
        <w:rPr>
          <w:rFonts w:ascii="Times New Roman" w:hAnsi="Times New Roman" w:cs="Times New Roman"/>
          <w:sz w:val="24"/>
          <w:szCs w:val="24"/>
        </w:rPr>
        <w:t xml:space="preserve">Pie Ādažu novada pašvaldības domes </w:t>
      </w:r>
      <w:r w:rsidR="00CA2F62" w:rsidRPr="00CA2F62">
        <w:rPr>
          <w:rFonts w:ascii="Times New Roman" w:hAnsi="Times New Roman" w:cs="Times New Roman"/>
          <w:sz w:val="24"/>
          <w:szCs w:val="24"/>
        </w:rPr>
        <w:t xml:space="preserve">sēdes </w:t>
      </w:r>
      <w:r w:rsidRPr="00CA2F62">
        <w:rPr>
          <w:rFonts w:ascii="Times New Roman" w:hAnsi="Times New Roman" w:cs="Times New Roman"/>
          <w:sz w:val="24"/>
          <w:szCs w:val="24"/>
        </w:rPr>
        <w:t>28.09.</w:t>
      </w:r>
      <w:r w:rsidR="009A2449">
        <w:rPr>
          <w:rFonts w:ascii="Times New Roman" w:hAnsi="Times New Roman" w:cs="Times New Roman"/>
          <w:sz w:val="24"/>
          <w:szCs w:val="24"/>
        </w:rPr>
        <w:t>20</w:t>
      </w:r>
      <w:r w:rsidRPr="00CA2F62">
        <w:rPr>
          <w:rFonts w:ascii="Times New Roman" w:hAnsi="Times New Roman" w:cs="Times New Roman"/>
          <w:sz w:val="24"/>
          <w:szCs w:val="24"/>
        </w:rPr>
        <w:t xml:space="preserve">23 </w:t>
      </w:r>
      <w:r w:rsidR="00CA2F62" w:rsidRPr="00CA2F62">
        <w:rPr>
          <w:rFonts w:ascii="Times New Roman" w:hAnsi="Times New Roman" w:cs="Times New Roman"/>
          <w:sz w:val="24"/>
          <w:szCs w:val="24"/>
        </w:rPr>
        <w:t xml:space="preserve">lēmuma </w:t>
      </w:r>
    </w:p>
    <w:p w14:paraId="012FADFE" w14:textId="55C7EB42" w:rsidR="00CA2F62" w:rsidRDefault="00CA2F62" w:rsidP="00CA2F6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CA2F62">
        <w:rPr>
          <w:rFonts w:ascii="Times New Roman" w:hAnsi="Times New Roman" w:cs="Times New Roman"/>
          <w:b/>
          <w:sz w:val="24"/>
          <w:szCs w:val="24"/>
        </w:rPr>
        <w:t>Par piederības sakārtošanu garāžu ēkai Pirmā iela 44B, Ādažos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13454920" w14:textId="77777777" w:rsidR="00CA2F62" w:rsidRPr="00CA2F62" w:rsidRDefault="00CA2F62" w:rsidP="00CA2F6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BF1378" w14:textId="5D4869AD" w:rsidR="00CA2F62" w:rsidRPr="009A2449" w:rsidRDefault="00CA2F62" w:rsidP="00CA2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449">
        <w:rPr>
          <w:rFonts w:ascii="Times New Roman" w:hAnsi="Times New Roman" w:cs="Times New Roman"/>
          <w:sz w:val="24"/>
          <w:szCs w:val="24"/>
        </w:rPr>
        <w:t>Attēls 1. Plānotais Attekas un Pirmās ielas savienojums Ādažu novada teritorijas plānojuma funkcionālā zonējuma kartē</w:t>
      </w:r>
    </w:p>
    <w:p w14:paraId="408AB305" w14:textId="43563F16" w:rsidR="00A13F00" w:rsidRDefault="00414A32" w:rsidP="00CA2F62">
      <w:pPr>
        <w:jc w:val="center"/>
      </w:pPr>
      <w:r>
        <w:rPr>
          <w:noProof/>
        </w:rPr>
        <w:drawing>
          <wp:inline distT="0" distB="0" distL="0" distR="0" wp14:anchorId="6A1A10D3" wp14:editId="04292F31">
            <wp:extent cx="4457700" cy="2514600"/>
            <wp:effectExtent l="0" t="0" r="0" b="0"/>
            <wp:docPr id="1083195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D1173" w14:textId="77777777" w:rsidR="00CA2F62" w:rsidRDefault="00CA2F62" w:rsidP="00CA2F62">
      <w:pPr>
        <w:jc w:val="center"/>
      </w:pPr>
    </w:p>
    <w:p w14:paraId="6868F332" w14:textId="5D8280FE" w:rsidR="00CA2F62" w:rsidRPr="009A2449" w:rsidRDefault="00CA2F62" w:rsidP="00CA2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9A2449">
        <w:rPr>
          <w:rFonts w:ascii="Times New Roman" w:hAnsi="Times New Roman" w:cs="Times New Roman"/>
          <w:sz w:val="24"/>
          <w:szCs w:val="24"/>
        </w:rPr>
        <w:t>Attēls 2. Plānotais Attekas un Pirmās ielas savienojums, Valsts zemes dienesta kadastra kartes fragments</w:t>
      </w:r>
    </w:p>
    <w:p w14:paraId="348432B6" w14:textId="04ED1894" w:rsidR="000803CD" w:rsidRPr="00414A32" w:rsidRDefault="000803CD" w:rsidP="00CA2F62">
      <w:pPr>
        <w:jc w:val="center"/>
      </w:pPr>
      <w:r>
        <w:rPr>
          <w:noProof/>
        </w:rPr>
        <w:drawing>
          <wp:inline distT="0" distB="0" distL="0" distR="0" wp14:anchorId="346FAD0B" wp14:editId="74E99DA9">
            <wp:extent cx="4298950" cy="4521506"/>
            <wp:effectExtent l="0" t="0" r="6350" b="0"/>
            <wp:docPr id="15002164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460" cy="452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3CD" w:rsidRPr="00414A32" w:rsidSect="00CA2F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32"/>
    <w:rsid w:val="000803CD"/>
    <w:rsid w:val="00212E8F"/>
    <w:rsid w:val="00414A32"/>
    <w:rsid w:val="009A2449"/>
    <w:rsid w:val="00A13F00"/>
    <w:rsid w:val="00CA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AF0A7"/>
  <w15:chartTrackingRefBased/>
  <w15:docId w15:val="{C6A9B7FF-ED00-4E5D-B151-F432F099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2023-09-22T08:43:00Z</dcterms:created>
  <dcterms:modified xsi:type="dcterms:W3CDTF">2023-09-22T08:43:00Z</dcterms:modified>
</cp:coreProperties>
</file>