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77503" w14:textId="31A4E980" w:rsidR="004D516C" w:rsidRDefault="003F11E0" w:rsidP="00564CA6">
      <w:r>
        <w:rPr>
          <w:noProof/>
        </w:rPr>
        <w:drawing>
          <wp:inline distT="0" distB="0" distL="0" distR="0" wp14:anchorId="1E9E99EF" wp14:editId="458435C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47D930" w14:textId="77777777" w:rsidR="00E76455" w:rsidRPr="00B4046B" w:rsidRDefault="00E76455" w:rsidP="00564CA6">
      <w:pPr>
        <w:jc w:val="center"/>
        <w:rPr>
          <w:rFonts w:ascii="Times New Roman" w:hAnsi="Times New Roman" w:cs="Times New Roman"/>
          <w:noProof/>
          <w:sz w:val="28"/>
          <w:szCs w:val="28"/>
        </w:rPr>
      </w:pPr>
    </w:p>
    <w:p w14:paraId="322186AB" w14:textId="544FA025" w:rsidR="00E76455" w:rsidRPr="00B4046B" w:rsidRDefault="00E76455" w:rsidP="00564CA6">
      <w:pPr>
        <w:jc w:val="center"/>
        <w:rPr>
          <w:rFonts w:ascii="Times New Roman" w:hAnsi="Times New Roman" w:cs="Times New Roman"/>
          <w:noProof/>
        </w:rPr>
      </w:pPr>
      <w:r w:rsidRPr="00B4046B">
        <w:rPr>
          <w:rFonts w:ascii="Times New Roman" w:hAnsi="Times New Roman" w:cs="Times New Roman"/>
          <w:noProof/>
          <w:sz w:val="28"/>
          <w:szCs w:val="28"/>
        </w:rPr>
        <w:t xml:space="preserve">                                                                              </w:t>
      </w:r>
      <w:r w:rsidRPr="00B4046B">
        <w:rPr>
          <w:rFonts w:ascii="Times New Roman" w:hAnsi="Times New Roman" w:cs="Times New Roman"/>
          <w:noProof/>
        </w:rPr>
        <w:t>PROJEKTS uz 28.09.2023.</w:t>
      </w:r>
    </w:p>
    <w:p w14:paraId="0AB606CF" w14:textId="1A9B375A" w:rsidR="00E76455" w:rsidRPr="00B4046B" w:rsidRDefault="00E76455" w:rsidP="00564CA6">
      <w:pPr>
        <w:jc w:val="center"/>
        <w:rPr>
          <w:rFonts w:ascii="Times New Roman" w:hAnsi="Times New Roman" w:cs="Times New Roman"/>
          <w:noProof/>
        </w:rPr>
      </w:pPr>
      <w:r w:rsidRPr="00B4046B">
        <w:rPr>
          <w:rFonts w:ascii="Times New Roman" w:hAnsi="Times New Roman" w:cs="Times New Roman"/>
          <w:noProof/>
        </w:rPr>
        <w:t xml:space="preserve">                                 </w:t>
      </w:r>
    </w:p>
    <w:p w14:paraId="5C667AB0" w14:textId="33FC8DB9" w:rsidR="00E76455" w:rsidRPr="00B4046B" w:rsidRDefault="00E76455" w:rsidP="00564CA6">
      <w:pPr>
        <w:jc w:val="center"/>
        <w:rPr>
          <w:rFonts w:ascii="Times New Roman" w:hAnsi="Times New Roman" w:cs="Times New Roman"/>
          <w:noProof/>
        </w:rPr>
      </w:pPr>
      <w:r w:rsidRPr="00B4046B">
        <w:rPr>
          <w:rFonts w:ascii="Times New Roman" w:hAnsi="Times New Roman" w:cs="Times New Roman"/>
          <w:noProof/>
        </w:rPr>
        <w:t xml:space="preserve">                                                                                                        IKSS: 06.09.2023.</w:t>
      </w:r>
    </w:p>
    <w:p w14:paraId="5C8AA992" w14:textId="70A3D449" w:rsidR="00E76455" w:rsidRPr="00B4046B" w:rsidRDefault="00E76455" w:rsidP="00564CA6">
      <w:pPr>
        <w:jc w:val="center"/>
        <w:rPr>
          <w:rFonts w:ascii="Times New Roman" w:hAnsi="Times New Roman" w:cs="Times New Roman"/>
          <w:noProof/>
        </w:rPr>
      </w:pPr>
      <w:r w:rsidRPr="00B4046B">
        <w:rPr>
          <w:rFonts w:ascii="Times New Roman" w:hAnsi="Times New Roman" w:cs="Times New Roman"/>
          <w:noProof/>
        </w:rPr>
        <w:t xml:space="preserve">                                                                                             Domes sēdē: 28.09.2023.</w:t>
      </w:r>
    </w:p>
    <w:p w14:paraId="012452BA" w14:textId="727EE893" w:rsidR="00E76455" w:rsidRPr="00B4046B" w:rsidRDefault="00E76455" w:rsidP="00564CA6">
      <w:pPr>
        <w:jc w:val="center"/>
        <w:rPr>
          <w:rFonts w:ascii="Times New Roman" w:hAnsi="Times New Roman" w:cs="Times New Roman"/>
          <w:noProof/>
        </w:rPr>
      </w:pPr>
      <w:r w:rsidRPr="00B4046B">
        <w:rPr>
          <w:rFonts w:ascii="Times New Roman" w:hAnsi="Times New Roman" w:cs="Times New Roman"/>
          <w:noProof/>
        </w:rPr>
        <w:t xml:space="preserve">                                                                                          Sagatavotājs: Olga Rinkus</w:t>
      </w:r>
    </w:p>
    <w:p w14:paraId="6430A23E" w14:textId="5DCD21DA" w:rsidR="00E76455" w:rsidRPr="00B4046B" w:rsidRDefault="00E76455" w:rsidP="00564CA6">
      <w:pPr>
        <w:jc w:val="center"/>
        <w:rPr>
          <w:rFonts w:ascii="Times New Roman" w:hAnsi="Times New Roman" w:cs="Times New Roman"/>
          <w:noProof/>
        </w:rPr>
      </w:pPr>
      <w:r w:rsidRPr="00B4046B">
        <w:rPr>
          <w:rFonts w:ascii="Times New Roman" w:hAnsi="Times New Roman" w:cs="Times New Roman"/>
          <w:noProof/>
        </w:rPr>
        <w:t xml:space="preserve">                                                                                                Ziņotājs:  Olga Rinkus</w:t>
      </w:r>
    </w:p>
    <w:p w14:paraId="40376A05" w14:textId="77777777" w:rsidR="00E76455" w:rsidRPr="00B4046B" w:rsidRDefault="00E76455" w:rsidP="00564CA6">
      <w:pPr>
        <w:jc w:val="center"/>
        <w:rPr>
          <w:rFonts w:ascii="Times New Roman" w:hAnsi="Times New Roman" w:cs="Times New Roman"/>
          <w:noProof/>
          <w:sz w:val="28"/>
          <w:szCs w:val="28"/>
        </w:rPr>
      </w:pPr>
    </w:p>
    <w:p w14:paraId="5DA7F82D" w14:textId="77777777" w:rsidR="00E76455" w:rsidRPr="00B4046B" w:rsidRDefault="00E76455" w:rsidP="00564CA6">
      <w:pPr>
        <w:jc w:val="center"/>
        <w:rPr>
          <w:rFonts w:ascii="Times New Roman" w:hAnsi="Times New Roman" w:cs="Times New Roman"/>
          <w:noProof/>
          <w:sz w:val="28"/>
          <w:szCs w:val="28"/>
        </w:rPr>
      </w:pPr>
    </w:p>
    <w:p w14:paraId="44D0B3B4" w14:textId="28EB1597" w:rsidR="00564CA6" w:rsidRPr="00B4046B" w:rsidRDefault="002764D6" w:rsidP="00564CA6">
      <w:pPr>
        <w:jc w:val="center"/>
        <w:rPr>
          <w:rFonts w:ascii="Times New Roman" w:hAnsi="Times New Roman" w:cs="Times New Roman"/>
          <w:noProof/>
          <w:sz w:val="28"/>
          <w:szCs w:val="28"/>
        </w:rPr>
      </w:pPr>
      <w:r w:rsidRPr="00B4046B">
        <w:rPr>
          <w:rFonts w:ascii="Times New Roman" w:hAnsi="Times New Roman" w:cs="Times New Roman"/>
          <w:noProof/>
          <w:sz w:val="28"/>
          <w:szCs w:val="28"/>
        </w:rPr>
        <w:t>LĒMUMS</w:t>
      </w:r>
    </w:p>
    <w:p w14:paraId="158AE266" w14:textId="77777777" w:rsidR="00564CA6" w:rsidRPr="00B4046B" w:rsidRDefault="002764D6" w:rsidP="00564CA6">
      <w:pPr>
        <w:jc w:val="center"/>
        <w:rPr>
          <w:rFonts w:ascii="Times New Roman" w:hAnsi="Times New Roman" w:cs="Times New Roman"/>
          <w:noProof/>
        </w:rPr>
      </w:pPr>
      <w:r w:rsidRPr="00B4046B">
        <w:rPr>
          <w:rFonts w:ascii="Times New Roman" w:hAnsi="Times New Roman" w:cs="Times New Roman"/>
          <w:noProof/>
        </w:rPr>
        <w:t>Ādažos, Ādažu novadā</w:t>
      </w:r>
    </w:p>
    <w:p w14:paraId="0C1C2D03" w14:textId="77777777" w:rsidR="00564CA6" w:rsidRPr="00B4046B" w:rsidRDefault="002764D6" w:rsidP="00564CA6">
      <w:pPr>
        <w:rPr>
          <w:rFonts w:ascii="Times New Roman" w:hAnsi="Times New Roman" w:cs="Times New Roman"/>
        </w:rPr>
      </w:pPr>
      <w:r w:rsidRPr="00B4046B">
        <w:rPr>
          <w:rFonts w:ascii="Times New Roman" w:hAnsi="Times New Roman" w:cs="Times New Roman"/>
          <w:noProof/>
        </w:rPr>
        <w:tab/>
      </w:r>
      <w:r w:rsidRPr="00B4046B">
        <w:rPr>
          <w:rFonts w:ascii="Times New Roman" w:hAnsi="Times New Roman" w:cs="Times New Roman"/>
          <w:noProof/>
        </w:rPr>
        <w:tab/>
      </w:r>
      <w:r w:rsidRPr="00B4046B">
        <w:rPr>
          <w:rFonts w:ascii="Times New Roman" w:hAnsi="Times New Roman" w:cs="Times New Roman"/>
          <w:noProof/>
        </w:rPr>
        <w:tab/>
      </w:r>
      <w:r w:rsidRPr="00B4046B">
        <w:rPr>
          <w:rFonts w:ascii="Times New Roman" w:hAnsi="Times New Roman" w:cs="Times New Roman"/>
          <w:noProof/>
        </w:rPr>
        <w:tab/>
      </w:r>
    </w:p>
    <w:p w14:paraId="2FF78A48" w14:textId="63FACE00" w:rsidR="00564CA6" w:rsidRPr="00B4046B" w:rsidRDefault="002764D6" w:rsidP="00564CA6">
      <w:pPr>
        <w:rPr>
          <w:rFonts w:ascii="Times New Roman" w:hAnsi="Times New Roman" w:cs="Times New Roman"/>
        </w:rPr>
      </w:pPr>
      <w:r w:rsidRPr="00B4046B">
        <w:rPr>
          <w:rFonts w:ascii="Times New Roman" w:hAnsi="Times New Roman" w:cs="Times New Roman"/>
        </w:rPr>
        <w:t>2023.gada 2</w:t>
      </w:r>
      <w:r w:rsidR="00E76455" w:rsidRPr="00B4046B">
        <w:rPr>
          <w:rFonts w:ascii="Times New Roman" w:hAnsi="Times New Roman" w:cs="Times New Roman"/>
        </w:rPr>
        <w:t>8</w:t>
      </w:r>
      <w:r w:rsidRPr="00B4046B">
        <w:rPr>
          <w:rFonts w:ascii="Times New Roman" w:hAnsi="Times New Roman" w:cs="Times New Roman"/>
        </w:rPr>
        <w:t>.</w:t>
      </w:r>
      <w:r w:rsidR="00E76455" w:rsidRPr="00B4046B">
        <w:rPr>
          <w:rFonts w:ascii="Times New Roman" w:hAnsi="Times New Roman" w:cs="Times New Roman"/>
        </w:rPr>
        <w:t>septembrī</w:t>
      </w:r>
      <w:r w:rsidRPr="00B4046B">
        <w:rPr>
          <w:rFonts w:ascii="Times New Roman" w:hAnsi="Times New Roman" w:cs="Times New Roman"/>
        </w:rPr>
        <w:tab/>
      </w:r>
      <w:r w:rsidRPr="00B4046B">
        <w:rPr>
          <w:rFonts w:ascii="Times New Roman" w:hAnsi="Times New Roman" w:cs="Times New Roman"/>
        </w:rPr>
        <w:tab/>
      </w:r>
      <w:r w:rsidR="00360F99" w:rsidRPr="00B4046B">
        <w:rPr>
          <w:rFonts w:ascii="Times New Roman" w:hAnsi="Times New Roman" w:cs="Times New Roman"/>
        </w:rPr>
        <w:t xml:space="preserve">         </w:t>
      </w:r>
      <w:r w:rsidRPr="00B4046B">
        <w:rPr>
          <w:rFonts w:ascii="Times New Roman" w:hAnsi="Times New Roman" w:cs="Times New Roman"/>
        </w:rPr>
        <w:tab/>
      </w:r>
      <w:r w:rsidR="00360F99" w:rsidRPr="00B4046B">
        <w:rPr>
          <w:rFonts w:ascii="Times New Roman" w:hAnsi="Times New Roman" w:cs="Times New Roman"/>
        </w:rPr>
        <w:t xml:space="preserve">   </w:t>
      </w:r>
      <w:r w:rsidRPr="00B4046B">
        <w:rPr>
          <w:rFonts w:ascii="Times New Roman" w:hAnsi="Times New Roman" w:cs="Times New Roman"/>
        </w:rPr>
        <w:tab/>
      </w:r>
      <w:r w:rsidR="00360F99" w:rsidRPr="00B4046B">
        <w:rPr>
          <w:rFonts w:ascii="Times New Roman" w:hAnsi="Times New Roman" w:cs="Times New Roman"/>
        </w:rPr>
        <w:t xml:space="preserve">               Nr. “DOKREGNUMURS”</w:t>
      </w:r>
      <w:r w:rsidR="00360F99" w:rsidRPr="00B4046B">
        <w:rPr>
          <w:rFonts w:ascii="Times New Roman" w:hAnsi="Times New Roman" w:cs="Times New Roman"/>
        </w:rPr>
        <w:tab/>
      </w:r>
    </w:p>
    <w:p w14:paraId="4680BCDB" w14:textId="77777777" w:rsidR="00564CA6" w:rsidRPr="00B4046B" w:rsidRDefault="00564CA6" w:rsidP="00564CA6">
      <w:pPr>
        <w:rPr>
          <w:rFonts w:ascii="Times New Roman" w:hAnsi="Times New Roman" w:cs="Times New Roman"/>
          <w:b/>
        </w:rPr>
      </w:pPr>
    </w:p>
    <w:p w14:paraId="23AFA54A" w14:textId="77777777" w:rsidR="00DE1284" w:rsidRPr="00B4046B" w:rsidRDefault="00DE1284" w:rsidP="00DE1284">
      <w:pPr>
        <w:jc w:val="center"/>
        <w:rPr>
          <w:rFonts w:ascii="Times New Roman" w:hAnsi="Times New Roman" w:cs="Times New Roman"/>
          <w:b/>
        </w:rPr>
      </w:pPr>
      <w:r w:rsidRPr="00B4046B">
        <w:rPr>
          <w:rFonts w:ascii="Times New Roman" w:hAnsi="Times New Roman" w:cs="Times New Roman"/>
          <w:b/>
        </w:rPr>
        <w:t>Par pašvaldības dalību Rīgas Plānošanas reģiona INTERREG VI-A Igaunijas-Latvijas 2021.-2027 programmas projektā "Pārgājienu taku pieejamība" projektā</w:t>
      </w:r>
    </w:p>
    <w:p w14:paraId="2464DC41" w14:textId="77777777" w:rsidR="00DE1284" w:rsidRPr="00B4046B" w:rsidRDefault="00DE1284" w:rsidP="00DE1284">
      <w:pPr>
        <w:pStyle w:val="Default"/>
        <w:jc w:val="center"/>
        <w:rPr>
          <w:b/>
          <w:bCs/>
          <w:color w:val="auto"/>
        </w:rPr>
      </w:pPr>
    </w:p>
    <w:p w14:paraId="4C627152" w14:textId="77777777" w:rsidR="00DE1284" w:rsidRPr="00B4046B" w:rsidRDefault="00DE1284" w:rsidP="00DE1284">
      <w:pPr>
        <w:pStyle w:val="xmsonormal"/>
        <w:shd w:val="clear" w:color="auto" w:fill="FFFFFF"/>
        <w:spacing w:before="0" w:beforeAutospacing="0" w:after="120" w:afterAutospacing="0"/>
        <w:jc w:val="both"/>
      </w:pPr>
      <w:r w:rsidRPr="00B4046B">
        <w:t xml:space="preserve">2022. gada nogalē Rīgas plānošanas reģiona projektu koordinatore  Iveta Šķiliņa informēja par pārgājienu maršrutu Mežtaka un Jūrtaka pilnveidošanas idejām, īstenojot </w:t>
      </w:r>
      <w:r w:rsidRPr="00A311EA">
        <w:rPr>
          <w:b/>
          <w:bCs/>
        </w:rPr>
        <w:t>INTERREG VI-A Igaunijas-Latvijas Programmas 2021.-2027.gadam 4. prioritāti “Pieejamāka un ilgtspējīgāka pārrobežu tūrisma pieredze”</w:t>
      </w:r>
      <w:r w:rsidRPr="00B4046B">
        <w:t>, lai padarītu tūrisma maršrutus pieejamākus cilvēkiem ar ierobežojumiem. Pašvaldības attīstības nodaļas un tūrisma jomas pārstāvji sniedza savas idejas, viena no tām, kas neparedzēja papildus finansiālo slogu, kā arī papildus resursu izmantošanas nepieciešamību, bet paredzēja esošā tūrisma produkta būtiskus uzlabojumus pieejamības ziņā. Viena no idejām bija speciālo ratiņkrēslu iegāde, lai cilvēkiem ar ierobežotajām pārvietošanās spējām būtu iespējams izbaudīt pārgājienu burvību mūsu novadā.</w:t>
      </w:r>
    </w:p>
    <w:p w14:paraId="77A22A1B" w14:textId="77777777" w:rsidR="00DE1284" w:rsidRPr="00B4046B" w:rsidRDefault="00DE1284" w:rsidP="00DE1284">
      <w:pPr>
        <w:pStyle w:val="xmsonormal"/>
        <w:shd w:val="clear" w:color="auto" w:fill="FFFFFF"/>
        <w:spacing w:before="0" w:beforeAutospacing="0" w:after="120" w:afterAutospacing="0"/>
        <w:jc w:val="both"/>
      </w:pPr>
      <w:r w:rsidRPr="00B4046B">
        <w:t>2023. gada 30. augustā no Rīgas plānošanas reģiona</w:t>
      </w:r>
      <w:r>
        <w:t xml:space="preserve"> </w:t>
      </w:r>
      <w:r w:rsidRPr="00B4046B">
        <w:t>tika saņemta informācija, ka Interreg Igaunijas-Latvijas programmas projekta pieteikums "Pārgājienu taku pieejamība"</w:t>
      </w:r>
      <w:r>
        <w:t xml:space="preserve"> (turpmāk – Projekts)</w:t>
      </w:r>
      <w:r w:rsidRPr="00B4046B">
        <w:t xml:space="preserve"> ir apstiprināts un ar septembri Rīgas plānošanas reģions plāno uzsākt projekta īstenošanu.</w:t>
      </w:r>
    </w:p>
    <w:p w14:paraId="23364D6A" w14:textId="77777777" w:rsidR="00DE1284" w:rsidRPr="00B4046B" w:rsidRDefault="00DE1284" w:rsidP="00DE1284">
      <w:pPr>
        <w:pStyle w:val="xmsonormal"/>
        <w:shd w:val="clear" w:color="auto" w:fill="FFFFFF"/>
        <w:spacing w:before="0" w:beforeAutospacing="0" w:after="120" w:afterAutospacing="0"/>
        <w:jc w:val="both"/>
      </w:pPr>
      <w:r w:rsidRPr="00B4046B">
        <w:t xml:space="preserve">Projekta īstenošanas periods: 01.07.2023. - 30.06.2026. (36 mēneši). </w:t>
      </w:r>
      <w:r>
        <w:t xml:space="preserve">Projekta kopējais finansējums sastāda 1245 027 </w:t>
      </w:r>
      <w:r w:rsidRPr="00DC688F">
        <w:rPr>
          <w:i/>
          <w:iCs/>
          <w:u w:val="single"/>
        </w:rPr>
        <w:t>euro</w:t>
      </w:r>
      <w:r w:rsidRPr="00DC688F">
        <w:rPr>
          <w:u w:val="single"/>
        </w:rPr>
        <w:t xml:space="preserve"> </w:t>
      </w:r>
      <w:r w:rsidRPr="00DC688F">
        <w:t xml:space="preserve">Ādažu novadā īstenotajām aktivitātēm ir ieplānots 19 000.00 </w:t>
      </w:r>
      <w:r w:rsidRPr="00DC688F">
        <w:rPr>
          <w:i/>
          <w:iCs/>
        </w:rPr>
        <w:t>euro</w:t>
      </w:r>
      <w:r w:rsidRPr="00DC688F">
        <w:t xml:space="preserve"> finansējums. Pašvaldība atbalsta dalību Projektā bez tieša pašvaldības līdzfinansējuma. Projekta</w:t>
      </w:r>
      <w:r w:rsidRPr="00B4046B">
        <w:t xml:space="preserve"> mērķis: Mežtakas un Jūrtakas pārgājienu taku pieejamības uzlabošana dažādām sociālajām grupām Latvijā un Igaunijā, ieviešot dažādus pielāgotus risinājumus un īstenojot mārketinga aktivitātes. </w:t>
      </w:r>
    </w:p>
    <w:p w14:paraId="75449BDE" w14:textId="77777777" w:rsidR="00DE1284" w:rsidRPr="00B4046B" w:rsidRDefault="00DE1284" w:rsidP="00DE1284">
      <w:pPr>
        <w:pStyle w:val="xmsonormal"/>
        <w:shd w:val="clear" w:color="auto" w:fill="FFFFFF"/>
        <w:spacing w:before="0" w:beforeAutospacing="0" w:after="120" w:afterAutospacing="0"/>
        <w:jc w:val="both"/>
      </w:pPr>
      <w:r w:rsidRPr="00B4046B">
        <w:t>Projekta mērķa grupa: cilvēki ar invaliditāti (kustību, redzes, dzirdes, garīga rakstura traucējumi), seniori, ģimenes ar maziem bērniem, bērni un jaunieši, personas ar valodas barjeru (ārvalstu studenti, bēgļi, ārvalstu iedzīvotāji un mazākumtautības) Latvijā un Igaunijā.</w:t>
      </w:r>
    </w:p>
    <w:p w14:paraId="641C94F9" w14:textId="77777777" w:rsidR="00DE1284" w:rsidRPr="00B4046B" w:rsidRDefault="00DE1284" w:rsidP="00DE1284">
      <w:pPr>
        <w:pStyle w:val="xmsonormal"/>
        <w:shd w:val="clear" w:color="auto" w:fill="FFFFFF"/>
        <w:spacing w:before="0" w:beforeAutospacing="0" w:after="120" w:afterAutospacing="0"/>
        <w:jc w:val="both"/>
      </w:pPr>
      <w:r w:rsidRPr="00B4046B">
        <w:t>Ādažu novadā paredzamās aktivitātes un investīcijas: 2 pārgājienu ratiņkrēslu iegāde cilvēku ar invaliditāti pārgājienu pieejamības veicināšanai Jūrtakas posmā pie Carnikavas promenādes, kā arī universālā dizaina elementu izveide promenādes posmā (piem. pludmales paklājiņi cilvēkiem ratiņkrēslos, senioriem, vecākiem ar bērnu ratiņiem).</w:t>
      </w:r>
    </w:p>
    <w:p w14:paraId="378C0214" w14:textId="77777777" w:rsidR="00DE1284" w:rsidRDefault="00DE1284" w:rsidP="00DE1284">
      <w:pPr>
        <w:pStyle w:val="xmsonormal"/>
        <w:shd w:val="clear" w:color="auto" w:fill="FFFFFF"/>
        <w:spacing w:before="0" w:beforeAutospacing="0" w:after="120" w:afterAutospacing="0"/>
        <w:jc w:val="both"/>
      </w:pPr>
      <w:r w:rsidRPr="00B4046B">
        <w:lastRenderedPageBreak/>
        <w:t>Īstenojot projektu un tajā paredzētās darbības, Rīgas plānošanas reģions kā partneris iesaistīts sekojošās aktivitāt</w:t>
      </w:r>
      <w:r>
        <w:t>ē</w:t>
      </w:r>
      <w:r w:rsidRPr="00B4046B">
        <w:t xml:space="preserve">s: </w:t>
      </w:r>
    </w:p>
    <w:p w14:paraId="11388924" w14:textId="77777777" w:rsidR="00DE1284" w:rsidRDefault="00DE1284" w:rsidP="00DE1284">
      <w:pPr>
        <w:pStyle w:val="xmsonormal"/>
        <w:numPr>
          <w:ilvl w:val="0"/>
          <w:numId w:val="9"/>
        </w:numPr>
        <w:shd w:val="clear" w:color="auto" w:fill="FFFFFF"/>
        <w:spacing w:before="0" w:beforeAutospacing="0" w:after="120" w:afterAutospacing="0"/>
        <w:jc w:val="both"/>
      </w:pPr>
      <w:r w:rsidRPr="00B4046B">
        <w:t xml:space="preserve">projekta vadības un koordinēšanas aktivitātes reģiona līmenī; </w:t>
      </w:r>
    </w:p>
    <w:p w14:paraId="40F1F5AE" w14:textId="77777777" w:rsidR="00DE1284" w:rsidRDefault="00DE1284" w:rsidP="00DE1284">
      <w:pPr>
        <w:pStyle w:val="xmsonormal"/>
        <w:numPr>
          <w:ilvl w:val="0"/>
          <w:numId w:val="9"/>
        </w:numPr>
        <w:shd w:val="clear" w:color="auto" w:fill="FFFFFF"/>
        <w:spacing w:before="0" w:beforeAutospacing="0" w:after="120" w:afterAutospacing="0"/>
        <w:jc w:val="both"/>
      </w:pPr>
      <w:r w:rsidRPr="00B4046B">
        <w:t xml:space="preserve">darba pakas WP1 “Kopīgu risinājumu izstrāde, izmēģināšana un testēšana” aktivitāšu plānošanā un īstenošanā; </w:t>
      </w:r>
    </w:p>
    <w:p w14:paraId="1D6AF89E" w14:textId="77777777" w:rsidR="00DE1284" w:rsidRDefault="00DE1284" w:rsidP="00DE1284">
      <w:pPr>
        <w:pStyle w:val="xmsonormal"/>
        <w:numPr>
          <w:ilvl w:val="0"/>
          <w:numId w:val="9"/>
        </w:numPr>
        <w:shd w:val="clear" w:color="auto" w:fill="FFFFFF"/>
        <w:spacing w:before="0" w:beforeAutospacing="0" w:after="120" w:afterAutospacing="0"/>
        <w:jc w:val="both"/>
      </w:pPr>
      <w:r w:rsidRPr="00B4046B">
        <w:t xml:space="preserve">darba pakas WP2 “Mārketings” aktivitāšu plānošanā un īstenošanā; </w:t>
      </w:r>
    </w:p>
    <w:p w14:paraId="2BD08829" w14:textId="77777777" w:rsidR="00DE1284" w:rsidRDefault="00DE1284" w:rsidP="00DE1284">
      <w:pPr>
        <w:pStyle w:val="xmsonormal"/>
        <w:numPr>
          <w:ilvl w:val="0"/>
          <w:numId w:val="9"/>
        </w:numPr>
        <w:shd w:val="clear" w:color="auto" w:fill="FFFFFF"/>
        <w:spacing w:before="0" w:beforeAutospacing="0" w:after="120" w:afterAutospacing="0"/>
        <w:jc w:val="both"/>
      </w:pPr>
      <w:r w:rsidRPr="00B4046B">
        <w:t xml:space="preserve">Jūrtakas </w:t>
      </w:r>
      <w:r>
        <w:t>–</w:t>
      </w:r>
      <w:r w:rsidRPr="00B4046B">
        <w:t xml:space="preserve"> garā distanču pārgājienu maršruta, 21. un 25.posma pieejamības cilvēkiem ar kustību un redzes traucējumiem uzlabošana (iegādāti specializēti pārgājienu ratiņkrēsli, pilnveidota esošā taka kāpu zonā); </w:t>
      </w:r>
    </w:p>
    <w:p w14:paraId="7A0460A9" w14:textId="77777777" w:rsidR="00DE1284" w:rsidRDefault="00DE1284" w:rsidP="00DE1284">
      <w:pPr>
        <w:pStyle w:val="xmsonormal"/>
        <w:numPr>
          <w:ilvl w:val="0"/>
          <w:numId w:val="9"/>
        </w:numPr>
        <w:shd w:val="clear" w:color="auto" w:fill="FFFFFF"/>
        <w:spacing w:before="0" w:beforeAutospacing="0" w:after="120" w:afterAutospacing="0"/>
        <w:jc w:val="both"/>
      </w:pPr>
      <w:r w:rsidRPr="00B4046B">
        <w:t xml:space="preserve">projekta komunikācijas aktivitāšu īstenošanā reģiona līmenī. </w:t>
      </w:r>
    </w:p>
    <w:p w14:paraId="14FD3672" w14:textId="77777777" w:rsidR="00DE1284" w:rsidRPr="00B4046B" w:rsidRDefault="00DE1284" w:rsidP="00DE1284">
      <w:pPr>
        <w:pStyle w:val="xmsonormal"/>
        <w:shd w:val="clear" w:color="auto" w:fill="FFFFFF"/>
        <w:spacing w:before="0" w:beforeAutospacing="0" w:after="120" w:afterAutospacing="0"/>
        <w:jc w:val="both"/>
      </w:pPr>
      <w:r w:rsidRPr="00B4046B">
        <w:t xml:space="preserve">Rīgas plānošanas reģionam ir pietiekoša kapacitāte, projekta saturs pilnībā atbilst reģiona funkcijām plānošanā un sniegtu iespēju celt zināšanas un kapacitāti. Rīgas plānošanas reģionam ir pieredze Interreg programmu projektu ieviešanā. </w:t>
      </w:r>
    </w:p>
    <w:p w14:paraId="511E816A" w14:textId="77777777" w:rsidR="00DE1284" w:rsidRPr="00B4046B" w:rsidRDefault="00DE1284" w:rsidP="00DE1284">
      <w:pPr>
        <w:pStyle w:val="xmsonormal"/>
        <w:shd w:val="clear" w:color="auto" w:fill="FFFFFF"/>
        <w:spacing w:before="0" w:beforeAutospacing="0" w:after="120" w:afterAutospacing="0"/>
        <w:jc w:val="both"/>
      </w:pPr>
      <w:r w:rsidRPr="00B4046B">
        <w:t xml:space="preserve">Vides pieejamības eksperti 2023. gadā vasarā ir apsekojuši "Atrastā Latvija" objektus, lai izprastu, kuri no tiem pieejami cilvēkiem ar funkcionāliem traucējumiem. </w:t>
      </w:r>
      <w:r>
        <w:t>Apsekojuma rezultātā tika secināts, ka,</w:t>
      </w:r>
      <w:r w:rsidRPr="00B4046B">
        <w:t xml:space="preserve"> diemžēl</w:t>
      </w:r>
      <w:r>
        <w:t>,</w:t>
      </w:r>
      <w:r w:rsidRPr="00B4046B">
        <w:t xml:space="preserve"> ļoti maz objektu pieejami cilvēkiem ar redzes vai dzirdes traucējumiem. Carnikavas novadpētniecības cents ir atzīts par pieejamu cilvēkiem ar kustību traucējumiem. Speciālisti atzinuši tūrisma produktu, kas ir domāti cilvēkiem ar kustību traucējumiem, izveidošanas potenciālu. </w:t>
      </w:r>
    </w:p>
    <w:p w14:paraId="1A579CB9" w14:textId="77777777" w:rsidR="00DE1284" w:rsidRPr="00B4046B" w:rsidRDefault="00DE1284" w:rsidP="00DE1284">
      <w:pPr>
        <w:pStyle w:val="xmsonormal"/>
        <w:shd w:val="clear" w:color="auto" w:fill="FFFFFF"/>
        <w:spacing w:before="0" w:beforeAutospacing="0" w:after="120" w:afterAutospacing="0"/>
        <w:jc w:val="both"/>
      </w:pPr>
      <w:r w:rsidRPr="00B4046B">
        <w:t xml:space="preserve">Projekta īstenošana atbilst šādām novada Attīstības programmas (2021.-2027.) vidējā termiņa prioritātēm: </w:t>
      </w:r>
    </w:p>
    <w:p w14:paraId="2E241730" w14:textId="77777777" w:rsidR="00DE1284" w:rsidRPr="00B4046B" w:rsidRDefault="00DE1284" w:rsidP="00DE1284">
      <w:pPr>
        <w:pStyle w:val="xmsonormal"/>
        <w:numPr>
          <w:ilvl w:val="0"/>
          <w:numId w:val="7"/>
        </w:numPr>
        <w:shd w:val="clear" w:color="auto" w:fill="FFFFFF"/>
        <w:spacing w:before="0" w:beforeAutospacing="0" w:after="120" w:afterAutospacing="0"/>
        <w:jc w:val="both"/>
      </w:pPr>
      <w:r w:rsidRPr="00B4046B">
        <w:t>“VTP4: Aizsargāta un sakopta dabas vide brīvā laika pavadīšanas iespējām dabā” rīcības virzienam “RV4.1: Publisko ūdeņu piekrastes teritoriju labiekārtošana, kā arī pastaigu taku un atpūtas vietu izveide un rekreācijas”, uzdevum</w:t>
      </w:r>
      <w:r>
        <w:t>ie</w:t>
      </w:r>
      <w:r w:rsidRPr="00B4046B">
        <w:t>m “U4.1.2: Ilgtspējīgi apsaimniekot piekrastes un publiskos ūdeņus”</w:t>
      </w:r>
      <w:r>
        <w:t xml:space="preserve"> un “</w:t>
      </w:r>
      <w:r w:rsidRPr="00B4046B">
        <w:t>U4.3.2: Attīstīt tūrismu Ādažu novadā</w:t>
      </w:r>
      <w:r>
        <w:t>”</w:t>
      </w:r>
      <w:r w:rsidRPr="00B4046B">
        <w:t>;</w:t>
      </w:r>
    </w:p>
    <w:p w14:paraId="399A45D5" w14:textId="77777777" w:rsidR="00DE1284" w:rsidRPr="00B4046B" w:rsidRDefault="00DE1284" w:rsidP="00DE1284">
      <w:pPr>
        <w:pStyle w:val="xmsonormal"/>
        <w:numPr>
          <w:ilvl w:val="0"/>
          <w:numId w:val="7"/>
        </w:numPr>
        <w:shd w:val="clear" w:color="auto" w:fill="FFFFFF"/>
        <w:spacing w:before="0" w:beforeAutospacing="0" w:after="120" w:afterAutospacing="0"/>
        <w:jc w:val="both"/>
      </w:pPr>
      <w:r w:rsidRPr="00B4046B">
        <w:t>“VTP11: Ādažu novada kultūrvides attīstība” rīcības virzienam RV11.3: Kultūrvēsturisku objektu pētniecība, attīstība un integrēšana tūrisma objektos”, uzdevumam U11.3.6: Atbalstīt kultūrvēsturisku vērtību saglabāšanu, veidot mūsdienīgu tūrisma piedāvājumu, balstoties uz senām tradīcijām”;</w:t>
      </w:r>
    </w:p>
    <w:p w14:paraId="6E75DB76" w14:textId="77777777" w:rsidR="00DE1284" w:rsidRPr="00B4046B" w:rsidRDefault="00DE1284" w:rsidP="00DE1284">
      <w:pPr>
        <w:pStyle w:val="xmsonormal"/>
        <w:numPr>
          <w:ilvl w:val="0"/>
          <w:numId w:val="7"/>
        </w:numPr>
        <w:shd w:val="clear" w:color="auto" w:fill="FFFFFF"/>
        <w:spacing w:before="0" w:beforeAutospacing="0" w:after="120" w:afterAutospacing="0"/>
        <w:jc w:val="both"/>
      </w:pPr>
      <w:r w:rsidRPr="00B4046B">
        <w:t xml:space="preserve"> “VTP14: Attīstīta sadarbība ar citām pašvaldībām, iestādēm un organizācijām” rīcības virzienam “RV14.1: Sadarbības veicināšana ar citām pašvaldībām, iestādēm un organizācijām” uzdevumu “</w:t>
      </w:r>
      <w:r w:rsidRPr="00DC688F">
        <w:t>U14.1.9: Īstenot sadarbību ar Rīgas plānošanas reģionu</w:t>
      </w:r>
      <w:r w:rsidRPr="00B4046B">
        <w:t xml:space="preserve">”. </w:t>
      </w:r>
    </w:p>
    <w:p w14:paraId="3A712AF7" w14:textId="77777777" w:rsidR="00DE1284" w:rsidRPr="00B4046B" w:rsidRDefault="00DE1284" w:rsidP="00DE1284">
      <w:pPr>
        <w:pStyle w:val="xmsonormal"/>
        <w:shd w:val="clear" w:color="auto" w:fill="FFFFFF"/>
        <w:spacing w:before="0" w:beforeAutospacing="0" w:after="120" w:afterAutospacing="0"/>
        <w:jc w:val="both"/>
      </w:pPr>
      <w:r w:rsidRPr="00B4046B">
        <w:t>Pamatojoties uz Pašvaldību likum</w:t>
      </w:r>
      <w:r>
        <w:t>a</w:t>
      </w:r>
      <w:r w:rsidRPr="00B4046B">
        <w:t xml:space="preserve">, 4. panta pirmās daļas 20. punktu, pašvaldības Izglītības, kultūras, sporta un sociālās komitejas 06.09.2023. atzinumu, Ādažu novada pašvaldības dome: </w:t>
      </w:r>
    </w:p>
    <w:p w14:paraId="228A0B31" w14:textId="77777777" w:rsidR="00DE1284" w:rsidRPr="00FB73E6" w:rsidRDefault="00DE1284" w:rsidP="00DE1284">
      <w:pPr>
        <w:pStyle w:val="xmsonormal"/>
        <w:shd w:val="clear" w:color="auto" w:fill="FFFFFF"/>
        <w:spacing w:before="0" w:beforeAutospacing="0" w:after="120" w:afterAutospacing="0"/>
        <w:jc w:val="center"/>
        <w:rPr>
          <w:b/>
          <w:bCs/>
        </w:rPr>
      </w:pPr>
      <w:r w:rsidRPr="00FB73E6">
        <w:rPr>
          <w:b/>
          <w:bCs/>
        </w:rPr>
        <w:t>NOLEMJ:</w:t>
      </w:r>
    </w:p>
    <w:p w14:paraId="24DC18E4" w14:textId="77777777" w:rsidR="00DE1284" w:rsidRPr="00B4046B" w:rsidRDefault="00DE1284" w:rsidP="00DE1284">
      <w:pPr>
        <w:pStyle w:val="xmsonormal"/>
        <w:numPr>
          <w:ilvl w:val="0"/>
          <w:numId w:val="8"/>
        </w:numPr>
        <w:shd w:val="clear" w:color="auto" w:fill="FFFFFF"/>
        <w:spacing w:before="0" w:beforeAutospacing="0" w:after="120" w:afterAutospacing="0"/>
        <w:jc w:val="both"/>
      </w:pPr>
      <w:r w:rsidRPr="00B4046B">
        <w:t>Atbalstīt dalību Rīgas Plānošanas reģiona INTERREG VI-A Igaunijas-Latvijas 2021.-2027 programmas projektā "Pārgājienu taku pieejamība".</w:t>
      </w:r>
    </w:p>
    <w:p w14:paraId="2AB39E3F" w14:textId="77777777" w:rsidR="00DE1284" w:rsidRPr="00B4046B" w:rsidRDefault="00DE1284" w:rsidP="00DE1284">
      <w:pPr>
        <w:pStyle w:val="xmsonormal"/>
        <w:numPr>
          <w:ilvl w:val="0"/>
          <w:numId w:val="8"/>
        </w:numPr>
        <w:shd w:val="clear" w:color="auto" w:fill="FFFFFF"/>
        <w:spacing w:before="0" w:beforeAutospacing="0" w:after="120" w:afterAutospacing="0"/>
        <w:jc w:val="both"/>
      </w:pPr>
      <w:r w:rsidRPr="00B4046B">
        <w:t xml:space="preserve">Ādažu novada kultūras centra struktūrvienības “Carnikavas novadpētniecības  centrs“ speciālistiem sniegt nepieciešamo atbalstu Rīgas plānošanas reģionam projekta īstenošanas gaitā. </w:t>
      </w:r>
    </w:p>
    <w:p w14:paraId="47CAB24D" w14:textId="77777777" w:rsidR="00DE1284" w:rsidRDefault="00DE1284" w:rsidP="00DE1284">
      <w:pPr>
        <w:pStyle w:val="xmsonormal"/>
        <w:numPr>
          <w:ilvl w:val="0"/>
          <w:numId w:val="8"/>
        </w:numPr>
        <w:shd w:val="clear" w:color="auto" w:fill="FFFFFF"/>
        <w:spacing w:before="0" w:beforeAutospacing="0" w:after="120" w:afterAutospacing="0"/>
        <w:jc w:val="both"/>
      </w:pPr>
      <w:r w:rsidRPr="00B4046B">
        <w:t>Pilnvarot pašvaldības domes priekšsēdētāju parakstīt ar tā īstenošanu saistītos un pašvaldībai piekritīgos dokumentus.</w:t>
      </w:r>
    </w:p>
    <w:p w14:paraId="4626FE87" w14:textId="77777777" w:rsidR="00DE1284" w:rsidRPr="00DC688F" w:rsidRDefault="00DE1284" w:rsidP="00DE1284">
      <w:pPr>
        <w:pStyle w:val="xmsonormal"/>
        <w:numPr>
          <w:ilvl w:val="0"/>
          <w:numId w:val="8"/>
        </w:numPr>
        <w:shd w:val="clear" w:color="auto" w:fill="FFFFFF"/>
        <w:spacing w:before="0" w:beforeAutospacing="0" w:after="120" w:afterAutospacing="0"/>
        <w:jc w:val="both"/>
        <w:rPr>
          <w:bCs/>
          <w:color w:val="000000" w:themeColor="text1"/>
        </w:rPr>
      </w:pPr>
      <w:r w:rsidRPr="008E0278">
        <w:rPr>
          <w:bCs/>
          <w:color w:val="000000" w:themeColor="text1"/>
        </w:rPr>
        <w:lastRenderedPageBreak/>
        <w:t>Papildināt Attīstības programmas (2021-2027) Rīcības plāna uzdevumu “</w:t>
      </w:r>
      <w:r w:rsidRPr="00DC688F">
        <w:rPr>
          <w:bCs/>
          <w:color w:val="000000" w:themeColor="text1"/>
        </w:rPr>
        <w:t>U14.1.9: Īstenot sadarbību ar Rīgas plānošanas reģionu</w:t>
      </w:r>
      <w:r w:rsidRPr="008E0278">
        <w:rPr>
          <w:bCs/>
          <w:color w:val="000000" w:themeColor="text1"/>
        </w:rPr>
        <w:t>” ar jaunu pasākumu “</w:t>
      </w:r>
      <w:r w:rsidRPr="00DC688F">
        <w:rPr>
          <w:bCs/>
          <w:color w:val="000000" w:themeColor="text1"/>
        </w:rPr>
        <w:t>C14.1.9.1. Interreg Igaunijas-Latvijas programmas projekts “Pārgājienu taku pieejamība”</w:t>
      </w:r>
      <w:r w:rsidRPr="008E0278">
        <w:rPr>
          <w:bCs/>
          <w:color w:val="000000" w:themeColor="text1"/>
        </w:rPr>
        <w:t xml:space="preserve">” (atbildīgais – </w:t>
      </w:r>
      <w:r>
        <w:rPr>
          <w:bCs/>
          <w:color w:val="000000" w:themeColor="text1"/>
        </w:rPr>
        <w:t>Carnikavas novadpētniecības centrs</w:t>
      </w:r>
      <w:r w:rsidRPr="008E0278">
        <w:rPr>
          <w:bCs/>
          <w:color w:val="000000" w:themeColor="text1"/>
        </w:rPr>
        <w:t>; izpildes termiņš 202</w:t>
      </w:r>
      <w:r>
        <w:rPr>
          <w:bCs/>
          <w:color w:val="000000" w:themeColor="text1"/>
        </w:rPr>
        <w:t>3-2026</w:t>
      </w:r>
      <w:r w:rsidRPr="008E0278">
        <w:rPr>
          <w:bCs/>
          <w:color w:val="000000" w:themeColor="text1"/>
        </w:rPr>
        <w:t xml:space="preserve">.; Finanšu resursi – </w:t>
      </w:r>
      <w:r>
        <w:rPr>
          <w:bCs/>
          <w:color w:val="000000" w:themeColor="text1"/>
        </w:rPr>
        <w:t xml:space="preserve">ES finansējums, </w:t>
      </w:r>
      <w:r w:rsidRPr="008E0278">
        <w:rPr>
          <w:bCs/>
          <w:color w:val="000000" w:themeColor="text1"/>
        </w:rPr>
        <w:t xml:space="preserve">Cits finansējums; Iznākuma rādītāji – </w:t>
      </w:r>
      <w:r w:rsidRPr="00DC688F">
        <w:rPr>
          <w:bCs/>
          <w:color w:val="000000" w:themeColor="text1"/>
        </w:rPr>
        <w:t>Mežtakas un Jūrtakas pārgājienu taku pieejamības uzlabošana dažādām sociālajām grupām Latvijā un Igaunijā, ieviešot dažādus pielāgotus risinājumus un īstenojot mārketinga aktivitātes. Jūrtakas – garā distanču pārgājienu maršruta, 21. un 25.posma pieejamības cilvēkiem ar kustību un redzes traucējumiem uzlabošana (iegādāti specializēti pārgājienu ratiņkrēsli, pilnveidota esošā taka kāpu zonā).</w:t>
      </w:r>
      <w:r w:rsidRPr="008E0278">
        <w:rPr>
          <w:bCs/>
          <w:color w:val="000000" w:themeColor="text1"/>
        </w:rPr>
        <w:t>).</w:t>
      </w:r>
    </w:p>
    <w:p w14:paraId="60FF509D" w14:textId="77777777" w:rsidR="00DE1284" w:rsidRPr="00B4046B" w:rsidRDefault="00DE1284" w:rsidP="00DE1284">
      <w:pPr>
        <w:pStyle w:val="xmsonormal"/>
        <w:numPr>
          <w:ilvl w:val="0"/>
          <w:numId w:val="8"/>
        </w:numPr>
        <w:shd w:val="clear" w:color="auto" w:fill="FFFFFF"/>
        <w:spacing w:before="0" w:beforeAutospacing="0" w:after="0" w:afterAutospacing="0"/>
        <w:jc w:val="both"/>
      </w:pPr>
      <w:r w:rsidRPr="00B4046B">
        <w:t>Ādažu novada kultūras centra vadītājai veikt lēmuma kontroles izpildi.</w:t>
      </w:r>
    </w:p>
    <w:p w14:paraId="3DC4937E" w14:textId="77777777" w:rsidR="00DE1284" w:rsidRPr="00B4046B" w:rsidRDefault="00DE1284" w:rsidP="00DE1284">
      <w:pPr>
        <w:pStyle w:val="xmsonormal"/>
        <w:shd w:val="clear" w:color="auto" w:fill="FFFFFF"/>
        <w:spacing w:before="0" w:beforeAutospacing="0" w:after="0" w:afterAutospacing="0"/>
        <w:jc w:val="both"/>
      </w:pPr>
    </w:p>
    <w:p w14:paraId="395B174D" w14:textId="77777777" w:rsidR="00DE1284" w:rsidRPr="00B4046B" w:rsidRDefault="00DE1284" w:rsidP="00DE1284">
      <w:pPr>
        <w:pStyle w:val="xmsonormal"/>
        <w:shd w:val="clear" w:color="auto" w:fill="FFFFFF"/>
        <w:spacing w:before="0" w:beforeAutospacing="0" w:after="0" w:afterAutospacing="0"/>
        <w:jc w:val="both"/>
      </w:pPr>
    </w:p>
    <w:p w14:paraId="7699A63B" w14:textId="77777777" w:rsidR="00DE1284" w:rsidRPr="00B4046B" w:rsidRDefault="00DE1284" w:rsidP="00DE1284">
      <w:pPr>
        <w:pStyle w:val="xmsonormal"/>
        <w:shd w:val="clear" w:color="auto" w:fill="FFFFFF"/>
        <w:spacing w:before="0" w:beforeAutospacing="0" w:after="0" w:afterAutospacing="0"/>
        <w:jc w:val="both"/>
      </w:pPr>
    </w:p>
    <w:p w14:paraId="7F8B2DA6" w14:textId="77777777" w:rsidR="00DE1284" w:rsidRPr="00B4046B" w:rsidRDefault="00DE1284" w:rsidP="00DE1284">
      <w:pPr>
        <w:pStyle w:val="xmsonormal"/>
        <w:shd w:val="clear" w:color="auto" w:fill="FFFFFF"/>
        <w:spacing w:before="0" w:beforeAutospacing="0" w:after="0" w:afterAutospacing="0"/>
        <w:jc w:val="both"/>
      </w:pPr>
      <w:r w:rsidRPr="00B4046B">
        <w:t>Pašvaldības domes priekšsēdētāja</w:t>
      </w:r>
      <w:r w:rsidRPr="00B4046B">
        <w:tab/>
      </w:r>
      <w:r w:rsidRPr="00B4046B">
        <w:tab/>
      </w:r>
      <w:r w:rsidRPr="00B4046B">
        <w:tab/>
      </w:r>
      <w:r w:rsidRPr="00B4046B">
        <w:tab/>
      </w:r>
      <w:r w:rsidRPr="00B4046B">
        <w:tab/>
      </w:r>
      <w:r w:rsidRPr="00B4046B">
        <w:tab/>
        <w:t>K. Miķelsone</w:t>
      </w:r>
    </w:p>
    <w:p w14:paraId="19634234" w14:textId="77777777" w:rsidR="00DE1284" w:rsidRDefault="00DE1284" w:rsidP="00DE1284">
      <w:pPr>
        <w:jc w:val="both"/>
        <w:rPr>
          <w:rFonts w:ascii="Times New Roman" w:hAnsi="Times New Roman" w:cs="Times New Roman"/>
          <w:noProof/>
        </w:rPr>
      </w:pPr>
      <w:r w:rsidRPr="00B4046B">
        <w:rPr>
          <w:rFonts w:ascii="Times New Roman" w:hAnsi="Times New Roman" w:cs="Times New Roman"/>
          <w:noProof/>
        </w:rPr>
        <w:t xml:space="preserve"> </w:t>
      </w:r>
    </w:p>
    <w:p w14:paraId="0FEF72FA" w14:textId="77777777" w:rsidR="00DE1284" w:rsidRDefault="00DE1284" w:rsidP="00DE1284">
      <w:pPr>
        <w:jc w:val="both"/>
        <w:rPr>
          <w:rFonts w:ascii="Times New Roman" w:hAnsi="Times New Roman" w:cs="Times New Roman"/>
          <w:noProof/>
        </w:rPr>
      </w:pPr>
    </w:p>
    <w:p w14:paraId="39565B89" w14:textId="25F50CFC" w:rsidR="007949F2" w:rsidRPr="00B4046B" w:rsidRDefault="00DE1284" w:rsidP="00DE1284">
      <w:pPr>
        <w:pStyle w:val="BodyText"/>
        <w:rPr>
          <w:rFonts w:ascii="Times New Roman" w:hAnsi="Times New Roman"/>
        </w:rPr>
      </w:pPr>
      <w:bookmarkStart w:id="0" w:name="_Hlk126133549"/>
      <w:r w:rsidRPr="00F90FA3">
        <w:rPr>
          <w:rFonts w:ascii="Times New Roman" w:hAnsi="Times New Roman"/>
        </w:rPr>
        <w:t xml:space="preserve">Izsniegt norakstus: </w:t>
      </w:r>
      <w:r>
        <w:rPr>
          <w:rFonts w:ascii="Times New Roman" w:hAnsi="Times New Roman"/>
        </w:rPr>
        <w:t xml:space="preserve">CNC, </w:t>
      </w:r>
      <w:r w:rsidRPr="00F90FA3">
        <w:rPr>
          <w:rFonts w:ascii="Times New Roman" w:hAnsi="Times New Roman"/>
        </w:rPr>
        <w:t>APN</w:t>
      </w:r>
      <w:r>
        <w:rPr>
          <w:rFonts w:ascii="Times New Roman" w:hAnsi="Times New Roman"/>
        </w:rPr>
        <w:t>, Rīgas Plānošanas reģions.</w:t>
      </w:r>
      <w:bookmarkEnd w:id="0"/>
    </w:p>
    <w:sectPr w:rsidR="007949F2" w:rsidRPr="00B4046B"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CCCF" w14:textId="77777777" w:rsidR="005F4B5E" w:rsidRDefault="005F4B5E">
      <w:r>
        <w:separator/>
      </w:r>
    </w:p>
  </w:endnote>
  <w:endnote w:type="continuationSeparator" w:id="0">
    <w:p w14:paraId="6C64AD17" w14:textId="77777777" w:rsidR="005F4B5E" w:rsidRDefault="005F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829257"/>
      <w:docPartObj>
        <w:docPartGallery w:val="Page Numbers (Bottom of Page)"/>
        <w:docPartUnique/>
      </w:docPartObj>
    </w:sdtPr>
    <w:sdtEndPr>
      <w:rPr>
        <w:rFonts w:ascii="Times New Roman" w:hAnsi="Times New Roman" w:cs="Times New Roman"/>
        <w:noProof/>
      </w:rPr>
    </w:sdtEndPr>
    <w:sdtContent>
      <w:p w14:paraId="2B3506BA" w14:textId="77777777" w:rsidR="005C7FA1" w:rsidRPr="005C7FA1" w:rsidRDefault="002764D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394976">
          <w:rPr>
            <w:rFonts w:ascii="Times New Roman" w:hAnsi="Times New Roman" w:cs="Times New Roman"/>
            <w:noProof/>
          </w:rPr>
          <w:t>3</w:t>
        </w:r>
        <w:r w:rsidRPr="005C7FA1">
          <w:rPr>
            <w:rFonts w:ascii="Times New Roman" w:hAnsi="Times New Roman" w:cs="Times New Roman"/>
            <w:noProof/>
          </w:rPr>
          <w:fldChar w:fldCharType="end"/>
        </w:r>
      </w:p>
    </w:sdtContent>
  </w:sdt>
  <w:p w14:paraId="2C4FD71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1421" w14:textId="77777777" w:rsidR="005C7FA1" w:rsidRPr="005C7FA1" w:rsidRDefault="005C7FA1">
    <w:pPr>
      <w:pStyle w:val="Footer"/>
      <w:jc w:val="right"/>
      <w:rPr>
        <w:rFonts w:ascii="Times New Roman" w:hAnsi="Times New Roman" w:cs="Times New Roman"/>
      </w:rPr>
    </w:pPr>
  </w:p>
  <w:p w14:paraId="5C95136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DB01" w14:textId="77777777" w:rsidR="005F4B5E" w:rsidRDefault="005F4B5E">
      <w:r>
        <w:separator/>
      </w:r>
    </w:p>
  </w:footnote>
  <w:footnote w:type="continuationSeparator" w:id="0">
    <w:p w14:paraId="58D4F511" w14:textId="77777777" w:rsidR="005F4B5E" w:rsidRDefault="005F4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BFF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972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239"/>
    <w:multiLevelType w:val="hybridMultilevel"/>
    <w:tmpl w:val="F8044E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FD477B"/>
    <w:multiLevelType w:val="hybridMultilevel"/>
    <w:tmpl w:val="3306F730"/>
    <w:lvl w:ilvl="0" w:tplc="714E5410">
      <w:start w:val="1"/>
      <w:numFmt w:val="decimal"/>
      <w:lvlText w:val="%1)"/>
      <w:lvlJc w:val="left"/>
      <w:pPr>
        <w:ind w:left="720" w:hanging="360"/>
      </w:pPr>
      <w:rPr>
        <w:rFonts w:hint="default"/>
      </w:rPr>
    </w:lvl>
    <w:lvl w:ilvl="1" w:tplc="8146BBB0" w:tentative="1">
      <w:start w:val="1"/>
      <w:numFmt w:val="lowerLetter"/>
      <w:lvlText w:val="%2."/>
      <w:lvlJc w:val="left"/>
      <w:pPr>
        <w:ind w:left="1440" w:hanging="360"/>
      </w:pPr>
    </w:lvl>
    <w:lvl w:ilvl="2" w:tplc="DE4802DE" w:tentative="1">
      <w:start w:val="1"/>
      <w:numFmt w:val="lowerRoman"/>
      <w:lvlText w:val="%3."/>
      <w:lvlJc w:val="right"/>
      <w:pPr>
        <w:ind w:left="2160" w:hanging="180"/>
      </w:pPr>
    </w:lvl>
    <w:lvl w:ilvl="3" w:tplc="3D30EE7E" w:tentative="1">
      <w:start w:val="1"/>
      <w:numFmt w:val="decimal"/>
      <w:lvlText w:val="%4."/>
      <w:lvlJc w:val="left"/>
      <w:pPr>
        <w:ind w:left="2880" w:hanging="360"/>
      </w:pPr>
    </w:lvl>
    <w:lvl w:ilvl="4" w:tplc="0E52D512" w:tentative="1">
      <w:start w:val="1"/>
      <w:numFmt w:val="lowerLetter"/>
      <w:lvlText w:val="%5."/>
      <w:lvlJc w:val="left"/>
      <w:pPr>
        <w:ind w:left="3600" w:hanging="360"/>
      </w:pPr>
    </w:lvl>
    <w:lvl w:ilvl="5" w:tplc="B63A556A" w:tentative="1">
      <w:start w:val="1"/>
      <w:numFmt w:val="lowerRoman"/>
      <w:lvlText w:val="%6."/>
      <w:lvlJc w:val="right"/>
      <w:pPr>
        <w:ind w:left="4320" w:hanging="180"/>
      </w:pPr>
    </w:lvl>
    <w:lvl w:ilvl="6" w:tplc="38D0CC50" w:tentative="1">
      <w:start w:val="1"/>
      <w:numFmt w:val="decimal"/>
      <w:lvlText w:val="%7."/>
      <w:lvlJc w:val="left"/>
      <w:pPr>
        <w:ind w:left="5040" w:hanging="360"/>
      </w:pPr>
    </w:lvl>
    <w:lvl w:ilvl="7" w:tplc="B04CD4A6" w:tentative="1">
      <w:start w:val="1"/>
      <w:numFmt w:val="lowerLetter"/>
      <w:lvlText w:val="%8."/>
      <w:lvlJc w:val="left"/>
      <w:pPr>
        <w:ind w:left="5760" w:hanging="360"/>
      </w:pPr>
    </w:lvl>
    <w:lvl w:ilvl="8" w:tplc="A0D46EE0"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DF626DA8">
      <w:start w:val="1"/>
      <w:numFmt w:val="decimal"/>
      <w:lvlText w:val="%1."/>
      <w:lvlJc w:val="left"/>
      <w:pPr>
        <w:ind w:left="720" w:hanging="360"/>
      </w:pPr>
      <w:rPr>
        <w:rFonts w:hint="default"/>
      </w:rPr>
    </w:lvl>
    <w:lvl w:ilvl="1" w:tplc="400A1060" w:tentative="1">
      <w:start w:val="1"/>
      <w:numFmt w:val="lowerLetter"/>
      <w:lvlText w:val="%2."/>
      <w:lvlJc w:val="left"/>
      <w:pPr>
        <w:ind w:left="1440" w:hanging="360"/>
      </w:pPr>
    </w:lvl>
    <w:lvl w:ilvl="2" w:tplc="889AE28E" w:tentative="1">
      <w:start w:val="1"/>
      <w:numFmt w:val="lowerRoman"/>
      <w:lvlText w:val="%3."/>
      <w:lvlJc w:val="right"/>
      <w:pPr>
        <w:ind w:left="2160" w:hanging="180"/>
      </w:pPr>
    </w:lvl>
    <w:lvl w:ilvl="3" w:tplc="F32C5FE0" w:tentative="1">
      <w:start w:val="1"/>
      <w:numFmt w:val="decimal"/>
      <w:lvlText w:val="%4."/>
      <w:lvlJc w:val="left"/>
      <w:pPr>
        <w:ind w:left="2880" w:hanging="360"/>
      </w:pPr>
    </w:lvl>
    <w:lvl w:ilvl="4" w:tplc="85F80368" w:tentative="1">
      <w:start w:val="1"/>
      <w:numFmt w:val="lowerLetter"/>
      <w:lvlText w:val="%5."/>
      <w:lvlJc w:val="left"/>
      <w:pPr>
        <w:ind w:left="3600" w:hanging="360"/>
      </w:pPr>
    </w:lvl>
    <w:lvl w:ilvl="5" w:tplc="0DC6DE18" w:tentative="1">
      <w:start w:val="1"/>
      <w:numFmt w:val="lowerRoman"/>
      <w:lvlText w:val="%6."/>
      <w:lvlJc w:val="right"/>
      <w:pPr>
        <w:ind w:left="4320" w:hanging="180"/>
      </w:pPr>
    </w:lvl>
    <w:lvl w:ilvl="6" w:tplc="DF729A18" w:tentative="1">
      <w:start w:val="1"/>
      <w:numFmt w:val="decimal"/>
      <w:lvlText w:val="%7."/>
      <w:lvlJc w:val="left"/>
      <w:pPr>
        <w:ind w:left="5040" w:hanging="360"/>
      </w:pPr>
    </w:lvl>
    <w:lvl w:ilvl="7" w:tplc="37529B02" w:tentative="1">
      <w:start w:val="1"/>
      <w:numFmt w:val="lowerLetter"/>
      <w:lvlText w:val="%8."/>
      <w:lvlJc w:val="left"/>
      <w:pPr>
        <w:ind w:left="5760" w:hanging="360"/>
      </w:pPr>
    </w:lvl>
    <w:lvl w:ilvl="8" w:tplc="31365634" w:tentative="1">
      <w:start w:val="1"/>
      <w:numFmt w:val="lowerRoman"/>
      <w:lvlText w:val="%9."/>
      <w:lvlJc w:val="right"/>
      <w:pPr>
        <w:ind w:left="6480" w:hanging="180"/>
      </w:pPr>
    </w:lvl>
  </w:abstractNum>
  <w:abstractNum w:abstractNumId="3" w15:restartNumberingAfterBreak="0">
    <w:nsid w:val="38E15B51"/>
    <w:multiLevelType w:val="hybridMultilevel"/>
    <w:tmpl w:val="9FAAEF50"/>
    <w:lvl w:ilvl="0" w:tplc="FE0E09C8">
      <w:start w:val="1"/>
      <w:numFmt w:val="bullet"/>
      <w:lvlText w:val=""/>
      <w:lvlJc w:val="left"/>
      <w:pPr>
        <w:ind w:left="360" w:hanging="360"/>
      </w:pPr>
      <w:rPr>
        <w:rFonts w:ascii="Symbol" w:hAnsi="Symbol" w:hint="default"/>
      </w:rPr>
    </w:lvl>
    <w:lvl w:ilvl="1" w:tplc="88DCF69A">
      <w:start w:val="1"/>
      <w:numFmt w:val="bullet"/>
      <w:lvlText w:val="o"/>
      <w:lvlJc w:val="left"/>
      <w:pPr>
        <w:ind w:left="1080" w:hanging="360"/>
      </w:pPr>
      <w:rPr>
        <w:rFonts w:ascii="Courier New" w:hAnsi="Courier New" w:cs="Courier New" w:hint="default"/>
      </w:rPr>
    </w:lvl>
    <w:lvl w:ilvl="2" w:tplc="1D2EE4EC" w:tentative="1">
      <w:start w:val="1"/>
      <w:numFmt w:val="bullet"/>
      <w:lvlText w:val=""/>
      <w:lvlJc w:val="left"/>
      <w:pPr>
        <w:ind w:left="1800" w:hanging="360"/>
      </w:pPr>
      <w:rPr>
        <w:rFonts w:ascii="Wingdings" w:hAnsi="Wingdings" w:hint="default"/>
      </w:rPr>
    </w:lvl>
    <w:lvl w:ilvl="3" w:tplc="B86E052E" w:tentative="1">
      <w:start w:val="1"/>
      <w:numFmt w:val="bullet"/>
      <w:lvlText w:val=""/>
      <w:lvlJc w:val="left"/>
      <w:pPr>
        <w:ind w:left="2520" w:hanging="360"/>
      </w:pPr>
      <w:rPr>
        <w:rFonts w:ascii="Symbol" w:hAnsi="Symbol" w:hint="default"/>
      </w:rPr>
    </w:lvl>
    <w:lvl w:ilvl="4" w:tplc="06B6ADDC" w:tentative="1">
      <w:start w:val="1"/>
      <w:numFmt w:val="bullet"/>
      <w:lvlText w:val="o"/>
      <w:lvlJc w:val="left"/>
      <w:pPr>
        <w:ind w:left="3240" w:hanging="360"/>
      </w:pPr>
      <w:rPr>
        <w:rFonts w:ascii="Courier New" w:hAnsi="Courier New" w:cs="Courier New" w:hint="default"/>
      </w:rPr>
    </w:lvl>
    <w:lvl w:ilvl="5" w:tplc="7E3C69AE" w:tentative="1">
      <w:start w:val="1"/>
      <w:numFmt w:val="bullet"/>
      <w:lvlText w:val=""/>
      <w:lvlJc w:val="left"/>
      <w:pPr>
        <w:ind w:left="3960" w:hanging="360"/>
      </w:pPr>
      <w:rPr>
        <w:rFonts w:ascii="Wingdings" w:hAnsi="Wingdings" w:hint="default"/>
      </w:rPr>
    </w:lvl>
    <w:lvl w:ilvl="6" w:tplc="A9DCD4CA" w:tentative="1">
      <w:start w:val="1"/>
      <w:numFmt w:val="bullet"/>
      <w:lvlText w:val=""/>
      <w:lvlJc w:val="left"/>
      <w:pPr>
        <w:ind w:left="4680" w:hanging="360"/>
      </w:pPr>
      <w:rPr>
        <w:rFonts w:ascii="Symbol" w:hAnsi="Symbol" w:hint="default"/>
      </w:rPr>
    </w:lvl>
    <w:lvl w:ilvl="7" w:tplc="C0761F86" w:tentative="1">
      <w:start w:val="1"/>
      <w:numFmt w:val="bullet"/>
      <w:lvlText w:val="o"/>
      <w:lvlJc w:val="left"/>
      <w:pPr>
        <w:ind w:left="5400" w:hanging="360"/>
      </w:pPr>
      <w:rPr>
        <w:rFonts w:ascii="Courier New" w:hAnsi="Courier New" w:cs="Courier New" w:hint="default"/>
      </w:rPr>
    </w:lvl>
    <w:lvl w:ilvl="8" w:tplc="C788426A" w:tentative="1">
      <w:start w:val="1"/>
      <w:numFmt w:val="bullet"/>
      <w:lvlText w:val=""/>
      <w:lvlJc w:val="left"/>
      <w:pPr>
        <w:ind w:left="6120" w:hanging="360"/>
      </w:pPr>
      <w:rPr>
        <w:rFonts w:ascii="Wingdings" w:hAnsi="Wingdings" w:hint="default"/>
      </w:rPr>
    </w:lvl>
  </w:abstractNum>
  <w:abstractNum w:abstractNumId="4" w15:restartNumberingAfterBreak="0">
    <w:nsid w:val="41175367"/>
    <w:multiLevelType w:val="hybridMultilevel"/>
    <w:tmpl w:val="1A14DB38"/>
    <w:lvl w:ilvl="0" w:tplc="A86CCC64">
      <w:start w:val="1"/>
      <w:numFmt w:val="decimal"/>
      <w:lvlText w:val="%1)"/>
      <w:lvlJc w:val="left"/>
      <w:pPr>
        <w:ind w:left="720" w:hanging="360"/>
      </w:pPr>
      <w:rPr>
        <w:rFonts w:hint="default"/>
      </w:rPr>
    </w:lvl>
    <w:lvl w:ilvl="1" w:tplc="A46A026C" w:tentative="1">
      <w:start w:val="1"/>
      <w:numFmt w:val="lowerLetter"/>
      <w:lvlText w:val="%2."/>
      <w:lvlJc w:val="left"/>
      <w:pPr>
        <w:ind w:left="1440" w:hanging="360"/>
      </w:pPr>
    </w:lvl>
    <w:lvl w:ilvl="2" w:tplc="29283AF4" w:tentative="1">
      <w:start w:val="1"/>
      <w:numFmt w:val="lowerRoman"/>
      <w:lvlText w:val="%3."/>
      <w:lvlJc w:val="right"/>
      <w:pPr>
        <w:ind w:left="2160" w:hanging="180"/>
      </w:pPr>
    </w:lvl>
    <w:lvl w:ilvl="3" w:tplc="1520F39C" w:tentative="1">
      <w:start w:val="1"/>
      <w:numFmt w:val="decimal"/>
      <w:lvlText w:val="%4."/>
      <w:lvlJc w:val="left"/>
      <w:pPr>
        <w:ind w:left="2880" w:hanging="360"/>
      </w:pPr>
    </w:lvl>
    <w:lvl w:ilvl="4" w:tplc="351491BE" w:tentative="1">
      <w:start w:val="1"/>
      <w:numFmt w:val="lowerLetter"/>
      <w:lvlText w:val="%5."/>
      <w:lvlJc w:val="left"/>
      <w:pPr>
        <w:ind w:left="3600" w:hanging="360"/>
      </w:pPr>
    </w:lvl>
    <w:lvl w:ilvl="5" w:tplc="9A702FF6" w:tentative="1">
      <w:start w:val="1"/>
      <w:numFmt w:val="lowerRoman"/>
      <w:lvlText w:val="%6."/>
      <w:lvlJc w:val="right"/>
      <w:pPr>
        <w:ind w:left="4320" w:hanging="180"/>
      </w:pPr>
    </w:lvl>
    <w:lvl w:ilvl="6" w:tplc="622824B4" w:tentative="1">
      <w:start w:val="1"/>
      <w:numFmt w:val="decimal"/>
      <w:lvlText w:val="%7."/>
      <w:lvlJc w:val="left"/>
      <w:pPr>
        <w:ind w:left="5040" w:hanging="360"/>
      </w:pPr>
    </w:lvl>
    <w:lvl w:ilvl="7" w:tplc="8C2CDED2" w:tentative="1">
      <w:start w:val="1"/>
      <w:numFmt w:val="lowerLetter"/>
      <w:lvlText w:val="%8."/>
      <w:lvlJc w:val="left"/>
      <w:pPr>
        <w:ind w:left="5760" w:hanging="360"/>
      </w:pPr>
    </w:lvl>
    <w:lvl w:ilvl="8" w:tplc="AA168E40" w:tentative="1">
      <w:start w:val="1"/>
      <w:numFmt w:val="lowerRoman"/>
      <w:lvlText w:val="%9."/>
      <w:lvlJc w:val="right"/>
      <w:pPr>
        <w:ind w:left="6480" w:hanging="180"/>
      </w:pPr>
    </w:lvl>
  </w:abstractNum>
  <w:abstractNum w:abstractNumId="5" w15:restartNumberingAfterBreak="0">
    <w:nsid w:val="461140B4"/>
    <w:multiLevelType w:val="hybridMultilevel"/>
    <w:tmpl w:val="38CAF4FA"/>
    <w:lvl w:ilvl="0" w:tplc="4800800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563BE5"/>
    <w:multiLevelType w:val="hybridMultilevel"/>
    <w:tmpl w:val="2F424A08"/>
    <w:lvl w:ilvl="0" w:tplc="04260001">
      <w:start w:val="202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1786070">
    <w:abstractNumId w:val="7"/>
  </w:num>
  <w:num w:numId="2" w16cid:durableId="1396703575">
    <w:abstractNumId w:val="2"/>
  </w:num>
  <w:num w:numId="3" w16cid:durableId="1808431777">
    <w:abstractNumId w:val="8"/>
  </w:num>
  <w:num w:numId="4" w16cid:durableId="243228816">
    <w:abstractNumId w:val="3"/>
  </w:num>
  <w:num w:numId="5" w16cid:durableId="221913364">
    <w:abstractNumId w:val="4"/>
  </w:num>
  <w:num w:numId="6" w16cid:durableId="1691182613">
    <w:abstractNumId w:val="1"/>
  </w:num>
  <w:num w:numId="7" w16cid:durableId="1794397129">
    <w:abstractNumId w:val="6"/>
  </w:num>
  <w:num w:numId="8" w16cid:durableId="787044151">
    <w:abstractNumId w:val="5"/>
  </w:num>
  <w:num w:numId="9" w16cid:durableId="167329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70E3F"/>
    <w:rsid w:val="00094A6F"/>
    <w:rsid w:val="0009746A"/>
    <w:rsid w:val="00142C11"/>
    <w:rsid w:val="001741B6"/>
    <w:rsid w:val="001D7881"/>
    <w:rsid w:val="00230512"/>
    <w:rsid w:val="0025391B"/>
    <w:rsid w:val="002764D6"/>
    <w:rsid w:val="00297558"/>
    <w:rsid w:val="00304893"/>
    <w:rsid w:val="00351D48"/>
    <w:rsid w:val="00360F99"/>
    <w:rsid w:val="00390C72"/>
    <w:rsid w:val="00394976"/>
    <w:rsid w:val="003F11E0"/>
    <w:rsid w:val="00407A12"/>
    <w:rsid w:val="004D516C"/>
    <w:rsid w:val="005079FE"/>
    <w:rsid w:val="0053073B"/>
    <w:rsid w:val="00543508"/>
    <w:rsid w:val="00564CA6"/>
    <w:rsid w:val="005A5520"/>
    <w:rsid w:val="005C7FA1"/>
    <w:rsid w:val="005E0192"/>
    <w:rsid w:val="005E6184"/>
    <w:rsid w:val="005F4B5E"/>
    <w:rsid w:val="00615125"/>
    <w:rsid w:val="00617AAC"/>
    <w:rsid w:val="0062125B"/>
    <w:rsid w:val="00637AEA"/>
    <w:rsid w:val="00662878"/>
    <w:rsid w:val="00693F05"/>
    <w:rsid w:val="006D3451"/>
    <w:rsid w:val="007126D5"/>
    <w:rsid w:val="0072244B"/>
    <w:rsid w:val="00724F0F"/>
    <w:rsid w:val="0074092B"/>
    <w:rsid w:val="00743B8A"/>
    <w:rsid w:val="007611BD"/>
    <w:rsid w:val="00761CF8"/>
    <w:rsid w:val="00767D95"/>
    <w:rsid w:val="0079340E"/>
    <w:rsid w:val="007949F2"/>
    <w:rsid w:val="007F3060"/>
    <w:rsid w:val="00881675"/>
    <w:rsid w:val="008C6DEA"/>
    <w:rsid w:val="008D767D"/>
    <w:rsid w:val="009139A1"/>
    <w:rsid w:val="00943277"/>
    <w:rsid w:val="00996740"/>
    <w:rsid w:val="009A49E9"/>
    <w:rsid w:val="009B4CDD"/>
    <w:rsid w:val="009C12F6"/>
    <w:rsid w:val="00A311EA"/>
    <w:rsid w:val="00AD76EA"/>
    <w:rsid w:val="00B06D23"/>
    <w:rsid w:val="00B07ECA"/>
    <w:rsid w:val="00B36CD4"/>
    <w:rsid w:val="00B4046B"/>
    <w:rsid w:val="00BA7177"/>
    <w:rsid w:val="00BD3119"/>
    <w:rsid w:val="00D441E9"/>
    <w:rsid w:val="00D62FBE"/>
    <w:rsid w:val="00D86969"/>
    <w:rsid w:val="00DE1284"/>
    <w:rsid w:val="00E351C2"/>
    <w:rsid w:val="00E476EC"/>
    <w:rsid w:val="00E52DA2"/>
    <w:rsid w:val="00E75D8D"/>
    <w:rsid w:val="00E76455"/>
    <w:rsid w:val="00EC56BC"/>
    <w:rsid w:val="00ED58FD"/>
    <w:rsid w:val="00F970AE"/>
    <w:rsid w:val="00FA29A3"/>
    <w:rsid w:val="00FB73E6"/>
    <w:rsid w:val="00FC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E87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unhideWhenUsed/>
    <w:rsid w:val="00637AEA"/>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637AEA"/>
    <w:rPr>
      <w:rFonts w:ascii="Arial" w:eastAsia="Times New Roman" w:hAnsi="Arial" w:cs="Times New Roman"/>
      <w:sz w:val="20"/>
      <w:szCs w:val="20"/>
    </w:rPr>
  </w:style>
  <w:style w:type="paragraph" w:styleId="NoSpacing">
    <w:name w:val="No Spacing"/>
    <w:link w:val="NoSpacingChar"/>
    <w:uiPriority w:val="1"/>
    <w:qFormat/>
    <w:rsid w:val="00637AEA"/>
    <w:pPr>
      <w:widowControl w:val="0"/>
    </w:pPr>
    <w:rPr>
      <w:rFonts w:ascii="Calibri" w:eastAsia="Calibri" w:hAnsi="Calibri" w:cs="Times New Roman"/>
      <w:sz w:val="22"/>
      <w:szCs w:val="22"/>
      <w:lang w:val="en-US"/>
    </w:rPr>
  </w:style>
  <w:style w:type="paragraph" w:customStyle="1" w:styleId="Default">
    <w:name w:val="Default"/>
    <w:rsid w:val="00637AEA"/>
    <w:pPr>
      <w:autoSpaceDE w:val="0"/>
      <w:autoSpaceDN w:val="0"/>
      <w:adjustRightInd w:val="0"/>
    </w:pPr>
    <w:rPr>
      <w:rFonts w:ascii="Times New Roman" w:hAnsi="Times New Roman" w:cs="Times New Roman"/>
      <w:color w:val="000000"/>
    </w:rPr>
  </w:style>
  <w:style w:type="paragraph" w:customStyle="1" w:styleId="xmsonormal">
    <w:name w:val="x_msonormal"/>
    <w:basedOn w:val="Normal"/>
    <w:rsid w:val="00637AEA"/>
    <w:pPr>
      <w:spacing w:before="100" w:beforeAutospacing="1" w:after="100" w:afterAutospacing="1"/>
    </w:pPr>
    <w:rPr>
      <w:rFonts w:ascii="Times New Roman" w:eastAsia="Times New Roman" w:hAnsi="Times New Roman" w:cs="Times New Roman"/>
      <w:lang w:eastAsia="lv-LV"/>
    </w:rPr>
  </w:style>
  <w:style w:type="character" w:customStyle="1" w:styleId="NoSpacingChar">
    <w:name w:val="No Spacing Char"/>
    <w:link w:val="NoSpacing"/>
    <w:uiPriority w:val="1"/>
    <w:locked/>
    <w:rsid w:val="00637AEA"/>
    <w:rPr>
      <w:rFonts w:ascii="Calibri" w:eastAsia="Calibri" w:hAnsi="Calibri" w:cs="Times New Roman"/>
      <w:sz w:val="22"/>
      <w:szCs w:val="22"/>
      <w:lang w:val="en-US"/>
    </w:rPr>
  </w:style>
  <w:style w:type="paragraph" w:styleId="Revision">
    <w:name w:val="Revision"/>
    <w:hidden/>
    <w:uiPriority w:val="99"/>
    <w:semiHidden/>
    <w:rsid w:val="00B07ECA"/>
  </w:style>
  <w:style w:type="paragraph" w:styleId="BalloonText">
    <w:name w:val="Balloon Text"/>
    <w:basedOn w:val="Normal"/>
    <w:link w:val="BalloonTextChar"/>
    <w:uiPriority w:val="99"/>
    <w:semiHidden/>
    <w:unhideWhenUsed/>
    <w:rsid w:val="00394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76"/>
    <w:rPr>
      <w:rFonts w:ascii="Segoe UI" w:hAnsi="Segoe UI" w:cs="Segoe UI"/>
      <w:sz w:val="18"/>
      <w:szCs w:val="18"/>
    </w:rPr>
  </w:style>
  <w:style w:type="character" w:styleId="CommentReference">
    <w:name w:val="annotation reference"/>
    <w:basedOn w:val="DefaultParagraphFont"/>
    <w:uiPriority w:val="99"/>
    <w:semiHidden/>
    <w:unhideWhenUsed/>
    <w:rsid w:val="00743B8A"/>
    <w:rPr>
      <w:sz w:val="16"/>
      <w:szCs w:val="16"/>
    </w:rPr>
  </w:style>
  <w:style w:type="paragraph" w:styleId="CommentText">
    <w:name w:val="annotation text"/>
    <w:basedOn w:val="Normal"/>
    <w:link w:val="CommentTextChar"/>
    <w:uiPriority w:val="99"/>
    <w:semiHidden/>
    <w:unhideWhenUsed/>
    <w:rsid w:val="00743B8A"/>
    <w:rPr>
      <w:sz w:val="20"/>
      <w:szCs w:val="20"/>
    </w:rPr>
  </w:style>
  <w:style w:type="character" w:customStyle="1" w:styleId="CommentTextChar">
    <w:name w:val="Comment Text Char"/>
    <w:basedOn w:val="DefaultParagraphFont"/>
    <w:link w:val="CommentText"/>
    <w:uiPriority w:val="99"/>
    <w:semiHidden/>
    <w:rsid w:val="00743B8A"/>
    <w:rPr>
      <w:sz w:val="20"/>
      <w:szCs w:val="20"/>
    </w:rPr>
  </w:style>
  <w:style w:type="paragraph" w:styleId="CommentSubject">
    <w:name w:val="annotation subject"/>
    <w:basedOn w:val="CommentText"/>
    <w:next w:val="CommentText"/>
    <w:link w:val="CommentSubjectChar"/>
    <w:uiPriority w:val="99"/>
    <w:semiHidden/>
    <w:unhideWhenUsed/>
    <w:rsid w:val="00743B8A"/>
    <w:rPr>
      <w:b/>
      <w:bCs/>
    </w:rPr>
  </w:style>
  <w:style w:type="character" w:customStyle="1" w:styleId="CommentSubjectChar">
    <w:name w:val="Comment Subject Char"/>
    <w:basedOn w:val="CommentTextChar"/>
    <w:link w:val="CommentSubject"/>
    <w:uiPriority w:val="99"/>
    <w:semiHidden/>
    <w:rsid w:val="00743B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4445</Words>
  <Characters>2534</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2023-09-22T07:37:00Z</dcterms:created>
  <dcterms:modified xsi:type="dcterms:W3CDTF">2023-09-22T07:37:00Z</dcterms:modified>
</cp:coreProperties>
</file>