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8E2CE" w14:textId="68F94265" w:rsidR="00E269C5" w:rsidRPr="00C00F3A" w:rsidRDefault="000563F5" w:rsidP="00E269C5">
      <w:pPr>
        <w:jc w:val="center"/>
        <w:rPr>
          <w:rFonts w:asciiTheme="majorBidi" w:hAnsiTheme="majorBidi" w:cstheme="majorBidi"/>
          <w:b/>
          <w:bCs/>
          <w:sz w:val="24"/>
          <w:szCs w:val="24"/>
        </w:rPr>
      </w:pPr>
      <w:r>
        <w:rPr>
          <w:rFonts w:asciiTheme="majorBidi" w:hAnsiTheme="majorBidi" w:cstheme="majorBidi"/>
          <w:b/>
          <w:bCs/>
          <w:sz w:val="24"/>
          <w:szCs w:val="24"/>
        </w:rPr>
        <w:t xml:space="preserve">Ziņojums par </w:t>
      </w:r>
      <w:proofErr w:type="spellStart"/>
      <w:r>
        <w:rPr>
          <w:rFonts w:asciiTheme="majorBidi" w:hAnsiTheme="majorBidi" w:cstheme="majorBidi"/>
          <w:b/>
          <w:bCs/>
          <w:sz w:val="24"/>
          <w:szCs w:val="24"/>
        </w:rPr>
        <w:t>l</w:t>
      </w:r>
      <w:r w:rsidR="00E269C5" w:rsidRPr="00C00F3A">
        <w:rPr>
          <w:rFonts w:asciiTheme="majorBidi" w:hAnsiTheme="majorBidi" w:cstheme="majorBidi"/>
          <w:b/>
          <w:bCs/>
          <w:sz w:val="24"/>
          <w:szCs w:val="24"/>
        </w:rPr>
        <w:t>okālplānojuma</w:t>
      </w:r>
      <w:proofErr w:type="spellEnd"/>
      <w:r w:rsidR="00E269C5" w:rsidRPr="00C00F3A">
        <w:rPr>
          <w:rFonts w:asciiTheme="majorBidi" w:hAnsiTheme="majorBidi" w:cstheme="majorBidi"/>
          <w:b/>
          <w:bCs/>
          <w:sz w:val="24"/>
          <w:szCs w:val="24"/>
        </w:rPr>
        <w:t xml:space="preserve"> “</w:t>
      </w:r>
      <w:proofErr w:type="spellStart"/>
      <w:r w:rsidR="00E269C5" w:rsidRPr="00C00F3A">
        <w:rPr>
          <w:rFonts w:asciiTheme="majorBidi" w:hAnsiTheme="majorBidi" w:cstheme="majorBidi"/>
          <w:b/>
          <w:bCs/>
          <w:sz w:val="24"/>
          <w:szCs w:val="24"/>
        </w:rPr>
        <w:t>Lielstapriņi</w:t>
      </w:r>
      <w:proofErr w:type="spellEnd"/>
      <w:r w:rsidR="00E269C5" w:rsidRPr="00C00F3A">
        <w:rPr>
          <w:rFonts w:asciiTheme="majorBidi" w:hAnsiTheme="majorBidi" w:cstheme="majorBidi"/>
          <w:b/>
          <w:bCs/>
          <w:sz w:val="24"/>
          <w:szCs w:val="24"/>
        </w:rPr>
        <w:t xml:space="preserve">”, </w:t>
      </w:r>
      <w:proofErr w:type="spellStart"/>
      <w:r w:rsidR="00E269C5" w:rsidRPr="00C00F3A">
        <w:rPr>
          <w:rFonts w:asciiTheme="majorBidi" w:hAnsiTheme="majorBidi" w:cstheme="majorBidi"/>
          <w:b/>
          <w:bCs/>
          <w:sz w:val="24"/>
          <w:szCs w:val="24"/>
        </w:rPr>
        <w:t>Stapriņos</w:t>
      </w:r>
      <w:proofErr w:type="spellEnd"/>
      <w:r w:rsidR="00E269C5" w:rsidRPr="00C00F3A">
        <w:rPr>
          <w:rFonts w:asciiTheme="majorBidi" w:hAnsiTheme="majorBidi" w:cstheme="majorBidi"/>
          <w:b/>
          <w:bCs/>
          <w:sz w:val="24"/>
          <w:szCs w:val="24"/>
        </w:rPr>
        <w:t xml:space="preserve">, </w:t>
      </w:r>
      <w:r>
        <w:rPr>
          <w:rFonts w:asciiTheme="majorBidi" w:hAnsiTheme="majorBidi" w:cstheme="majorBidi"/>
          <w:b/>
          <w:bCs/>
          <w:sz w:val="24"/>
          <w:szCs w:val="24"/>
        </w:rPr>
        <w:t>virzību</w:t>
      </w:r>
      <w:r w:rsidR="00FB7292">
        <w:rPr>
          <w:rFonts w:asciiTheme="majorBidi" w:hAnsiTheme="majorBidi" w:cstheme="majorBidi"/>
          <w:b/>
          <w:bCs/>
          <w:sz w:val="24"/>
          <w:szCs w:val="24"/>
        </w:rPr>
        <w:t xml:space="preserve"> (situācija 09.08.2023.)</w:t>
      </w:r>
    </w:p>
    <w:p w14:paraId="4B20F96C" w14:textId="77777777" w:rsidR="00486339" w:rsidRPr="00E269C5" w:rsidRDefault="00486339" w:rsidP="00E269C5">
      <w:pPr>
        <w:jc w:val="both"/>
        <w:rPr>
          <w:rFonts w:ascii="Times New Roman" w:hAnsi="Times New Roman" w:cs="Times New Roman"/>
          <w:sz w:val="24"/>
          <w:szCs w:val="24"/>
        </w:rPr>
      </w:pPr>
    </w:p>
    <w:p w14:paraId="552E0148" w14:textId="6EBE6335" w:rsidR="00486339" w:rsidRPr="00302CC9" w:rsidRDefault="00486339" w:rsidP="00E269C5">
      <w:pPr>
        <w:jc w:val="both"/>
        <w:rPr>
          <w:rFonts w:ascii="Times New Roman" w:hAnsi="Times New Roman" w:cs="Times New Roman"/>
          <w:sz w:val="24"/>
          <w:szCs w:val="24"/>
        </w:rPr>
      </w:pPr>
      <w:r w:rsidRPr="00E269C5">
        <w:rPr>
          <w:rFonts w:ascii="Times New Roman" w:hAnsi="Times New Roman" w:cs="Times New Roman"/>
          <w:sz w:val="24"/>
          <w:szCs w:val="24"/>
        </w:rPr>
        <w:t>SIA “</w:t>
      </w:r>
      <w:proofErr w:type="spellStart"/>
      <w:r w:rsidRPr="00E269C5">
        <w:rPr>
          <w:rFonts w:ascii="Times New Roman" w:hAnsi="Times New Roman" w:cs="Times New Roman"/>
          <w:sz w:val="24"/>
          <w:szCs w:val="24"/>
        </w:rPr>
        <w:t>Livland</w:t>
      </w:r>
      <w:proofErr w:type="spellEnd"/>
      <w:r w:rsidRPr="00E269C5">
        <w:rPr>
          <w:rFonts w:ascii="Times New Roman" w:hAnsi="Times New Roman" w:cs="Times New Roman"/>
          <w:sz w:val="24"/>
          <w:szCs w:val="24"/>
        </w:rPr>
        <w:t xml:space="preserve"> </w:t>
      </w:r>
      <w:proofErr w:type="spellStart"/>
      <w:r w:rsidRPr="00E269C5">
        <w:rPr>
          <w:rFonts w:ascii="Times New Roman" w:hAnsi="Times New Roman" w:cs="Times New Roman"/>
          <w:sz w:val="24"/>
          <w:szCs w:val="24"/>
        </w:rPr>
        <w:t>Group</w:t>
      </w:r>
      <w:proofErr w:type="spellEnd"/>
      <w:r w:rsidRPr="00E269C5">
        <w:rPr>
          <w:rFonts w:ascii="Times New Roman" w:hAnsi="Times New Roman" w:cs="Times New Roman"/>
          <w:sz w:val="24"/>
          <w:szCs w:val="24"/>
        </w:rPr>
        <w:t xml:space="preserve">” </w:t>
      </w:r>
      <w:r w:rsidR="00302CC9">
        <w:rPr>
          <w:rFonts w:ascii="Times New Roman" w:hAnsi="Times New Roman" w:cs="Times New Roman"/>
          <w:sz w:val="24"/>
          <w:szCs w:val="24"/>
        </w:rPr>
        <w:t>27</w:t>
      </w:r>
      <w:r w:rsidRPr="00E269C5">
        <w:rPr>
          <w:rFonts w:ascii="Times New Roman" w:hAnsi="Times New Roman" w:cs="Times New Roman"/>
          <w:sz w:val="24"/>
          <w:szCs w:val="24"/>
        </w:rPr>
        <w:t>.</w:t>
      </w:r>
      <w:r w:rsidR="00302CC9">
        <w:rPr>
          <w:rFonts w:ascii="Times New Roman" w:hAnsi="Times New Roman" w:cs="Times New Roman"/>
          <w:sz w:val="24"/>
          <w:szCs w:val="24"/>
        </w:rPr>
        <w:t>07</w:t>
      </w:r>
      <w:r w:rsidRPr="00E269C5">
        <w:rPr>
          <w:rFonts w:ascii="Times New Roman" w:hAnsi="Times New Roman" w:cs="Times New Roman"/>
          <w:sz w:val="24"/>
          <w:szCs w:val="24"/>
        </w:rPr>
        <w:t>.202</w:t>
      </w:r>
      <w:r w:rsidR="00302CC9">
        <w:rPr>
          <w:rFonts w:ascii="Times New Roman" w:hAnsi="Times New Roman" w:cs="Times New Roman"/>
          <w:sz w:val="24"/>
          <w:szCs w:val="24"/>
        </w:rPr>
        <w:t>3</w:t>
      </w:r>
      <w:r w:rsidRPr="00E269C5">
        <w:rPr>
          <w:rFonts w:ascii="Times New Roman" w:hAnsi="Times New Roman" w:cs="Times New Roman"/>
          <w:sz w:val="24"/>
          <w:szCs w:val="24"/>
        </w:rPr>
        <w:t>.</w:t>
      </w:r>
      <w:r w:rsidR="00302CC9">
        <w:rPr>
          <w:rFonts w:ascii="Times New Roman" w:hAnsi="Times New Roman" w:cs="Times New Roman"/>
          <w:sz w:val="24"/>
          <w:szCs w:val="24"/>
        </w:rPr>
        <w:t xml:space="preserve"> atkārtoti</w:t>
      </w:r>
      <w:r w:rsidRPr="00E269C5">
        <w:rPr>
          <w:rFonts w:ascii="Times New Roman" w:hAnsi="Times New Roman" w:cs="Times New Roman"/>
          <w:sz w:val="24"/>
          <w:szCs w:val="24"/>
        </w:rPr>
        <w:t xml:space="preserve"> iesniedza Ādažu novada pašvaldībai iesniegumu ar lūgumu izvērtēt sagatavoto </w:t>
      </w:r>
      <w:proofErr w:type="spellStart"/>
      <w:r w:rsidRPr="00E269C5">
        <w:rPr>
          <w:rFonts w:ascii="Times New Roman" w:hAnsi="Times New Roman" w:cs="Times New Roman"/>
          <w:sz w:val="24"/>
          <w:szCs w:val="24"/>
        </w:rPr>
        <w:t>lokālplānojuma</w:t>
      </w:r>
      <w:proofErr w:type="spellEnd"/>
      <w:r w:rsidRPr="00E269C5">
        <w:rPr>
          <w:rFonts w:ascii="Times New Roman" w:hAnsi="Times New Roman" w:cs="Times New Roman"/>
          <w:sz w:val="24"/>
          <w:szCs w:val="24"/>
        </w:rPr>
        <w:t xml:space="preserve"> “</w:t>
      </w:r>
      <w:proofErr w:type="spellStart"/>
      <w:r w:rsidRPr="00E269C5">
        <w:rPr>
          <w:rFonts w:ascii="Times New Roman" w:hAnsi="Times New Roman" w:cs="Times New Roman"/>
          <w:sz w:val="24"/>
          <w:szCs w:val="24"/>
        </w:rPr>
        <w:t>Lielstapriņi</w:t>
      </w:r>
      <w:proofErr w:type="spellEnd"/>
      <w:r w:rsidRPr="00E269C5">
        <w:rPr>
          <w:rFonts w:ascii="Times New Roman" w:hAnsi="Times New Roman" w:cs="Times New Roman"/>
          <w:sz w:val="24"/>
          <w:szCs w:val="24"/>
        </w:rPr>
        <w:t xml:space="preserve">” redakciju un </w:t>
      </w:r>
      <w:r w:rsidRPr="00302CC9">
        <w:rPr>
          <w:rFonts w:ascii="Times New Roman" w:hAnsi="Times New Roman" w:cs="Times New Roman"/>
          <w:sz w:val="24"/>
          <w:szCs w:val="24"/>
        </w:rPr>
        <w:t>lemt par tā nodošanu publiskai apspriešanai</w:t>
      </w:r>
      <w:r w:rsidR="00302CC9" w:rsidRPr="00302CC9">
        <w:rPr>
          <w:rFonts w:ascii="Times New Roman" w:hAnsi="Times New Roman" w:cs="Times New Roman"/>
          <w:sz w:val="24"/>
          <w:szCs w:val="24"/>
        </w:rPr>
        <w:t xml:space="preserve">, kā arī </w:t>
      </w:r>
      <w:r w:rsidR="00302CC9">
        <w:rPr>
          <w:rFonts w:ascii="Times New Roman" w:hAnsi="Times New Roman" w:cs="Times New Roman"/>
          <w:sz w:val="24"/>
          <w:szCs w:val="24"/>
        </w:rPr>
        <w:t>ņ</w:t>
      </w:r>
      <w:r w:rsidR="00302CC9" w:rsidRPr="00302CC9">
        <w:rPr>
          <w:rFonts w:ascii="Times New Roman" w:hAnsi="Times New Roman" w:cs="Times New Roman"/>
          <w:sz w:val="24"/>
          <w:szCs w:val="24"/>
        </w:rPr>
        <w:t xml:space="preserve">emot vērā, ka </w:t>
      </w:r>
      <w:proofErr w:type="spellStart"/>
      <w:r w:rsidR="00302CC9" w:rsidRPr="00302CC9">
        <w:rPr>
          <w:rFonts w:ascii="Times New Roman" w:hAnsi="Times New Roman" w:cs="Times New Roman"/>
          <w:sz w:val="24"/>
          <w:szCs w:val="24"/>
        </w:rPr>
        <w:t>lokālplānojumā</w:t>
      </w:r>
      <w:proofErr w:type="spellEnd"/>
      <w:r w:rsidR="00302CC9" w:rsidRPr="00302CC9">
        <w:rPr>
          <w:rFonts w:ascii="Times New Roman" w:hAnsi="Times New Roman" w:cs="Times New Roman"/>
          <w:sz w:val="24"/>
          <w:szCs w:val="24"/>
        </w:rPr>
        <w:t xml:space="preserve"> ir ieviesti alternatīvi pasākumi, t.i. paredzēts skaņu slāpējošs valnis ar apstādījumiem un gājēju kustību ierobežojošs žogs pirms valsts galvenā autoceļa A1 Rīga (Baltezers) - Igaunijas robeža (Ainaži), lūdza no darba uzdevuma svītrot punktu 4.5.</w:t>
      </w:r>
      <w:r w:rsidR="00302CC9">
        <w:rPr>
          <w:rFonts w:ascii="Times New Roman" w:hAnsi="Times New Roman" w:cs="Times New Roman"/>
          <w:sz w:val="24"/>
          <w:szCs w:val="24"/>
        </w:rPr>
        <w:t>, kas paredz</w:t>
      </w:r>
      <w:r w:rsidR="00302CC9" w:rsidRPr="00302CC9">
        <w:rPr>
          <w:rFonts w:ascii="Times New Roman" w:hAnsi="Times New Roman" w:cs="Times New Roman"/>
          <w:sz w:val="24"/>
          <w:szCs w:val="24"/>
        </w:rPr>
        <w:t xml:space="preserve"> nodrošināt gājēju ceļu izbūvi, kas savienoti ar esošiem gājēju ceļiem, tajā skaitā gājēju ceļu šķērsojumam pāri A1 šosejai pretī īpašumam Rīgas gatve 21, Ādaži, Ādažu pag., Ādažu nov., patstāvīgi, vai iesaistot blakus esošo nekustamo īpašumu īpašniekus</w:t>
      </w:r>
      <w:r w:rsidRPr="00302CC9">
        <w:rPr>
          <w:rFonts w:ascii="Times New Roman" w:hAnsi="Times New Roman" w:cs="Times New Roman"/>
          <w:sz w:val="24"/>
          <w:szCs w:val="24"/>
        </w:rPr>
        <w:t>.</w:t>
      </w:r>
    </w:p>
    <w:p w14:paraId="5F5912A1" w14:textId="77777777" w:rsidR="0023393A" w:rsidRDefault="008C6780" w:rsidP="00E269C5">
      <w:pPr>
        <w:jc w:val="both"/>
        <w:rPr>
          <w:rFonts w:ascii="Times New Roman" w:hAnsi="Times New Roman" w:cs="Times New Roman"/>
          <w:sz w:val="24"/>
          <w:szCs w:val="24"/>
        </w:rPr>
      </w:pPr>
      <w:r w:rsidRPr="00E269C5">
        <w:rPr>
          <w:rFonts w:ascii="Times New Roman" w:hAnsi="Times New Roman" w:cs="Times New Roman"/>
          <w:sz w:val="24"/>
          <w:szCs w:val="24"/>
        </w:rPr>
        <w:t xml:space="preserve">Izvērtējot iesniegto </w:t>
      </w:r>
      <w:proofErr w:type="spellStart"/>
      <w:r w:rsidRPr="00E269C5">
        <w:rPr>
          <w:rFonts w:ascii="Times New Roman" w:hAnsi="Times New Roman" w:cs="Times New Roman"/>
          <w:sz w:val="24"/>
          <w:szCs w:val="24"/>
        </w:rPr>
        <w:t>lokālplānojuma</w:t>
      </w:r>
      <w:proofErr w:type="spellEnd"/>
      <w:r w:rsidRPr="00E269C5">
        <w:rPr>
          <w:rFonts w:ascii="Times New Roman" w:hAnsi="Times New Roman" w:cs="Times New Roman"/>
          <w:sz w:val="24"/>
          <w:szCs w:val="24"/>
        </w:rPr>
        <w:t xml:space="preserve"> redakciju tika konstatēts</w:t>
      </w:r>
      <w:r w:rsidR="0023393A">
        <w:rPr>
          <w:rFonts w:ascii="Times New Roman" w:hAnsi="Times New Roman" w:cs="Times New Roman"/>
          <w:sz w:val="24"/>
          <w:szCs w:val="24"/>
        </w:rPr>
        <w:t>:</w:t>
      </w:r>
    </w:p>
    <w:p w14:paraId="09458AD4" w14:textId="09B72168" w:rsidR="002E4271" w:rsidRDefault="0023393A" w:rsidP="002E4271">
      <w:pPr>
        <w:jc w:val="both"/>
        <w:rPr>
          <w:rFonts w:ascii="Times New Roman" w:hAnsi="Times New Roman" w:cs="Times New Roman"/>
          <w:sz w:val="24"/>
          <w:szCs w:val="24"/>
        </w:rPr>
      </w:pPr>
      <w:r>
        <w:rPr>
          <w:rFonts w:ascii="Times New Roman" w:hAnsi="Times New Roman" w:cs="Times New Roman"/>
          <w:sz w:val="24"/>
          <w:szCs w:val="24"/>
        </w:rPr>
        <w:t>1</w:t>
      </w:r>
      <w:r w:rsidR="002E4271">
        <w:rPr>
          <w:rFonts w:ascii="Times New Roman" w:hAnsi="Times New Roman" w:cs="Times New Roman"/>
          <w:sz w:val="24"/>
          <w:szCs w:val="24"/>
        </w:rPr>
        <w:t>.</w:t>
      </w:r>
      <w:r w:rsidR="002E4271" w:rsidRPr="002E4271">
        <w:t xml:space="preserve"> </w:t>
      </w:r>
      <w:proofErr w:type="spellStart"/>
      <w:r w:rsidR="00855F77">
        <w:rPr>
          <w:rFonts w:ascii="Times New Roman" w:hAnsi="Times New Roman" w:cs="Times New Roman"/>
          <w:sz w:val="24"/>
          <w:szCs w:val="24"/>
        </w:rPr>
        <w:t>Lokāl</w:t>
      </w:r>
      <w:r w:rsidR="002E4271" w:rsidRPr="002E4271">
        <w:rPr>
          <w:rFonts w:ascii="Times New Roman" w:hAnsi="Times New Roman" w:cs="Times New Roman"/>
          <w:sz w:val="24"/>
          <w:szCs w:val="24"/>
        </w:rPr>
        <w:t>plānojuma</w:t>
      </w:r>
      <w:proofErr w:type="spellEnd"/>
      <w:r w:rsidR="002E4271" w:rsidRPr="002E4271">
        <w:rPr>
          <w:rFonts w:ascii="Times New Roman" w:hAnsi="Times New Roman" w:cs="Times New Roman"/>
          <w:sz w:val="24"/>
          <w:szCs w:val="24"/>
        </w:rPr>
        <w:t xml:space="preserve"> TIAN ir noteikts </w:t>
      </w:r>
      <w:r w:rsidR="002E4271" w:rsidRPr="00B76500">
        <w:rPr>
          <w:rFonts w:ascii="Times New Roman" w:hAnsi="Times New Roman" w:cs="Times New Roman"/>
          <w:b/>
          <w:bCs/>
          <w:sz w:val="24"/>
          <w:szCs w:val="24"/>
        </w:rPr>
        <w:t>ievērojami plašāks atļautās izmantošanas klāsts kā nepieciešams konkrētajai attīstības iecerei</w:t>
      </w:r>
      <w:r w:rsidR="002E4271" w:rsidRPr="002E4271">
        <w:rPr>
          <w:rFonts w:ascii="Times New Roman" w:hAnsi="Times New Roman" w:cs="Times New Roman"/>
          <w:sz w:val="24"/>
          <w:szCs w:val="24"/>
        </w:rPr>
        <w:t xml:space="preserve"> (</w:t>
      </w:r>
      <w:bookmarkStart w:id="0" w:name="_Hlk142428637"/>
      <w:r w:rsidR="002E4271" w:rsidRPr="002E4271">
        <w:rPr>
          <w:rFonts w:ascii="Times New Roman" w:hAnsi="Times New Roman" w:cs="Times New Roman"/>
          <w:sz w:val="24"/>
          <w:szCs w:val="24"/>
        </w:rPr>
        <w:t xml:space="preserve">26.11.2021. iesniegumā par </w:t>
      </w:r>
      <w:proofErr w:type="spellStart"/>
      <w:r w:rsidR="002E4271" w:rsidRPr="002E4271">
        <w:rPr>
          <w:rFonts w:ascii="Times New Roman" w:hAnsi="Times New Roman" w:cs="Times New Roman"/>
          <w:sz w:val="24"/>
          <w:szCs w:val="24"/>
        </w:rPr>
        <w:t>Lokālplānojuma</w:t>
      </w:r>
      <w:proofErr w:type="spellEnd"/>
      <w:r w:rsidR="002E4271" w:rsidRPr="002E4271">
        <w:rPr>
          <w:rFonts w:ascii="Times New Roman" w:hAnsi="Times New Roman" w:cs="Times New Roman"/>
          <w:sz w:val="24"/>
          <w:szCs w:val="24"/>
        </w:rPr>
        <w:t xml:space="preserve"> izstrādes uzsākšanu </w:t>
      </w:r>
      <w:bookmarkEnd w:id="0"/>
      <w:r w:rsidR="002E4271" w:rsidRPr="002E4271">
        <w:rPr>
          <w:rFonts w:ascii="Times New Roman" w:hAnsi="Times New Roman" w:cs="Times New Roman"/>
          <w:sz w:val="24"/>
          <w:szCs w:val="24"/>
        </w:rPr>
        <w:t xml:space="preserve">- iesniedzējs, saskaņā ar pievienoto skici, plāno attīstīt minētajā teritorijā privāto dzīvojamo māju ciematu, atstājot daļu no Nekustamā īpašuma teritorijas ap 2 ha platībā (precīza platība tiks precizēta </w:t>
      </w:r>
      <w:proofErr w:type="spellStart"/>
      <w:r w:rsidR="002E4271" w:rsidRPr="002E4271">
        <w:rPr>
          <w:rFonts w:ascii="Times New Roman" w:hAnsi="Times New Roman" w:cs="Times New Roman"/>
          <w:sz w:val="24"/>
          <w:szCs w:val="24"/>
        </w:rPr>
        <w:t>lokālplānojuma</w:t>
      </w:r>
      <w:proofErr w:type="spellEnd"/>
      <w:r w:rsidR="002E4271" w:rsidRPr="002E4271">
        <w:rPr>
          <w:rFonts w:ascii="Times New Roman" w:hAnsi="Times New Roman" w:cs="Times New Roman"/>
          <w:sz w:val="24"/>
          <w:szCs w:val="24"/>
        </w:rPr>
        <w:t xml:space="preserve"> izstrādes laikā) komerciālai apbūvei, kas ļaus nodrošināt gan mājokļu fonda paplašināšanu, gan iespēju attīstīt industriālo teritoriju.)</w:t>
      </w:r>
      <w:r w:rsidR="002E4271">
        <w:rPr>
          <w:rFonts w:ascii="Times New Roman" w:hAnsi="Times New Roman" w:cs="Times New Roman"/>
          <w:sz w:val="24"/>
          <w:szCs w:val="24"/>
        </w:rPr>
        <w:t>.</w:t>
      </w:r>
    </w:p>
    <w:p w14:paraId="41C13900" w14:textId="4DA003D1" w:rsidR="002E4271" w:rsidRDefault="002E4271" w:rsidP="002E4271">
      <w:pPr>
        <w:jc w:val="both"/>
        <w:rPr>
          <w:rFonts w:ascii="Times New Roman" w:hAnsi="Times New Roman" w:cs="Times New Roman"/>
          <w:sz w:val="24"/>
          <w:szCs w:val="24"/>
        </w:rPr>
      </w:pPr>
      <w:r>
        <w:rPr>
          <w:rFonts w:ascii="Times New Roman" w:hAnsi="Times New Roman" w:cs="Times New Roman"/>
          <w:sz w:val="24"/>
          <w:szCs w:val="24"/>
        </w:rPr>
        <w:t xml:space="preserve">1.1. Mērķis </w:t>
      </w:r>
      <w:r w:rsidRPr="002E4271">
        <w:rPr>
          <w:rFonts w:ascii="Times New Roman" w:hAnsi="Times New Roman" w:cs="Times New Roman"/>
          <w:sz w:val="24"/>
          <w:szCs w:val="24"/>
        </w:rPr>
        <w:t xml:space="preserve">26.11.2021. iesniegumā par </w:t>
      </w:r>
      <w:proofErr w:type="spellStart"/>
      <w:r w:rsidRPr="002E4271">
        <w:rPr>
          <w:rFonts w:ascii="Times New Roman" w:hAnsi="Times New Roman" w:cs="Times New Roman"/>
          <w:sz w:val="24"/>
          <w:szCs w:val="24"/>
        </w:rPr>
        <w:t>Lokālplānojuma</w:t>
      </w:r>
      <w:proofErr w:type="spellEnd"/>
      <w:r w:rsidRPr="002E4271">
        <w:rPr>
          <w:rFonts w:ascii="Times New Roman" w:hAnsi="Times New Roman" w:cs="Times New Roman"/>
          <w:sz w:val="24"/>
          <w:szCs w:val="24"/>
        </w:rPr>
        <w:t xml:space="preserve"> izstrādes uzsākšanu</w:t>
      </w:r>
      <w:r>
        <w:rPr>
          <w:rFonts w:ascii="Times New Roman" w:hAnsi="Times New Roman" w:cs="Times New Roman"/>
          <w:sz w:val="24"/>
          <w:szCs w:val="24"/>
        </w:rPr>
        <w:t xml:space="preserve"> -</w:t>
      </w:r>
      <w:r w:rsidRPr="002E4271">
        <w:rPr>
          <w:rFonts w:ascii="Times New Roman" w:hAnsi="Times New Roman" w:cs="Times New Roman"/>
          <w:sz w:val="24"/>
          <w:szCs w:val="24"/>
        </w:rPr>
        <w:t>– funkcionāla zonējuma maiņa uz Jauktas centra apbūves teritoriju (JC).</w:t>
      </w:r>
    </w:p>
    <w:p w14:paraId="751F6A48" w14:textId="6804036B" w:rsidR="002E4271" w:rsidRDefault="002E4271" w:rsidP="002E4271">
      <w:pPr>
        <w:jc w:val="both"/>
        <w:rPr>
          <w:rFonts w:ascii="Times New Roman" w:hAnsi="Times New Roman" w:cs="Times New Roman"/>
          <w:sz w:val="24"/>
          <w:szCs w:val="24"/>
        </w:rPr>
      </w:pPr>
      <w:r>
        <w:rPr>
          <w:rFonts w:ascii="Times New Roman" w:hAnsi="Times New Roman" w:cs="Times New Roman"/>
          <w:sz w:val="24"/>
          <w:szCs w:val="24"/>
        </w:rPr>
        <w:t xml:space="preserve">1.2. Mērķis DU - </w:t>
      </w:r>
      <w:r w:rsidRPr="002E4271">
        <w:rPr>
          <w:rFonts w:ascii="Times New Roman" w:hAnsi="Times New Roman" w:cs="Times New Roman"/>
          <w:sz w:val="24"/>
          <w:szCs w:val="24"/>
        </w:rPr>
        <w:t xml:space="preserve">mainot plānojumā noteikto zonējumu no Rūpnieciskās apbūves teritorijas (R) uz Jauktas centra apbūves teritoriju (JC), </w:t>
      </w:r>
      <w:r w:rsidRPr="00B76500">
        <w:rPr>
          <w:rFonts w:ascii="Times New Roman" w:hAnsi="Times New Roman" w:cs="Times New Roman"/>
          <w:b/>
          <w:bCs/>
          <w:sz w:val="24"/>
          <w:szCs w:val="24"/>
        </w:rPr>
        <w:t>lai pamatotu darījumu un dzīvojamās apbūves izmantošanu teritorijai</w:t>
      </w:r>
      <w:r w:rsidRPr="002E4271">
        <w:rPr>
          <w:rFonts w:ascii="Times New Roman" w:hAnsi="Times New Roman" w:cs="Times New Roman"/>
          <w:sz w:val="24"/>
          <w:szCs w:val="24"/>
        </w:rPr>
        <w:t>, saskaņojot TIN7 zonējuma izmaiņas ar VSIA „Latvijas Valsts ceļi”</w:t>
      </w:r>
      <w:r w:rsidR="00F67620">
        <w:rPr>
          <w:rFonts w:ascii="Times New Roman" w:hAnsi="Times New Roman" w:cs="Times New Roman"/>
          <w:sz w:val="24"/>
          <w:szCs w:val="24"/>
        </w:rPr>
        <w:t>.</w:t>
      </w:r>
    </w:p>
    <w:p w14:paraId="6977B8DB" w14:textId="0AE9990D" w:rsidR="00F67620" w:rsidRDefault="00F67620" w:rsidP="002E4271">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855F77">
        <w:rPr>
          <w:rFonts w:ascii="Times New Roman" w:hAnsi="Times New Roman" w:cs="Times New Roman"/>
          <w:sz w:val="24"/>
          <w:szCs w:val="24"/>
        </w:rPr>
        <w:t>Lokāl</w:t>
      </w:r>
      <w:r w:rsidR="00855F77" w:rsidRPr="002E4271">
        <w:rPr>
          <w:rFonts w:ascii="Times New Roman" w:hAnsi="Times New Roman" w:cs="Times New Roman"/>
          <w:sz w:val="24"/>
          <w:szCs w:val="24"/>
        </w:rPr>
        <w:t>plānojuma</w:t>
      </w:r>
      <w:proofErr w:type="spellEnd"/>
      <w:r>
        <w:rPr>
          <w:rFonts w:ascii="Times New Roman" w:hAnsi="Times New Roman" w:cs="Times New Roman"/>
          <w:sz w:val="24"/>
          <w:szCs w:val="24"/>
        </w:rPr>
        <w:t xml:space="preserve"> TIAN ir </w:t>
      </w:r>
      <w:r w:rsidR="00350A50">
        <w:rPr>
          <w:rFonts w:ascii="Times New Roman" w:hAnsi="Times New Roman" w:cs="Times New Roman"/>
          <w:sz w:val="24"/>
          <w:szCs w:val="24"/>
        </w:rPr>
        <w:t xml:space="preserve">samazinātas prasības, piemēram, attiecībā uz ceļu segumu (13.punkts paredz, </w:t>
      </w:r>
      <w:r w:rsidR="00350A50" w:rsidRPr="007D7821">
        <w:rPr>
          <w:rFonts w:ascii="Times New Roman" w:hAnsi="Times New Roman" w:cs="Times New Roman"/>
          <w:sz w:val="24"/>
          <w:szCs w:val="24"/>
        </w:rPr>
        <w:t>ka līdz ielu nodošanai pašvaldības valdījumā var paredzēt brauktuvi ar grants vai šķembu segumu.</w:t>
      </w:r>
      <w:r w:rsidR="00E06141" w:rsidRPr="007D7821">
        <w:rPr>
          <w:rFonts w:ascii="Times New Roman" w:hAnsi="Times New Roman" w:cs="Times New Roman"/>
          <w:sz w:val="24"/>
          <w:szCs w:val="24"/>
        </w:rPr>
        <w:t xml:space="preserve"> Ēkas var nodot ekspluatācijā ar grants vai šķembu segumu brauktuvi.</w:t>
      </w:r>
    </w:p>
    <w:p w14:paraId="7EBF62BC" w14:textId="77777777" w:rsidR="007D7821" w:rsidRDefault="00E06141" w:rsidP="00E06141">
      <w:pPr>
        <w:jc w:val="both"/>
        <w:rPr>
          <w:rFonts w:ascii="Times New Roman" w:hAnsi="Times New Roman" w:cs="Times New Roman"/>
          <w:sz w:val="24"/>
          <w:szCs w:val="24"/>
        </w:rPr>
      </w:pPr>
      <w:r>
        <w:rPr>
          <w:rFonts w:ascii="Times New Roman" w:hAnsi="Times New Roman" w:cs="Times New Roman"/>
          <w:sz w:val="24"/>
          <w:szCs w:val="24"/>
        </w:rPr>
        <w:t>2.1. Saskaņā ar Ādažu novada teritorijas plānojum</w:t>
      </w:r>
      <w:r w:rsidR="007D7821">
        <w:rPr>
          <w:rFonts w:ascii="Times New Roman" w:hAnsi="Times New Roman" w:cs="Times New Roman"/>
          <w:sz w:val="24"/>
          <w:szCs w:val="24"/>
        </w:rPr>
        <w:t>u:</w:t>
      </w:r>
    </w:p>
    <w:p w14:paraId="413433D8" w14:textId="31144BE0" w:rsidR="007D7821" w:rsidRDefault="007D7821" w:rsidP="007D7821">
      <w:pPr>
        <w:jc w:val="both"/>
        <w:rPr>
          <w:rFonts w:ascii="Times New Roman" w:hAnsi="Times New Roman" w:cs="Times New Roman"/>
          <w:sz w:val="24"/>
          <w:szCs w:val="24"/>
        </w:rPr>
      </w:pPr>
      <w:r>
        <w:rPr>
          <w:rFonts w:ascii="Times New Roman" w:hAnsi="Times New Roman" w:cs="Times New Roman"/>
          <w:sz w:val="24"/>
          <w:szCs w:val="24"/>
        </w:rPr>
        <w:t>2.1.1.</w:t>
      </w:r>
      <w:r w:rsidR="00E06141">
        <w:rPr>
          <w:rFonts w:ascii="Times New Roman" w:hAnsi="Times New Roman" w:cs="Times New Roman"/>
          <w:sz w:val="24"/>
          <w:szCs w:val="24"/>
        </w:rPr>
        <w:t xml:space="preserve"> </w:t>
      </w:r>
      <w:r>
        <w:rPr>
          <w:rFonts w:ascii="Times New Roman" w:hAnsi="Times New Roman" w:cs="Times New Roman"/>
          <w:sz w:val="24"/>
          <w:szCs w:val="24"/>
        </w:rPr>
        <w:t xml:space="preserve">TIAN 36.2.punkts - </w:t>
      </w:r>
      <w:r w:rsidRPr="007D7821">
        <w:rPr>
          <w:rFonts w:ascii="Times New Roman" w:hAnsi="Times New Roman" w:cs="Times New Roman"/>
          <w:sz w:val="24"/>
          <w:szCs w:val="24"/>
        </w:rPr>
        <w:t>vietējas nozīmes ielām</w:t>
      </w:r>
      <w:r>
        <w:rPr>
          <w:rFonts w:ascii="Times New Roman" w:hAnsi="Times New Roman" w:cs="Times New Roman"/>
          <w:sz w:val="24"/>
          <w:szCs w:val="24"/>
        </w:rPr>
        <w:t xml:space="preserve"> s</w:t>
      </w:r>
      <w:r w:rsidRPr="007D7821">
        <w:rPr>
          <w:rFonts w:ascii="Times New Roman" w:hAnsi="Times New Roman" w:cs="Times New Roman"/>
          <w:sz w:val="24"/>
          <w:szCs w:val="24"/>
        </w:rPr>
        <w:t>egumu paredzēt no betona bruģakmens (asfaltbetona</w:t>
      </w:r>
      <w:r>
        <w:rPr>
          <w:rFonts w:ascii="Times New Roman" w:hAnsi="Times New Roman" w:cs="Times New Roman"/>
          <w:sz w:val="24"/>
          <w:szCs w:val="24"/>
        </w:rPr>
        <w:t xml:space="preserve"> </w:t>
      </w:r>
      <w:r w:rsidRPr="007D7821">
        <w:rPr>
          <w:rFonts w:ascii="Times New Roman" w:hAnsi="Times New Roman" w:cs="Times New Roman"/>
          <w:sz w:val="24"/>
          <w:szCs w:val="24"/>
        </w:rPr>
        <w:t>vai cita tipa segumu projektēt, ja ir saskaņojums ar Pašvaldības Saimniecības un</w:t>
      </w:r>
      <w:r>
        <w:rPr>
          <w:rFonts w:ascii="Times New Roman" w:hAnsi="Times New Roman" w:cs="Times New Roman"/>
          <w:sz w:val="24"/>
          <w:szCs w:val="24"/>
        </w:rPr>
        <w:t xml:space="preserve"> </w:t>
      </w:r>
      <w:r w:rsidRPr="007D7821">
        <w:rPr>
          <w:rFonts w:ascii="Times New Roman" w:hAnsi="Times New Roman" w:cs="Times New Roman"/>
          <w:sz w:val="24"/>
          <w:szCs w:val="24"/>
        </w:rPr>
        <w:t>infrastruktūras daļu).</w:t>
      </w:r>
    </w:p>
    <w:p w14:paraId="53DFD5CD" w14:textId="0D68DF3C" w:rsidR="00E06141" w:rsidRDefault="007D7821" w:rsidP="00E06141">
      <w:pPr>
        <w:jc w:val="both"/>
        <w:rPr>
          <w:rFonts w:ascii="Times New Roman" w:hAnsi="Times New Roman" w:cs="Times New Roman"/>
          <w:sz w:val="24"/>
          <w:szCs w:val="24"/>
        </w:rPr>
      </w:pPr>
      <w:r>
        <w:rPr>
          <w:rFonts w:ascii="Times New Roman" w:hAnsi="Times New Roman" w:cs="Times New Roman"/>
          <w:sz w:val="24"/>
          <w:szCs w:val="24"/>
        </w:rPr>
        <w:t xml:space="preserve">2.1.2. </w:t>
      </w:r>
      <w:r w:rsidR="00E06141">
        <w:rPr>
          <w:rFonts w:ascii="Times New Roman" w:hAnsi="Times New Roman" w:cs="Times New Roman"/>
          <w:sz w:val="24"/>
          <w:szCs w:val="24"/>
        </w:rPr>
        <w:t>TIAN</w:t>
      </w:r>
      <w:r>
        <w:rPr>
          <w:rFonts w:ascii="Times New Roman" w:hAnsi="Times New Roman" w:cs="Times New Roman"/>
          <w:sz w:val="24"/>
          <w:szCs w:val="24"/>
        </w:rPr>
        <w:t xml:space="preserve"> 46.punkts</w:t>
      </w:r>
      <w:r w:rsidR="00E06141">
        <w:rPr>
          <w:rFonts w:ascii="Times New Roman" w:hAnsi="Times New Roman" w:cs="Times New Roman"/>
          <w:sz w:val="24"/>
          <w:szCs w:val="24"/>
        </w:rPr>
        <w:t xml:space="preserve">: </w:t>
      </w:r>
      <w:r w:rsidR="00E06141" w:rsidRPr="00E06141">
        <w:rPr>
          <w:rFonts w:ascii="Times New Roman" w:hAnsi="Times New Roman" w:cs="Times New Roman"/>
          <w:sz w:val="24"/>
          <w:szCs w:val="24"/>
        </w:rPr>
        <w:t>Pie ielu būvniecības un pārbūves asfaltbetona seguma izmantošana atļauta</w:t>
      </w:r>
      <w:r w:rsidR="00E06141">
        <w:rPr>
          <w:rFonts w:ascii="Times New Roman" w:hAnsi="Times New Roman" w:cs="Times New Roman"/>
          <w:sz w:val="24"/>
          <w:szCs w:val="24"/>
        </w:rPr>
        <w:t xml:space="preserve"> </w:t>
      </w:r>
      <w:r w:rsidR="00E06141" w:rsidRPr="00E06141">
        <w:rPr>
          <w:rFonts w:ascii="Times New Roman" w:hAnsi="Times New Roman" w:cs="Times New Roman"/>
          <w:sz w:val="24"/>
          <w:szCs w:val="24"/>
        </w:rPr>
        <w:t>tikai maģistrālajās ielās. Vietējas nozīmes ielām, izņemot rūpnieciskās un tehniskās apbūves</w:t>
      </w:r>
      <w:r w:rsidR="00E06141">
        <w:rPr>
          <w:rFonts w:ascii="Times New Roman" w:hAnsi="Times New Roman" w:cs="Times New Roman"/>
          <w:sz w:val="24"/>
          <w:szCs w:val="24"/>
        </w:rPr>
        <w:t xml:space="preserve"> </w:t>
      </w:r>
      <w:r w:rsidR="00E06141" w:rsidRPr="00E06141">
        <w:rPr>
          <w:rFonts w:ascii="Times New Roman" w:hAnsi="Times New Roman" w:cs="Times New Roman"/>
          <w:sz w:val="24"/>
          <w:szCs w:val="24"/>
        </w:rPr>
        <w:t>teritorijās, jāizmanto bruģa segums šādās krāsās, detalizējot pie būvprojekta izstrādes:</w:t>
      </w:r>
      <w:r>
        <w:rPr>
          <w:rFonts w:ascii="Times New Roman" w:hAnsi="Times New Roman" w:cs="Times New Roman"/>
          <w:sz w:val="24"/>
          <w:szCs w:val="24"/>
        </w:rPr>
        <w:t xml:space="preserve"> [..]</w:t>
      </w:r>
    </w:p>
    <w:p w14:paraId="6E9F0284" w14:textId="34979E34" w:rsidR="00F67620" w:rsidRPr="002E4271" w:rsidRDefault="00F67620" w:rsidP="002E4271">
      <w:pPr>
        <w:jc w:val="both"/>
        <w:rPr>
          <w:rFonts w:ascii="Times New Roman" w:hAnsi="Times New Roman" w:cs="Times New Roman"/>
          <w:sz w:val="24"/>
          <w:szCs w:val="24"/>
        </w:rPr>
      </w:pPr>
      <w:r>
        <w:rPr>
          <w:rFonts w:ascii="Times New Roman" w:hAnsi="Times New Roman" w:cs="Times New Roman"/>
          <w:sz w:val="24"/>
          <w:szCs w:val="24"/>
        </w:rPr>
        <w:t xml:space="preserve">3. Nav noteikta </w:t>
      </w:r>
      <w:proofErr w:type="spellStart"/>
      <w:r w:rsidR="00855F77">
        <w:rPr>
          <w:rFonts w:ascii="Times New Roman" w:hAnsi="Times New Roman" w:cs="Times New Roman"/>
          <w:sz w:val="24"/>
          <w:szCs w:val="24"/>
        </w:rPr>
        <w:t>Lokāl</w:t>
      </w:r>
      <w:r w:rsidR="00855F77" w:rsidRPr="002E4271">
        <w:rPr>
          <w:rFonts w:ascii="Times New Roman" w:hAnsi="Times New Roman" w:cs="Times New Roman"/>
          <w:sz w:val="24"/>
          <w:szCs w:val="24"/>
        </w:rPr>
        <w:t>plānojuma</w:t>
      </w:r>
      <w:proofErr w:type="spellEnd"/>
      <w:r>
        <w:rPr>
          <w:rFonts w:ascii="Times New Roman" w:hAnsi="Times New Roman" w:cs="Times New Roman"/>
          <w:sz w:val="24"/>
          <w:szCs w:val="24"/>
        </w:rPr>
        <w:t xml:space="preserve"> īstenošanas kārtība.</w:t>
      </w:r>
      <w:r w:rsidR="00855F77">
        <w:rPr>
          <w:rFonts w:ascii="Times New Roman" w:hAnsi="Times New Roman" w:cs="Times New Roman"/>
          <w:sz w:val="24"/>
          <w:szCs w:val="24"/>
        </w:rPr>
        <w:t xml:space="preserve"> Īstenošanas kārtībā būtu jāparedz kārtība, kādā tiks izbūvētas komunikācijas, tajā skaitā ielas, gājēju celiņš un prettrokšņu barjeras un citi risinājumi.</w:t>
      </w:r>
    </w:p>
    <w:p w14:paraId="55CEB884" w14:textId="6BB4EBDE" w:rsidR="0023393A" w:rsidRPr="00E269C5" w:rsidRDefault="004F5AE0" w:rsidP="002E4271">
      <w:pPr>
        <w:jc w:val="both"/>
        <w:rPr>
          <w:rFonts w:ascii="Times New Roman" w:hAnsi="Times New Roman" w:cs="Times New Roman"/>
          <w:sz w:val="24"/>
          <w:szCs w:val="24"/>
        </w:rPr>
      </w:pPr>
      <w:r>
        <w:rPr>
          <w:rFonts w:ascii="Times New Roman" w:hAnsi="Times New Roman" w:cs="Times New Roman"/>
          <w:sz w:val="24"/>
          <w:szCs w:val="24"/>
        </w:rPr>
        <w:lastRenderedPageBreak/>
        <w:t>4.</w:t>
      </w:r>
      <w:r w:rsidR="008C6780" w:rsidRPr="00E269C5">
        <w:rPr>
          <w:rFonts w:ascii="Times New Roman" w:hAnsi="Times New Roman" w:cs="Times New Roman"/>
          <w:sz w:val="24"/>
          <w:szCs w:val="24"/>
        </w:rPr>
        <w:t xml:space="preserve"> </w:t>
      </w:r>
      <w:r w:rsidR="00302CC9">
        <w:rPr>
          <w:rFonts w:ascii="Times New Roman" w:hAnsi="Times New Roman" w:cs="Times New Roman"/>
          <w:sz w:val="24"/>
          <w:szCs w:val="24"/>
        </w:rPr>
        <w:t xml:space="preserve">joprojām </w:t>
      </w:r>
      <w:proofErr w:type="spellStart"/>
      <w:r w:rsidR="00855F77">
        <w:rPr>
          <w:rFonts w:ascii="Times New Roman" w:hAnsi="Times New Roman" w:cs="Times New Roman"/>
          <w:sz w:val="24"/>
          <w:szCs w:val="24"/>
        </w:rPr>
        <w:t>Lokāl</w:t>
      </w:r>
      <w:r w:rsidR="00855F77" w:rsidRPr="002E4271">
        <w:rPr>
          <w:rFonts w:ascii="Times New Roman" w:hAnsi="Times New Roman" w:cs="Times New Roman"/>
          <w:sz w:val="24"/>
          <w:szCs w:val="24"/>
        </w:rPr>
        <w:t>plānojuma</w:t>
      </w:r>
      <w:proofErr w:type="spellEnd"/>
      <w:r w:rsidR="008C6780" w:rsidRPr="00E269C5">
        <w:rPr>
          <w:rFonts w:ascii="Times New Roman" w:hAnsi="Times New Roman" w:cs="Times New Roman"/>
          <w:sz w:val="24"/>
          <w:szCs w:val="24"/>
        </w:rPr>
        <w:t xml:space="preserve"> risinājumos n</w:t>
      </w:r>
      <w:r w:rsidR="00B1651F">
        <w:rPr>
          <w:rFonts w:ascii="Times New Roman" w:hAnsi="Times New Roman" w:cs="Times New Roman"/>
          <w:sz w:val="24"/>
          <w:szCs w:val="24"/>
        </w:rPr>
        <w:t>av ietvertas</w:t>
      </w:r>
      <w:r w:rsidR="00E269C5">
        <w:rPr>
          <w:rFonts w:ascii="Times New Roman" w:hAnsi="Times New Roman" w:cs="Times New Roman"/>
          <w:sz w:val="24"/>
          <w:szCs w:val="24"/>
        </w:rPr>
        <w:t xml:space="preserve"> </w:t>
      </w:r>
      <w:r w:rsidR="008C6780" w:rsidRPr="00E269C5">
        <w:rPr>
          <w:rFonts w:ascii="Times New Roman" w:hAnsi="Times New Roman" w:cs="Times New Roman"/>
          <w:sz w:val="24"/>
          <w:szCs w:val="24"/>
        </w:rPr>
        <w:t xml:space="preserve">prasības par gājēju ceļu izbūvi, </w:t>
      </w:r>
      <w:r w:rsidR="008C6780" w:rsidRPr="00B1651F">
        <w:rPr>
          <w:rFonts w:ascii="Times New Roman" w:hAnsi="Times New Roman" w:cs="Times New Roman"/>
          <w:sz w:val="24"/>
          <w:szCs w:val="24"/>
          <w:u w:val="single"/>
        </w:rPr>
        <w:t>kas savienoti ar esošiem gājēju ceļiem</w:t>
      </w:r>
      <w:r w:rsidR="008C6780" w:rsidRPr="00E269C5">
        <w:rPr>
          <w:rFonts w:ascii="Times New Roman" w:hAnsi="Times New Roman" w:cs="Times New Roman"/>
          <w:sz w:val="24"/>
          <w:szCs w:val="24"/>
        </w:rPr>
        <w:t>, tajā skaitā gājēju ceļu šķērsojumu pāri A1 šosejai pretī īpašumam Rīgas gatve 21, Ādaži, Ādažu pag., Ādažu nov., patstāvīgi, vai iesaistot blakus esošo nekustamo īpašumu īpašniekus.</w:t>
      </w:r>
    </w:p>
    <w:p w14:paraId="497FA2F5" w14:textId="0F27EE13" w:rsidR="00565194" w:rsidRPr="00E269C5" w:rsidRDefault="00E269C5" w:rsidP="00E269C5">
      <w:pPr>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LVC v</w:t>
      </w:r>
      <w:r w:rsidR="00565194" w:rsidRPr="00E269C5">
        <w:rPr>
          <w:rFonts w:ascii="Times New Roman" w:eastAsia="Times New Roman" w:hAnsi="Times New Roman" w:cs="Times New Roman"/>
          <w:iCs/>
          <w:sz w:val="24"/>
          <w:szCs w:val="24"/>
        </w:rPr>
        <w:t xml:space="preserve">ēstulē norādīts, ka, </w:t>
      </w:r>
      <w:r w:rsidR="00565194" w:rsidRPr="00E269C5">
        <w:rPr>
          <w:rFonts w:ascii="Times New Roman" w:eastAsia="Times New Roman" w:hAnsi="Times New Roman" w:cs="Times New Roman"/>
          <w:sz w:val="24"/>
          <w:szCs w:val="24"/>
        </w:rPr>
        <w:t>atbilstoši Ādažu novada teritorijas plānojumam tiek plānota plašu teritoriju turpmāka apbūve, izveidojot dzīvojamās savrupmāju teritorijas autoceļa A1 kreisajā pusē</w:t>
      </w:r>
      <w:r w:rsidR="00A93514" w:rsidRPr="00E269C5">
        <w:rPr>
          <w:rFonts w:ascii="Times New Roman" w:eastAsia="Times New Roman" w:hAnsi="Times New Roman" w:cs="Times New Roman"/>
          <w:sz w:val="24"/>
          <w:szCs w:val="24"/>
        </w:rPr>
        <w:t>,</w:t>
      </w:r>
      <w:r w:rsidR="00565194" w:rsidRPr="00E269C5">
        <w:rPr>
          <w:rFonts w:ascii="Times New Roman" w:eastAsia="Times New Roman" w:hAnsi="Times New Roman" w:cs="Times New Roman"/>
          <w:sz w:val="24"/>
          <w:szCs w:val="24"/>
        </w:rPr>
        <w:t xml:space="preserve"> un </w:t>
      </w:r>
      <w:r w:rsidR="00565194" w:rsidRPr="00E269C5">
        <w:rPr>
          <w:rFonts w:ascii="Times New Roman" w:eastAsia="Times New Roman" w:hAnsi="Times New Roman" w:cs="Times New Roman"/>
          <w:b/>
          <w:bCs/>
          <w:sz w:val="24"/>
          <w:szCs w:val="24"/>
        </w:rPr>
        <w:t xml:space="preserve">LVC neiebilst papildus </w:t>
      </w:r>
      <w:proofErr w:type="spellStart"/>
      <w:r w:rsidR="00565194" w:rsidRPr="00E269C5">
        <w:rPr>
          <w:rFonts w:ascii="Times New Roman" w:eastAsia="Times New Roman" w:hAnsi="Times New Roman" w:cs="Times New Roman"/>
          <w:b/>
          <w:bCs/>
          <w:sz w:val="24"/>
          <w:szCs w:val="24"/>
        </w:rPr>
        <w:t>divlīmeņu</w:t>
      </w:r>
      <w:proofErr w:type="spellEnd"/>
      <w:r w:rsidR="00565194" w:rsidRPr="00E269C5">
        <w:rPr>
          <w:rFonts w:ascii="Times New Roman" w:eastAsia="Times New Roman" w:hAnsi="Times New Roman" w:cs="Times New Roman"/>
          <w:b/>
          <w:bCs/>
          <w:sz w:val="24"/>
          <w:szCs w:val="24"/>
        </w:rPr>
        <w:t xml:space="preserve"> gājēju šķērsojuma paredzēšanai</w:t>
      </w:r>
      <w:r w:rsidR="00A93514" w:rsidRPr="00E269C5">
        <w:rPr>
          <w:rFonts w:ascii="Times New Roman" w:eastAsia="Times New Roman" w:hAnsi="Times New Roman" w:cs="Times New Roman"/>
          <w:b/>
          <w:bCs/>
          <w:sz w:val="24"/>
          <w:szCs w:val="24"/>
        </w:rPr>
        <w:t>.</w:t>
      </w:r>
    </w:p>
    <w:p w14:paraId="4AD59ACA" w14:textId="6B4B278D" w:rsidR="00A93514" w:rsidRPr="00E269C5" w:rsidRDefault="00A93514" w:rsidP="00E269C5">
      <w:pPr>
        <w:spacing w:before="150"/>
        <w:jc w:val="both"/>
        <w:rPr>
          <w:rFonts w:ascii="Times New Roman" w:eastAsia="Times New Roman" w:hAnsi="Times New Roman" w:cs="Times New Roman"/>
          <w:sz w:val="24"/>
          <w:szCs w:val="24"/>
        </w:rPr>
      </w:pPr>
      <w:r w:rsidRPr="00E269C5">
        <w:rPr>
          <w:rFonts w:ascii="Times New Roman" w:eastAsia="Times New Roman" w:hAnsi="Times New Roman" w:cs="Times New Roman"/>
          <w:sz w:val="24"/>
          <w:szCs w:val="24"/>
        </w:rPr>
        <w:t xml:space="preserve">LVC norāda, ka par labāko iespējamo </w:t>
      </w:r>
      <w:proofErr w:type="spellStart"/>
      <w:r w:rsidRPr="00E269C5">
        <w:rPr>
          <w:rFonts w:ascii="Times New Roman" w:eastAsia="Times New Roman" w:hAnsi="Times New Roman" w:cs="Times New Roman"/>
          <w:sz w:val="24"/>
          <w:szCs w:val="24"/>
        </w:rPr>
        <w:t>divlīmeņu</w:t>
      </w:r>
      <w:proofErr w:type="spellEnd"/>
      <w:r w:rsidRPr="00E269C5">
        <w:rPr>
          <w:rFonts w:ascii="Times New Roman" w:eastAsia="Times New Roman" w:hAnsi="Times New Roman" w:cs="Times New Roman"/>
          <w:sz w:val="24"/>
          <w:szCs w:val="24"/>
        </w:rPr>
        <w:t xml:space="preserve"> risinājumu būtu jāvēršas vietējā pašvaldībā, jo LVC no pārvaldīšanas viedokļa nav izšķiroši svarīgi vai </w:t>
      </w:r>
      <w:proofErr w:type="spellStart"/>
      <w:r w:rsidRPr="00E269C5">
        <w:rPr>
          <w:rFonts w:ascii="Times New Roman" w:eastAsia="Times New Roman" w:hAnsi="Times New Roman" w:cs="Times New Roman"/>
          <w:sz w:val="24"/>
          <w:szCs w:val="24"/>
        </w:rPr>
        <w:t>divlīmeņu</w:t>
      </w:r>
      <w:proofErr w:type="spellEnd"/>
      <w:r w:rsidRPr="00E269C5">
        <w:rPr>
          <w:rFonts w:ascii="Times New Roman" w:eastAsia="Times New Roman" w:hAnsi="Times New Roman" w:cs="Times New Roman"/>
          <w:sz w:val="24"/>
          <w:szCs w:val="24"/>
        </w:rPr>
        <w:t xml:space="preserve"> risinājums gājējiem ved pa augšu vai pa apakšu, vienlaikus jānorāda, ka risinājums gājējiem pa apakšu gan īstermiņā, gan ilgtermiņā varētu būt ievērojami dārgāks, tā kā saistīts ar ierakuma, specifiskas ūdens </w:t>
      </w:r>
      <w:proofErr w:type="spellStart"/>
      <w:r w:rsidRPr="00E269C5">
        <w:rPr>
          <w:rFonts w:ascii="Times New Roman" w:eastAsia="Times New Roman" w:hAnsi="Times New Roman" w:cs="Times New Roman"/>
          <w:sz w:val="24"/>
          <w:szCs w:val="24"/>
        </w:rPr>
        <w:t>novades</w:t>
      </w:r>
      <w:proofErr w:type="spellEnd"/>
      <w:r w:rsidRPr="00E269C5">
        <w:rPr>
          <w:rFonts w:ascii="Times New Roman" w:eastAsia="Times New Roman" w:hAnsi="Times New Roman" w:cs="Times New Roman"/>
          <w:sz w:val="24"/>
          <w:szCs w:val="24"/>
        </w:rPr>
        <w:t xml:space="preserve"> un drošības riskiem. LVC visvairāk atbalstītu tādu risinājumu, kas pēc iespējas mazāk skar A1 ceļa zemes nodalījuma joslu, kā arī ievērtē to, ka perspektīvā, autoceļa A1 posms caur Ādažiem tiks paredzēts ar NP29,5 </w:t>
      </w:r>
      <w:proofErr w:type="spellStart"/>
      <w:r w:rsidRPr="00E269C5">
        <w:rPr>
          <w:rFonts w:ascii="Times New Roman" w:eastAsia="Times New Roman" w:hAnsi="Times New Roman" w:cs="Times New Roman"/>
          <w:sz w:val="24"/>
          <w:szCs w:val="24"/>
        </w:rPr>
        <w:t>normālprofilu</w:t>
      </w:r>
      <w:proofErr w:type="spellEnd"/>
      <w:r w:rsidRPr="00E269C5">
        <w:rPr>
          <w:rFonts w:ascii="Times New Roman" w:eastAsia="Times New Roman" w:hAnsi="Times New Roman" w:cs="Times New Roman"/>
          <w:sz w:val="24"/>
          <w:szCs w:val="24"/>
        </w:rPr>
        <w:t>. Gājēju šķērsojumam būs jābūt pietiekami plašam, lai LVC bez šķērsojuma pārbūves varētu realizēt autoceļa A1 paplašināšanu.</w:t>
      </w:r>
    </w:p>
    <w:p w14:paraId="3D393772" w14:textId="5A17A723" w:rsidR="00A93514" w:rsidRDefault="00A93514" w:rsidP="00E269C5">
      <w:pPr>
        <w:spacing w:before="150"/>
        <w:jc w:val="both"/>
        <w:rPr>
          <w:rFonts w:ascii="Times New Roman" w:hAnsi="Times New Roman" w:cs="Times New Roman"/>
          <w:b/>
          <w:bCs/>
          <w:sz w:val="24"/>
          <w:szCs w:val="24"/>
        </w:rPr>
      </w:pPr>
      <w:r w:rsidRPr="00E269C5">
        <w:rPr>
          <w:rFonts w:ascii="Times New Roman" w:hAnsi="Times New Roman" w:cs="Times New Roman"/>
          <w:sz w:val="24"/>
          <w:szCs w:val="24"/>
        </w:rPr>
        <w:t xml:space="preserve">Vienlaikus LVC norāda, ņemot vērā to, ka </w:t>
      </w:r>
      <w:proofErr w:type="spellStart"/>
      <w:r w:rsidRPr="00E269C5">
        <w:rPr>
          <w:rFonts w:ascii="Times New Roman" w:hAnsi="Times New Roman" w:cs="Times New Roman"/>
          <w:sz w:val="24"/>
          <w:szCs w:val="24"/>
        </w:rPr>
        <w:t>lokālplānojuma</w:t>
      </w:r>
      <w:proofErr w:type="spellEnd"/>
      <w:r w:rsidRPr="00E269C5">
        <w:rPr>
          <w:rFonts w:ascii="Times New Roman" w:hAnsi="Times New Roman" w:cs="Times New Roman"/>
          <w:sz w:val="24"/>
          <w:szCs w:val="24"/>
        </w:rPr>
        <w:t xml:space="preserve"> izstrādes ietvaros paredzēts mainīt teritorijas funkcionālo zonējumu uz tādu, uz kuru attieksies trokšņa robežlielumi, tad teritorijas attīstīšanai būs jāparedz trokšņa samazināšanas pasākumi. Tad, </w:t>
      </w:r>
      <w:r w:rsidRPr="00E269C5">
        <w:rPr>
          <w:rFonts w:ascii="Times New Roman" w:hAnsi="Times New Roman" w:cs="Times New Roman"/>
          <w:b/>
          <w:bCs/>
          <w:sz w:val="24"/>
          <w:szCs w:val="24"/>
        </w:rPr>
        <w:t xml:space="preserve">ja </w:t>
      </w:r>
      <w:proofErr w:type="spellStart"/>
      <w:r w:rsidRPr="00E269C5">
        <w:rPr>
          <w:rFonts w:ascii="Times New Roman" w:hAnsi="Times New Roman" w:cs="Times New Roman"/>
          <w:b/>
          <w:bCs/>
          <w:sz w:val="24"/>
          <w:szCs w:val="24"/>
        </w:rPr>
        <w:t>lokālplānojuma</w:t>
      </w:r>
      <w:proofErr w:type="spellEnd"/>
      <w:r w:rsidRPr="00E269C5">
        <w:rPr>
          <w:rFonts w:ascii="Times New Roman" w:hAnsi="Times New Roman" w:cs="Times New Roman"/>
          <w:b/>
          <w:bCs/>
          <w:sz w:val="24"/>
          <w:szCs w:val="24"/>
        </w:rPr>
        <w:t xml:space="preserve"> teritorija no autoceļa A1 tiks atdalīta  ar prettrokšņu barjerām, tās kalpos kā fizisks šķērslis </w:t>
      </w:r>
      <w:r w:rsidRPr="004D18E3">
        <w:rPr>
          <w:rFonts w:ascii="Times New Roman" w:hAnsi="Times New Roman" w:cs="Times New Roman"/>
          <w:b/>
          <w:bCs/>
          <w:sz w:val="24"/>
          <w:szCs w:val="24"/>
          <w:u w:val="single"/>
        </w:rPr>
        <w:t>visā posmā starp esošajiem gājēju pārvadiem</w:t>
      </w:r>
      <w:r w:rsidRPr="00E269C5">
        <w:rPr>
          <w:rFonts w:ascii="Times New Roman" w:hAnsi="Times New Roman" w:cs="Times New Roman"/>
          <w:b/>
          <w:bCs/>
          <w:sz w:val="24"/>
          <w:szCs w:val="24"/>
        </w:rPr>
        <w:t xml:space="preserve"> un jaunu gājēju </w:t>
      </w:r>
      <w:proofErr w:type="spellStart"/>
      <w:r w:rsidRPr="00E269C5">
        <w:rPr>
          <w:rFonts w:ascii="Times New Roman" w:hAnsi="Times New Roman" w:cs="Times New Roman"/>
          <w:b/>
          <w:bCs/>
          <w:sz w:val="24"/>
          <w:szCs w:val="24"/>
        </w:rPr>
        <w:t>divlīmeņu</w:t>
      </w:r>
      <w:proofErr w:type="spellEnd"/>
      <w:r w:rsidRPr="00E269C5">
        <w:rPr>
          <w:rFonts w:ascii="Times New Roman" w:hAnsi="Times New Roman" w:cs="Times New Roman"/>
          <w:b/>
          <w:bCs/>
          <w:sz w:val="24"/>
          <w:szCs w:val="24"/>
        </w:rPr>
        <w:t xml:space="preserve"> šķērsojumu varētu arī neparedzēt.</w:t>
      </w:r>
    </w:p>
    <w:p w14:paraId="6991D34A" w14:textId="44883194" w:rsidR="008013B2" w:rsidRPr="008013B2" w:rsidRDefault="008013B2" w:rsidP="008013B2">
      <w:pPr>
        <w:spacing w:before="120" w:after="120"/>
        <w:jc w:val="both"/>
        <w:rPr>
          <w:rFonts w:ascii="Times New Roman" w:hAnsi="Times New Roman" w:cs="Times New Roman"/>
          <w:sz w:val="24"/>
          <w:szCs w:val="24"/>
        </w:rPr>
      </w:pPr>
      <w:r w:rsidRPr="008013B2">
        <w:rPr>
          <w:rFonts w:ascii="Times New Roman" w:hAnsi="Times New Roman" w:cs="Times New Roman"/>
          <w:sz w:val="24"/>
          <w:szCs w:val="24"/>
        </w:rPr>
        <w:t xml:space="preserve">Pašvaldībā </w:t>
      </w:r>
      <w:r>
        <w:rPr>
          <w:rFonts w:ascii="Times New Roman" w:hAnsi="Times New Roman" w:cs="Times New Roman"/>
          <w:sz w:val="24"/>
          <w:szCs w:val="24"/>
        </w:rPr>
        <w:t>jau vairākkārt ir</w:t>
      </w:r>
      <w:r w:rsidRPr="008013B2">
        <w:rPr>
          <w:rFonts w:ascii="Times New Roman" w:hAnsi="Times New Roman" w:cs="Times New Roman"/>
          <w:sz w:val="24"/>
          <w:szCs w:val="24"/>
        </w:rPr>
        <w:t xml:space="preserve"> izvērtēta</w:t>
      </w:r>
      <w:r>
        <w:rPr>
          <w:rFonts w:ascii="Times New Roman" w:hAnsi="Times New Roman" w:cs="Times New Roman"/>
          <w:sz w:val="24"/>
          <w:szCs w:val="24"/>
        </w:rPr>
        <w:t>s</w:t>
      </w:r>
      <w:r w:rsidRPr="008013B2">
        <w:rPr>
          <w:rFonts w:ascii="Times New Roman" w:hAnsi="Times New Roman" w:cs="Times New Roman"/>
          <w:sz w:val="24"/>
          <w:szCs w:val="24"/>
        </w:rPr>
        <w:t xml:space="preserve"> iesniegtā</w:t>
      </w:r>
      <w:r>
        <w:rPr>
          <w:rFonts w:ascii="Times New Roman" w:hAnsi="Times New Roman" w:cs="Times New Roman"/>
          <w:sz w:val="24"/>
          <w:szCs w:val="24"/>
        </w:rPr>
        <w:t>s</w:t>
      </w:r>
      <w:r w:rsidRPr="008013B2">
        <w:rPr>
          <w:rFonts w:ascii="Times New Roman" w:hAnsi="Times New Roman" w:cs="Times New Roman"/>
          <w:sz w:val="24"/>
          <w:szCs w:val="24"/>
        </w:rPr>
        <w:t xml:space="preserve"> </w:t>
      </w:r>
      <w:proofErr w:type="spellStart"/>
      <w:r w:rsidRPr="008013B2">
        <w:rPr>
          <w:rFonts w:ascii="Times New Roman" w:hAnsi="Times New Roman" w:cs="Times New Roman"/>
          <w:sz w:val="24"/>
          <w:szCs w:val="24"/>
        </w:rPr>
        <w:t>lokālplānojuma</w:t>
      </w:r>
      <w:proofErr w:type="spellEnd"/>
      <w:r w:rsidRPr="008013B2">
        <w:rPr>
          <w:rFonts w:ascii="Times New Roman" w:hAnsi="Times New Roman" w:cs="Times New Roman"/>
          <w:sz w:val="24"/>
          <w:szCs w:val="24"/>
        </w:rPr>
        <w:t xml:space="preserve"> redakcija</w:t>
      </w:r>
      <w:r>
        <w:rPr>
          <w:rFonts w:ascii="Times New Roman" w:hAnsi="Times New Roman" w:cs="Times New Roman"/>
          <w:sz w:val="24"/>
          <w:szCs w:val="24"/>
        </w:rPr>
        <w:t>s</w:t>
      </w:r>
      <w:r w:rsidRPr="008013B2">
        <w:rPr>
          <w:rFonts w:ascii="Times New Roman" w:hAnsi="Times New Roman" w:cs="Times New Roman"/>
          <w:sz w:val="24"/>
          <w:szCs w:val="24"/>
        </w:rPr>
        <w:t xml:space="preserve"> un konstatēts, ka grafiskajā daļā plānotais gājēju ceļš nav paredzēts uz abām pusēm no </w:t>
      </w:r>
      <w:proofErr w:type="spellStart"/>
      <w:r w:rsidRPr="008013B2">
        <w:rPr>
          <w:rFonts w:ascii="Times New Roman" w:hAnsi="Times New Roman" w:cs="Times New Roman"/>
          <w:sz w:val="24"/>
          <w:szCs w:val="24"/>
        </w:rPr>
        <w:t>lokalplānojuma</w:t>
      </w:r>
      <w:proofErr w:type="spellEnd"/>
      <w:r w:rsidRPr="008013B2">
        <w:rPr>
          <w:rFonts w:ascii="Times New Roman" w:hAnsi="Times New Roman" w:cs="Times New Roman"/>
          <w:sz w:val="24"/>
          <w:szCs w:val="24"/>
        </w:rPr>
        <w:t xml:space="preserve"> teritorijas līdz esošiem gājēju ceļu </w:t>
      </w:r>
      <w:proofErr w:type="spellStart"/>
      <w:r w:rsidRPr="008013B2">
        <w:rPr>
          <w:rFonts w:ascii="Times New Roman" w:hAnsi="Times New Roman" w:cs="Times New Roman"/>
          <w:sz w:val="24"/>
          <w:szCs w:val="24"/>
        </w:rPr>
        <w:t>škērsojumiem</w:t>
      </w:r>
      <w:proofErr w:type="spellEnd"/>
      <w:r w:rsidRPr="008013B2">
        <w:rPr>
          <w:rFonts w:ascii="Times New Roman" w:hAnsi="Times New Roman" w:cs="Times New Roman"/>
          <w:sz w:val="24"/>
          <w:szCs w:val="24"/>
        </w:rPr>
        <w:t xml:space="preserve"> pāri A1 šosejai, savukārt žogs A1 šosejas šķērsošanas ierobežošanai plānots 500 m garumā</w:t>
      </w:r>
      <w:r>
        <w:rPr>
          <w:rFonts w:ascii="Times New Roman" w:hAnsi="Times New Roman" w:cs="Times New Roman"/>
          <w:sz w:val="24"/>
          <w:szCs w:val="24"/>
        </w:rPr>
        <w:t xml:space="preserve"> (šajā, pēdējā redakcijā – 600 m</w:t>
      </w:r>
      <w:r w:rsidR="005E5B00">
        <w:rPr>
          <w:rFonts w:ascii="Times New Roman" w:hAnsi="Times New Roman" w:cs="Times New Roman"/>
          <w:sz w:val="24"/>
          <w:szCs w:val="24"/>
        </w:rPr>
        <w:t xml:space="preserve"> </w:t>
      </w:r>
      <w:r>
        <w:rPr>
          <w:rFonts w:ascii="Times New Roman" w:hAnsi="Times New Roman" w:cs="Times New Roman"/>
          <w:sz w:val="24"/>
          <w:szCs w:val="24"/>
        </w:rPr>
        <w:t>garumā)</w:t>
      </w:r>
      <w:r w:rsidRPr="008013B2">
        <w:rPr>
          <w:rFonts w:ascii="Times New Roman" w:hAnsi="Times New Roman" w:cs="Times New Roman"/>
          <w:sz w:val="24"/>
          <w:szCs w:val="24"/>
        </w:rPr>
        <w:t xml:space="preserve">, nevis visā posmā starp esošiem gājēju ceļu </w:t>
      </w:r>
      <w:proofErr w:type="spellStart"/>
      <w:r w:rsidRPr="008013B2">
        <w:rPr>
          <w:rFonts w:ascii="Times New Roman" w:hAnsi="Times New Roman" w:cs="Times New Roman"/>
          <w:sz w:val="24"/>
          <w:szCs w:val="24"/>
        </w:rPr>
        <w:t>škērsojumiem</w:t>
      </w:r>
      <w:proofErr w:type="spellEnd"/>
      <w:r w:rsidRPr="008013B2">
        <w:rPr>
          <w:rFonts w:ascii="Times New Roman" w:hAnsi="Times New Roman" w:cs="Times New Roman"/>
          <w:sz w:val="24"/>
          <w:szCs w:val="24"/>
        </w:rPr>
        <w:t xml:space="preserve"> pāri A1 šosejai. Secināms, ka nav izpildīti VSIA “Latvijas valsts ceļi” 20.01.2023. vēstulē Nr. 4.3 / 1178 norādītie nosacījumi gājēju celiņa izbūvei. Ņemot vērā iepriekš minēto, kā arī plānoto apbūvi un būtisku iedzīvotāju skaita pieaugumu, darba uzdevuma 4.5.punkt</w:t>
      </w:r>
      <w:r w:rsidR="00855F77">
        <w:rPr>
          <w:rFonts w:ascii="Times New Roman" w:hAnsi="Times New Roman" w:cs="Times New Roman"/>
          <w:sz w:val="24"/>
          <w:szCs w:val="24"/>
        </w:rPr>
        <w:t>a svītrošana nav pieņemama</w:t>
      </w:r>
      <w:r w:rsidRPr="008013B2">
        <w:rPr>
          <w:rFonts w:ascii="Times New Roman" w:hAnsi="Times New Roman" w:cs="Times New Roman"/>
          <w:sz w:val="24"/>
          <w:szCs w:val="24"/>
        </w:rPr>
        <w:t xml:space="preserve">. </w:t>
      </w:r>
    </w:p>
    <w:p w14:paraId="35EFC843" w14:textId="2A8ABCBE" w:rsidR="008013B2" w:rsidRPr="008013B2" w:rsidRDefault="008013B2" w:rsidP="008013B2">
      <w:pPr>
        <w:spacing w:before="120" w:after="120"/>
        <w:jc w:val="both"/>
        <w:rPr>
          <w:rFonts w:ascii="Times New Roman" w:hAnsi="Times New Roman" w:cs="Times New Roman"/>
          <w:sz w:val="24"/>
          <w:szCs w:val="24"/>
        </w:rPr>
      </w:pPr>
      <w:r>
        <w:rPr>
          <w:rFonts w:ascii="Times New Roman" w:hAnsi="Times New Roman" w:cs="Times New Roman"/>
          <w:sz w:val="24"/>
          <w:szCs w:val="24"/>
        </w:rPr>
        <w:t>Pašvaldība l</w:t>
      </w:r>
      <w:r w:rsidRPr="008013B2">
        <w:rPr>
          <w:rFonts w:ascii="Times New Roman" w:hAnsi="Times New Roman" w:cs="Times New Roman"/>
          <w:sz w:val="24"/>
          <w:szCs w:val="24"/>
        </w:rPr>
        <w:t>ūdza</w:t>
      </w:r>
      <w:r>
        <w:rPr>
          <w:rFonts w:ascii="Times New Roman" w:hAnsi="Times New Roman" w:cs="Times New Roman"/>
          <w:sz w:val="24"/>
          <w:szCs w:val="24"/>
        </w:rPr>
        <w:t xml:space="preserve"> </w:t>
      </w:r>
      <w:proofErr w:type="spellStart"/>
      <w:r>
        <w:rPr>
          <w:rFonts w:ascii="Times New Roman" w:hAnsi="Times New Roman" w:cs="Times New Roman"/>
          <w:sz w:val="24"/>
          <w:szCs w:val="24"/>
        </w:rPr>
        <w:t>lokālplānojuma</w:t>
      </w:r>
      <w:proofErr w:type="spellEnd"/>
      <w:r>
        <w:rPr>
          <w:rFonts w:ascii="Times New Roman" w:hAnsi="Times New Roman" w:cs="Times New Roman"/>
          <w:sz w:val="24"/>
          <w:szCs w:val="24"/>
        </w:rPr>
        <w:t xml:space="preserve"> izstrādātāju</w:t>
      </w:r>
      <w:r w:rsidRPr="008013B2">
        <w:rPr>
          <w:rFonts w:ascii="Times New Roman" w:hAnsi="Times New Roman" w:cs="Times New Roman"/>
          <w:sz w:val="24"/>
          <w:szCs w:val="24"/>
        </w:rPr>
        <w:t xml:space="preserve"> pilnveidot </w:t>
      </w:r>
      <w:proofErr w:type="spellStart"/>
      <w:r w:rsidRPr="008013B2">
        <w:rPr>
          <w:rFonts w:ascii="Times New Roman" w:hAnsi="Times New Roman" w:cs="Times New Roman"/>
          <w:sz w:val="24"/>
          <w:szCs w:val="24"/>
        </w:rPr>
        <w:t>lokālplānojuma</w:t>
      </w:r>
      <w:proofErr w:type="spellEnd"/>
      <w:r w:rsidRPr="008013B2">
        <w:rPr>
          <w:rFonts w:ascii="Times New Roman" w:hAnsi="Times New Roman" w:cs="Times New Roman"/>
          <w:sz w:val="24"/>
          <w:szCs w:val="24"/>
        </w:rPr>
        <w:t xml:space="preserve"> redakciju un atkārtoti iesniegt virzīšanai uz publisko apspriešanu</w:t>
      </w:r>
      <w:r>
        <w:rPr>
          <w:rFonts w:ascii="Times New Roman" w:hAnsi="Times New Roman" w:cs="Times New Roman"/>
          <w:sz w:val="24"/>
          <w:szCs w:val="24"/>
        </w:rPr>
        <w:t xml:space="preserve">. Vienlaicīgi izstrādātājs tika informēts, ka </w:t>
      </w:r>
      <w:r w:rsidRPr="008013B2">
        <w:rPr>
          <w:rFonts w:ascii="Times New Roman" w:hAnsi="Times New Roman" w:cs="Times New Roman"/>
          <w:sz w:val="24"/>
          <w:szCs w:val="24"/>
        </w:rPr>
        <w:t xml:space="preserve">kā labāko risinājumu </w:t>
      </w:r>
      <w:r>
        <w:rPr>
          <w:rFonts w:ascii="Times New Roman" w:hAnsi="Times New Roman" w:cs="Times New Roman"/>
          <w:sz w:val="24"/>
          <w:szCs w:val="24"/>
        </w:rPr>
        <w:t>p</w:t>
      </w:r>
      <w:r w:rsidRPr="008013B2">
        <w:rPr>
          <w:rFonts w:ascii="Times New Roman" w:hAnsi="Times New Roman" w:cs="Times New Roman"/>
          <w:sz w:val="24"/>
          <w:szCs w:val="24"/>
        </w:rPr>
        <w:t>ašvaldība joprojām atbalsta gājēju ceļa šķērsojuma izbūvi pāri A1 šosejai pretī īpašumam Rīgas gatvē 21, tā būvniecībā iesaistot blakus esošo nekustamo īpašumu īpašniekus un pakalpojumu sniedzējus.</w:t>
      </w:r>
    </w:p>
    <w:p w14:paraId="5873D9A8" w14:textId="17547CA1" w:rsidR="00E269C5" w:rsidRDefault="00774069" w:rsidP="00BC1EBE">
      <w:pPr>
        <w:autoSpaceDE w:val="0"/>
        <w:autoSpaceDN w:val="0"/>
        <w:adjustRightInd w:val="0"/>
        <w:spacing w:after="120" w:line="240" w:lineRule="auto"/>
        <w:jc w:val="both"/>
        <w:rPr>
          <w:rFonts w:ascii="Times New Roman" w:hAnsi="Times New Roman" w:cs="Times New Roman"/>
          <w:sz w:val="24"/>
          <w:szCs w:val="24"/>
        </w:rPr>
      </w:pPr>
      <w:proofErr w:type="spellStart"/>
      <w:r w:rsidRPr="00774069">
        <w:rPr>
          <w:rFonts w:ascii="Times New Roman" w:eastAsia="Times New Roman" w:hAnsi="Times New Roman" w:cs="Times New Roman"/>
          <w:iCs/>
          <w:sz w:val="24"/>
          <w:szCs w:val="24"/>
        </w:rPr>
        <w:t>Lokālplānojuma</w:t>
      </w:r>
      <w:proofErr w:type="spellEnd"/>
      <w:r w:rsidRPr="00774069">
        <w:rPr>
          <w:rFonts w:ascii="Times New Roman" w:eastAsia="Times New Roman" w:hAnsi="Times New Roman" w:cs="Times New Roman"/>
          <w:iCs/>
          <w:sz w:val="24"/>
          <w:szCs w:val="24"/>
        </w:rPr>
        <w:t xml:space="preserve"> </w:t>
      </w:r>
      <w:r w:rsidR="00BC1EBE">
        <w:rPr>
          <w:rFonts w:ascii="Times New Roman" w:eastAsia="Times New Roman" w:hAnsi="Times New Roman" w:cs="Times New Roman"/>
          <w:iCs/>
          <w:sz w:val="24"/>
          <w:szCs w:val="24"/>
        </w:rPr>
        <w:t>TIAN</w:t>
      </w:r>
      <w:r w:rsidRPr="00774069">
        <w:rPr>
          <w:rFonts w:ascii="Times New Roman" w:eastAsia="Times New Roman" w:hAnsi="Times New Roman" w:cs="Times New Roman"/>
          <w:iCs/>
          <w:sz w:val="24"/>
          <w:szCs w:val="24"/>
        </w:rPr>
        <w:t xml:space="preserve"> </w:t>
      </w:r>
      <w:r w:rsidRPr="00774069">
        <w:rPr>
          <w:rFonts w:ascii="Times New Roman" w:hAnsi="Times New Roman" w:cs="Times New Roman"/>
          <w:sz w:val="24"/>
          <w:szCs w:val="24"/>
        </w:rPr>
        <w:t>131.2.</w:t>
      </w:r>
      <w:r w:rsidR="00BC1EBE">
        <w:rPr>
          <w:rFonts w:ascii="Times New Roman" w:hAnsi="Times New Roman" w:cs="Times New Roman"/>
          <w:sz w:val="24"/>
          <w:szCs w:val="24"/>
        </w:rPr>
        <w:t>punkts</w:t>
      </w:r>
      <w:r w:rsidRPr="00774069">
        <w:rPr>
          <w:rFonts w:ascii="Times New Roman" w:hAnsi="Times New Roman" w:cs="Times New Roman"/>
          <w:sz w:val="24"/>
          <w:szCs w:val="24"/>
        </w:rPr>
        <w:t xml:space="preserve"> </w:t>
      </w:r>
      <w:r>
        <w:rPr>
          <w:rFonts w:ascii="Times New Roman" w:hAnsi="Times New Roman" w:cs="Times New Roman"/>
          <w:sz w:val="24"/>
          <w:szCs w:val="24"/>
        </w:rPr>
        <w:t xml:space="preserve">paredz </w:t>
      </w:r>
      <w:r w:rsidRPr="00774069">
        <w:rPr>
          <w:rFonts w:ascii="Times New Roman" w:hAnsi="Times New Roman" w:cs="Times New Roman"/>
          <w:sz w:val="24"/>
          <w:szCs w:val="24"/>
        </w:rPr>
        <w:t>žoga izbūvi, lai ierobežotu iespējas šķērsot A1 šoseju tam neparedzētā vietā.</w:t>
      </w:r>
      <w:r>
        <w:rPr>
          <w:rFonts w:ascii="Times New Roman" w:hAnsi="Times New Roman" w:cs="Times New Roman"/>
          <w:sz w:val="24"/>
          <w:szCs w:val="24"/>
        </w:rPr>
        <w:t xml:space="preserve"> Nav norādīti ne </w:t>
      </w:r>
      <w:r w:rsidRPr="00774069">
        <w:rPr>
          <w:rFonts w:ascii="Times New Roman" w:hAnsi="Times New Roman" w:cs="Times New Roman"/>
          <w:sz w:val="24"/>
          <w:szCs w:val="24"/>
        </w:rPr>
        <w:t xml:space="preserve">žoga parametri, ne materiāls. Norādīts, ka </w:t>
      </w:r>
      <w:r>
        <w:rPr>
          <w:rFonts w:ascii="Times New Roman" w:hAnsi="Times New Roman" w:cs="Times New Roman"/>
          <w:sz w:val="24"/>
          <w:szCs w:val="24"/>
        </w:rPr>
        <w:t>n</w:t>
      </w:r>
      <w:r w:rsidRPr="00774069">
        <w:rPr>
          <w:rFonts w:ascii="Times New Roman" w:hAnsi="Times New Roman" w:cs="Times New Roman"/>
          <w:sz w:val="24"/>
          <w:szCs w:val="24"/>
        </w:rPr>
        <w:t>ovietojums attēlots Grafiskajā daļā</w:t>
      </w:r>
      <w:r w:rsidR="00BC1EBE">
        <w:rPr>
          <w:rFonts w:ascii="Times New Roman" w:hAnsi="Times New Roman" w:cs="Times New Roman"/>
          <w:sz w:val="24"/>
          <w:szCs w:val="24"/>
        </w:rPr>
        <w:t>, kur tas tomēr nav atrodams</w:t>
      </w:r>
      <w:r w:rsidRPr="00774069">
        <w:rPr>
          <w:rFonts w:ascii="Times New Roman" w:hAnsi="Times New Roman" w:cs="Times New Roman"/>
          <w:sz w:val="24"/>
          <w:szCs w:val="24"/>
        </w:rPr>
        <w:t>.</w:t>
      </w:r>
    </w:p>
    <w:p w14:paraId="52FF8104" w14:textId="47D7E783" w:rsidR="00692AA9" w:rsidRDefault="00774069" w:rsidP="00692AA9">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Savukārt funkcionālā zonējuma plānā ir tikai attēlots žoga novietojums </w:t>
      </w:r>
      <w:proofErr w:type="spellStart"/>
      <w:r>
        <w:rPr>
          <w:rFonts w:ascii="Times New Roman" w:hAnsi="Times New Roman" w:cs="Times New Roman"/>
          <w:sz w:val="24"/>
          <w:szCs w:val="24"/>
        </w:rPr>
        <w:t>lokālplānojuma</w:t>
      </w:r>
      <w:proofErr w:type="spellEnd"/>
      <w:r>
        <w:rPr>
          <w:rFonts w:ascii="Times New Roman" w:hAnsi="Times New Roman" w:cs="Times New Roman"/>
          <w:sz w:val="24"/>
          <w:szCs w:val="24"/>
        </w:rPr>
        <w:t xml:space="preserve"> robežās un norāde, ka žoga kopējais garums ir 600 m un tā novietojums un izmēri precīzi nosakāmi būvniecības ieceres dokumentācijā. </w:t>
      </w:r>
    </w:p>
    <w:p w14:paraId="40D9666E" w14:textId="791A02B5" w:rsidR="00692AA9" w:rsidRPr="00692AA9" w:rsidRDefault="00692AA9" w:rsidP="00692AA9">
      <w:pPr>
        <w:autoSpaceDE w:val="0"/>
        <w:autoSpaceDN w:val="0"/>
        <w:adjustRightInd w:val="0"/>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Lokālplānojuma</w:t>
      </w:r>
      <w:proofErr w:type="spellEnd"/>
      <w:r>
        <w:rPr>
          <w:rFonts w:ascii="Times New Roman" w:hAnsi="Times New Roman" w:cs="Times New Roman"/>
          <w:sz w:val="24"/>
          <w:szCs w:val="24"/>
        </w:rPr>
        <w:t xml:space="preserve"> teritorija Ādažu novada teritorijas plānojumā ir noteikta kā Rūpnieciskās apbūves zona (R). Pašvaldība, lemjot par šādas zonas noteikšanu vadās, tajā skaitā, arī no esošās infrastruktūras atbilstības atļautajai izmantošanai. Tādēļ pašvaldība var atļaut mainīt īpašuma atļauto izmantošanu tikai tad, ja konkrētajai izmantošanai tiek paredzēta atbilstoša infrastruktūra. Nav pieļaujama</w:t>
      </w:r>
      <w:r w:rsidR="008F4980">
        <w:rPr>
          <w:rFonts w:ascii="Times New Roman" w:hAnsi="Times New Roman" w:cs="Times New Roman"/>
          <w:sz w:val="24"/>
          <w:szCs w:val="24"/>
        </w:rPr>
        <w:t>, piemēram,</w:t>
      </w:r>
      <w:r>
        <w:rPr>
          <w:rFonts w:ascii="Times New Roman" w:hAnsi="Times New Roman" w:cs="Times New Roman"/>
          <w:sz w:val="24"/>
          <w:szCs w:val="24"/>
        </w:rPr>
        <w:t xml:space="preserve"> </w:t>
      </w:r>
      <w:r w:rsidR="008F4980">
        <w:rPr>
          <w:rFonts w:ascii="Times New Roman" w:hAnsi="Times New Roman" w:cs="Times New Roman"/>
          <w:sz w:val="24"/>
          <w:szCs w:val="24"/>
        </w:rPr>
        <w:t>daudzdzīvokļu māju izbūve, ja esošā infrastruktūra to nevar nodrošināt.</w:t>
      </w:r>
    </w:p>
    <w:p w14:paraId="2A59D94C" w14:textId="77777777" w:rsidR="00774069" w:rsidRDefault="00774069" w:rsidP="00E269C5">
      <w:pPr>
        <w:jc w:val="both"/>
        <w:rPr>
          <w:rFonts w:ascii="Times New Roman" w:hAnsi="Times New Roman" w:cs="Times New Roman"/>
          <w:b/>
          <w:bCs/>
          <w:sz w:val="24"/>
          <w:szCs w:val="24"/>
          <w:lang w:eastAsia="lv-LV"/>
        </w:rPr>
      </w:pPr>
    </w:p>
    <w:p w14:paraId="724697F7" w14:textId="29F58F78" w:rsidR="00A93514" w:rsidRPr="00E269C5" w:rsidRDefault="00A93514" w:rsidP="00E269C5">
      <w:pPr>
        <w:jc w:val="both"/>
        <w:rPr>
          <w:rFonts w:ascii="Times New Roman" w:hAnsi="Times New Roman" w:cs="Times New Roman"/>
          <w:b/>
          <w:bCs/>
          <w:sz w:val="24"/>
          <w:szCs w:val="24"/>
          <w:lang w:eastAsia="lv-LV"/>
        </w:rPr>
      </w:pPr>
      <w:r w:rsidRPr="00E269C5">
        <w:rPr>
          <w:rFonts w:ascii="Times New Roman" w:hAnsi="Times New Roman" w:cs="Times New Roman"/>
          <w:b/>
          <w:bCs/>
          <w:sz w:val="24"/>
          <w:szCs w:val="24"/>
          <w:lang w:eastAsia="lv-LV"/>
        </w:rPr>
        <w:t xml:space="preserve">Līdz ar to ir iespējami </w:t>
      </w:r>
      <w:r w:rsidR="00350A50">
        <w:rPr>
          <w:rFonts w:ascii="Times New Roman" w:hAnsi="Times New Roman" w:cs="Times New Roman"/>
          <w:b/>
          <w:bCs/>
          <w:sz w:val="24"/>
          <w:szCs w:val="24"/>
          <w:lang w:eastAsia="lv-LV"/>
        </w:rPr>
        <w:t>šādi</w:t>
      </w:r>
      <w:r w:rsidR="00350A50" w:rsidRPr="00E269C5">
        <w:rPr>
          <w:rFonts w:ascii="Times New Roman" w:hAnsi="Times New Roman" w:cs="Times New Roman"/>
          <w:b/>
          <w:bCs/>
          <w:sz w:val="24"/>
          <w:szCs w:val="24"/>
          <w:lang w:eastAsia="lv-LV"/>
        </w:rPr>
        <w:t xml:space="preserve"> </w:t>
      </w:r>
      <w:r w:rsidRPr="00E269C5">
        <w:rPr>
          <w:rFonts w:ascii="Times New Roman" w:hAnsi="Times New Roman" w:cs="Times New Roman"/>
          <w:b/>
          <w:bCs/>
          <w:sz w:val="24"/>
          <w:szCs w:val="24"/>
          <w:lang w:eastAsia="lv-LV"/>
        </w:rPr>
        <w:t xml:space="preserve">risinājumi </w:t>
      </w:r>
      <w:proofErr w:type="spellStart"/>
      <w:r w:rsidR="00E269C5">
        <w:rPr>
          <w:rFonts w:ascii="Times New Roman" w:hAnsi="Times New Roman" w:cs="Times New Roman"/>
          <w:b/>
          <w:bCs/>
          <w:sz w:val="24"/>
          <w:szCs w:val="24"/>
          <w:lang w:eastAsia="lv-LV"/>
        </w:rPr>
        <w:t>lem</w:t>
      </w:r>
      <w:r w:rsidR="004942EB">
        <w:rPr>
          <w:rFonts w:ascii="Times New Roman" w:hAnsi="Times New Roman" w:cs="Times New Roman"/>
          <w:b/>
          <w:bCs/>
          <w:sz w:val="24"/>
          <w:szCs w:val="24"/>
          <w:lang w:eastAsia="lv-LV"/>
        </w:rPr>
        <w:t>ūmam</w:t>
      </w:r>
      <w:proofErr w:type="spellEnd"/>
      <w:r w:rsidRPr="00E269C5">
        <w:rPr>
          <w:rFonts w:ascii="Times New Roman" w:hAnsi="Times New Roman" w:cs="Times New Roman"/>
          <w:b/>
          <w:bCs/>
          <w:sz w:val="24"/>
          <w:szCs w:val="24"/>
          <w:lang w:eastAsia="lv-LV"/>
        </w:rPr>
        <w:t xml:space="preserve"> par turpmāko </w:t>
      </w:r>
      <w:proofErr w:type="spellStart"/>
      <w:r w:rsidRPr="00E269C5">
        <w:rPr>
          <w:rFonts w:ascii="Times New Roman" w:hAnsi="Times New Roman" w:cs="Times New Roman"/>
          <w:b/>
          <w:bCs/>
          <w:sz w:val="24"/>
          <w:szCs w:val="24"/>
          <w:lang w:eastAsia="lv-LV"/>
        </w:rPr>
        <w:t>Lokālplānojuma</w:t>
      </w:r>
      <w:proofErr w:type="spellEnd"/>
      <w:r w:rsidRPr="00E269C5">
        <w:rPr>
          <w:rFonts w:ascii="Times New Roman" w:hAnsi="Times New Roman" w:cs="Times New Roman"/>
          <w:b/>
          <w:bCs/>
          <w:sz w:val="24"/>
          <w:szCs w:val="24"/>
          <w:lang w:eastAsia="lv-LV"/>
        </w:rPr>
        <w:t xml:space="preserve"> redakcijas virzību:</w:t>
      </w:r>
    </w:p>
    <w:p w14:paraId="354432BC" w14:textId="15B0FFEE" w:rsidR="00A93514" w:rsidRPr="00E269C5" w:rsidRDefault="00A93514" w:rsidP="00E269C5">
      <w:pPr>
        <w:pStyle w:val="ListParagraph"/>
        <w:numPr>
          <w:ilvl w:val="0"/>
          <w:numId w:val="1"/>
        </w:numPr>
        <w:jc w:val="both"/>
        <w:rPr>
          <w:rFonts w:ascii="Times New Roman" w:hAnsi="Times New Roman" w:cs="Times New Roman"/>
          <w:b/>
          <w:bCs/>
          <w:sz w:val="24"/>
          <w:szCs w:val="24"/>
          <w:lang w:eastAsia="lv-LV"/>
        </w:rPr>
      </w:pPr>
      <w:r w:rsidRPr="00E269C5">
        <w:rPr>
          <w:rFonts w:ascii="Times New Roman" w:hAnsi="Times New Roman" w:cs="Times New Roman"/>
          <w:b/>
          <w:bCs/>
          <w:sz w:val="24"/>
          <w:szCs w:val="24"/>
          <w:lang w:eastAsia="lv-LV"/>
        </w:rPr>
        <w:t xml:space="preserve">Nemainīt </w:t>
      </w:r>
      <w:proofErr w:type="spellStart"/>
      <w:r w:rsidR="00997E1D">
        <w:rPr>
          <w:rFonts w:ascii="Times New Roman" w:hAnsi="Times New Roman" w:cs="Times New Roman"/>
          <w:b/>
          <w:bCs/>
          <w:sz w:val="24"/>
          <w:szCs w:val="24"/>
          <w:lang w:eastAsia="lv-LV"/>
        </w:rPr>
        <w:t>lokālplānojuma</w:t>
      </w:r>
      <w:proofErr w:type="spellEnd"/>
      <w:r w:rsidR="00997E1D">
        <w:rPr>
          <w:rFonts w:ascii="Times New Roman" w:hAnsi="Times New Roman" w:cs="Times New Roman"/>
          <w:b/>
          <w:bCs/>
          <w:sz w:val="24"/>
          <w:szCs w:val="24"/>
          <w:lang w:eastAsia="lv-LV"/>
        </w:rPr>
        <w:t xml:space="preserve"> </w:t>
      </w:r>
      <w:r w:rsidRPr="00E269C5">
        <w:rPr>
          <w:rFonts w:ascii="Times New Roman" w:hAnsi="Times New Roman" w:cs="Times New Roman"/>
          <w:b/>
          <w:bCs/>
          <w:sz w:val="24"/>
          <w:szCs w:val="24"/>
          <w:lang w:eastAsia="lv-LV"/>
        </w:rPr>
        <w:t xml:space="preserve">darba uzdevumu un </w:t>
      </w:r>
      <w:proofErr w:type="spellStart"/>
      <w:r w:rsidR="005305D4">
        <w:rPr>
          <w:rFonts w:ascii="Times New Roman" w:hAnsi="Times New Roman" w:cs="Times New Roman"/>
          <w:b/>
          <w:bCs/>
          <w:sz w:val="24"/>
          <w:szCs w:val="24"/>
          <w:lang w:eastAsia="lv-LV"/>
        </w:rPr>
        <w:t>lokālplānojuma</w:t>
      </w:r>
      <w:proofErr w:type="spellEnd"/>
      <w:r w:rsidR="005305D4">
        <w:rPr>
          <w:rFonts w:ascii="Times New Roman" w:hAnsi="Times New Roman" w:cs="Times New Roman"/>
          <w:b/>
          <w:bCs/>
          <w:sz w:val="24"/>
          <w:szCs w:val="24"/>
          <w:lang w:eastAsia="lv-LV"/>
        </w:rPr>
        <w:t xml:space="preserve"> redakcijā </w:t>
      </w:r>
      <w:r w:rsidRPr="00E269C5">
        <w:rPr>
          <w:rFonts w:ascii="Times New Roman" w:hAnsi="Times New Roman" w:cs="Times New Roman"/>
          <w:b/>
          <w:bCs/>
          <w:sz w:val="24"/>
          <w:szCs w:val="24"/>
          <w:lang w:eastAsia="lv-LV"/>
        </w:rPr>
        <w:t xml:space="preserve">paredzēt </w:t>
      </w:r>
      <w:proofErr w:type="spellStart"/>
      <w:r w:rsidRPr="00E269C5">
        <w:rPr>
          <w:rFonts w:ascii="Times New Roman" w:eastAsia="Times New Roman" w:hAnsi="Times New Roman" w:cs="Times New Roman"/>
          <w:b/>
          <w:bCs/>
          <w:sz w:val="24"/>
          <w:szCs w:val="24"/>
        </w:rPr>
        <w:t>divlīmeņu</w:t>
      </w:r>
      <w:proofErr w:type="spellEnd"/>
      <w:r w:rsidRPr="00E269C5">
        <w:rPr>
          <w:rFonts w:ascii="Times New Roman" w:eastAsia="Times New Roman" w:hAnsi="Times New Roman" w:cs="Times New Roman"/>
          <w:b/>
          <w:bCs/>
          <w:sz w:val="24"/>
          <w:szCs w:val="24"/>
        </w:rPr>
        <w:t xml:space="preserve"> gājēju šķērsojuma risinājumu</w:t>
      </w:r>
      <w:r w:rsidR="005305D4">
        <w:rPr>
          <w:rFonts w:ascii="Times New Roman" w:eastAsia="Times New Roman" w:hAnsi="Times New Roman" w:cs="Times New Roman"/>
          <w:b/>
          <w:bCs/>
          <w:sz w:val="24"/>
          <w:szCs w:val="24"/>
        </w:rPr>
        <w:t xml:space="preserve">. </w:t>
      </w:r>
    </w:p>
    <w:p w14:paraId="012CFE5F" w14:textId="6229246F" w:rsidR="00A93514" w:rsidRDefault="00A93514" w:rsidP="00E269C5">
      <w:pPr>
        <w:pStyle w:val="ListParagraph"/>
        <w:numPr>
          <w:ilvl w:val="0"/>
          <w:numId w:val="1"/>
        </w:numPr>
        <w:jc w:val="both"/>
        <w:rPr>
          <w:rFonts w:ascii="Times New Roman" w:hAnsi="Times New Roman" w:cs="Times New Roman"/>
          <w:b/>
          <w:bCs/>
          <w:sz w:val="24"/>
          <w:szCs w:val="24"/>
          <w:lang w:eastAsia="lv-LV"/>
        </w:rPr>
      </w:pPr>
      <w:r w:rsidRPr="00E269C5">
        <w:rPr>
          <w:rFonts w:ascii="Times New Roman" w:eastAsia="Times New Roman" w:hAnsi="Times New Roman" w:cs="Times New Roman"/>
          <w:b/>
          <w:bCs/>
          <w:sz w:val="24"/>
          <w:szCs w:val="24"/>
        </w:rPr>
        <w:t xml:space="preserve">Grozīt </w:t>
      </w:r>
      <w:proofErr w:type="spellStart"/>
      <w:r w:rsidRPr="00E269C5">
        <w:rPr>
          <w:rFonts w:ascii="Times New Roman" w:eastAsia="Times New Roman" w:hAnsi="Times New Roman" w:cs="Times New Roman"/>
          <w:b/>
          <w:bCs/>
          <w:sz w:val="24"/>
          <w:szCs w:val="24"/>
        </w:rPr>
        <w:t>Lokālplānojuma</w:t>
      </w:r>
      <w:proofErr w:type="spellEnd"/>
      <w:r w:rsidRPr="00E269C5">
        <w:rPr>
          <w:rFonts w:ascii="Times New Roman" w:eastAsia="Times New Roman" w:hAnsi="Times New Roman" w:cs="Times New Roman"/>
          <w:b/>
          <w:bCs/>
          <w:sz w:val="24"/>
          <w:szCs w:val="24"/>
        </w:rPr>
        <w:t xml:space="preserve"> Darba uzdevumu, izslēdzot 4.5. un 4.6.punktus, vienlaicīgi papi</w:t>
      </w:r>
      <w:r w:rsidR="00997E1D">
        <w:rPr>
          <w:rFonts w:ascii="Times New Roman" w:eastAsia="Times New Roman" w:hAnsi="Times New Roman" w:cs="Times New Roman"/>
          <w:b/>
          <w:bCs/>
          <w:sz w:val="24"/>
          <w:szCs w:val="24"/>
        </w:rPr>
        <w:t>l</w:t>
      </w:r>
      <w:r w:rsidRPr="00E269C5">
        <w:rPr>
          <w:rFonts w:ascii="Times New Roman" w:eastAsia="Times New Roman" w:hAnsi="Times New Roman" w:cs="Times New Roman"/>
          <w:b/>
          <w:bCs/>
          <w:sz w:val="24"/>
          <w:szCs w:val="24"/>
        </w:rPr>
        <w:t xml:space="preserve">dinot </w:t>
      </w:r>
      <w:r w:rsidR="00E269C5">
        <w:rPr>
          <w:rFonts w:ascii="Times New Roman" w:eastAsia="Times New Roman" w:hAnsi="Times New Roman" w:cs="Times New Roman"/>
          <w:b/>
          <w:bCs/>
          <w:sz w:val="24"/>
          <w:szCs w:val="24"/>
        </w:rPr>
        <w:t>D</w:t>
      </w:r>
      <w:r w:rsidRPr="00E269C5">
        <w:rPr>
          <w:rFonts w:ascii="Times New Roman" w:eastAsia="Times New Roman" w:hAnsi="Times New Roman" w:cs="Times New Roman"/>
          <w:b/>
          <w:bCs/>
          <w:sz w:val="24"/>
          <w:szCs w:val="24"/>
        </w:rPr>
        <w:t xml:space="preserve">arba uzdevumu ar punktu, kas paredz risinājumu izveidi </w:t>
      </w:r>
      <w:r w:rsidRPr="00E269C5">
        <w:rPr>
          <w:rFonts w:ascii="Times New Roman" w:hAnsi="Times New Roman" w:cs="Times New Roman"/>
          <w:b/>
          <w:bCs/>
          <w:sz w:val="24"/>
          <w:szCs w:val="24"/>
        </w:rPr>
        <w:t xml:space="preserve">prettrokšņu barjerām, </w:t>
      </w:r>
      <w:r w:rsidR="00E269C5" w:rsidRPr="00E269C5">
        <w:rPr>
          <w:rFonts w:ascii="Times New Roman" w:hAnsi="Times New Roman" w:cs="Times New Roman"/>
          <w:b/>
          <w:bCs/>
          <w:sz w:val="24"/>
          <w:szCs w:val="24"/>
        </w:rPr>
        <w:t>kas</w:t>
      </w:r>
      <w:r w:rsidRPr="00E269C5">
        <w:rPr>
          <w:rFonts w:ascii="Times New Roman" w:hAnsi="Times New Roman" w:cs="Times New Roman"/>
          <w:b/>
          <w:bCs/>
          <w:sz w:val="24"/>
          <w:szCs w:val="24"/>
        </w:rPr>
        <w:t xml:space="preserve"> kalpos kā fizisks šķērslis visā posmā starp esošajiem gājēju pārvadiem</w:t>
      </w:r>
      <w:r w:rsidR="00E269C5" w:rsidRPr="00E269C5">
        <w:rPr>
          <w:rFonts w:ascii="Times New Roman" w:hAnsi="Times New Roman" w:cs="Times New Roman"/>
          <w:b/>
          <w:bCs/>
          <w:sz w:val="24"/>
          <w:szCs w:val="24"/>
        </w:rPr>
        <w:t>.</w:t>
      </w:r>
    </w:p>
    <w:p w14:paraId="5F679E40" w14:textId="170DBD7E" w:rsidR="004D18E3" w:rsidRPr="00C14813" w:rsidRDefault="004D18E3" w:rsidP="00E269C5">
      <w:pPr>
        <w:pStyle w:val="ListParagraph"/>
        <w:numPr>
          <w:ilvl w:val="0"/>
          <w:numId w:val="1"/>
        </w:numPr>
        <w:jc w:val="both"/>
        <w:rPr>
          <w:rFonts w:ascii="Times New Roman" w:hAnsi="Times New Roman" w:cs="Times New Roman"/>
          <w:b/>
          <w:bCs/>
          <w:sz w:val="24"/>
          <w:szCs w:val="24"/>
          <w:lang w:eastAsia="lv-LV"/>
        </w:rPr>
      </w:pPr>
      <w:r>
        <w:rPr>
          <w:rFonts w:ascii="Times New Roman" w:eastAsia="Times New Roman" w:hAnsi="Times New Roman" w:cs="Times New Roman"/>
          <w:b/>
          <w:bCs/>
          <w:sz w:val="24"/>
          <w:szCs w:val="24"/>
        </w:rPr>
        <w:t>Izteikt 4.5.punktu šādā redakcijā: “</w:t>
      </w:r>
      <w:r w:rsidRPr="004D18E3">
        <w:rPr>
          <w:rFonts w:ascii="Times New Roman" w:hAnsi="Times New Roman" w:cs="Times New Roman"/>
          <w:b/>
          <w:bCs/>
          <w:i/>
          <w:iCs/>
          <w:sz w:val="24"/>
          <w:szCs w:val="24"/>
        </w:rPr>
        <w:t>Nodrošināt gājēju ceļu izbūvi, kas savienoti ar esošiem gājēju ceļiem, tajā skaitā esošiem gājēju ceļu šķērsojumiem pāri A1 šosejai, un žoga uzstādīšanu minētajā posmā, nodrošinot drošu gājēju pārvietošanos un nokļūšanu Ādažu pilsētā.</w:t>
      </w:r>
      <w:r>
        <w:rPr>
          <w:rFonts w:ascii="Times New Roman" w:hAnsi="Times New Roman" w:cs="Times New Roman"/>
          <w:b/>
          <w:bCs/>
          <w:i/>
          <w:iCs/>
          <w:sz w:val="24"/>
          <w:szCs w:val="24"/>
        </w:rPr>
        <w:t>”</w:t>
      </w:r>
    </w:p>
    <w:p w14:paraId="2D5A036C" w14:textId="2B220A5B" w:rsidR="00350A50" w:rsidRPr="00E269C5" w:rsidRDefault="00350A50" w:rsidP="00E269C5">
      <w:pPr>
        <w:pStyle w:val="ListParagraph"/>
        <w:numPr>
          <w:ilvl w:val="0"/>
          <w:numId w:val="1"/>
        </w:numPr>
        <w:jc w:val="both"/>
        <w:rPr>
          <w:rFonts w:ascii="Times New Roman" w:hAnsi="Times New Roman" w:cs="Times New Roman"/>
          <w:b/>
          <w:bCs/>
          <w:sz w:val="24"/>
          <w:szCs w:val="24"/>
          <w:lang w:eastAsia="lv-LV"/>
        </w:rPr>
      </w:pPr>
      <w:r>
        <w:rPr>
          <w:rFonts w:ascii="Times New Roman" w:eastAsia="Times New Roman" w:hAnsi="Times New Roman" w:cs="Times New Roman"/>
          <w:b/>
          <w:bCs/>
          <w:sz w:val="24"/>
          <w:szCs w:val="24"/>
        </w:rPr>
        <w:t>Nodot LP redakciju atkārtotai pilnveidošanai.</w:t>
      </w:r>
    </w:p>
    <w:p w14:paraId="2EFF1266" w14:textId="77777777" w:rsidR="00E269C5" w:rsidRDefault="00E269C5" w:rsidP="00E269C5">
      <w:pPr>
        <w:jc w:val="both"/>
        <w:rPr>
          <w:rFonts w:ascii="Times New Roman" w:hAnsi="Times New Roman" w:cs="Times New Roman"/>
          <w:sz w:val="24"/>
          <w:szCs w:val="24"/>
        </w:rPr>
      </w:pPr>
    </w:p>
    <w:p w14:paraId="105E0B66" w14:textId="77777777" w:rsidR="00565194" w:rsidRPr="00E269C5" w:rsidRDefault="00565194" w:rsidP="00E269C5">
      <w:pPr>
        <w:jc w:val="both"/>
        <w:rPr>
          <w:rFonts w:ascii="Times New Roman" w:hAnsi="Times New Roman" w:cs="Times New Roman"/>
          <w:sz w:val="24"/>
          <w:szCs w:val="24"/>
        </w:rPr>
      </w:pPr>
    </w:p>
    <w:sectPr w:rsidR="00565194" w:rsidRPr="00E269C5">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1C2E" w14:textId="77777777" w:rsidR="002B0DF6" w:rsidRDefault="002B0DF6" w:rsidP="00692AA9">
      <w:pPr>
        <w:spacing w:after="0" w:line="240" w:lineRule="auto"/>
      </w:pPr>
      <w:r>
        <w:separator/>
      </w:r>
    </w:p>
  </w:endnote>
  <w:endnote w:type="continuationSeparator" w:id="0">
    <w:p w14:paraId="230CB8E4" w14:textId="77777777" w:rsidR="002B0DF6" w:rsidRDefault="002B0DF6" w:rsidP="00692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585910"/>
      <w:docPartObj>
        <w:docPartGallery w:val="Page Numbers (Bottom of Page)"/>
        <w:docPartUnique/>
      </w:docPartObj>
    </w:sdtPr>
    <w:sdtEndPr>
      <w:rPr>
        <w:noProof/>
      </w:rPr>
    </w:sdtEndPr>
    <w:sdtContent>
      <w:p w14:paraId="34E53852" w14:textId="5272C544" w:rsidR="00692AA9" w:rsidRDefault="00692A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63ED8F" w14:textId="77777777" w:rsidR="00692AA9" w:rsidRDefault="0069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724D" w14:textId="77777777" w:rsidR="002B0DF6" w:rsidRDefault="002B0DF6" w:rsidP="00692AA9">
      <w:pPr>
        <w:spacing w:after="0" w:line="240" w:lineRule="auto"/>
      </w:pPr>
      <w:r>
        <w:separator/>
      </w:r>
    </w:p>
  </w:footnote>
  <w:footnote w:type="continuationSeparator" w:id="0">
    <w:p w14:paraId="7B15234B" w14:textId="77777777" w:rsidR="002B0DF6" w:rsidRDefault="002B0DF6" w:rsidP="00692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72BFA"/>
    <w:multiLevelType w:val="hybridMultilevel"/>
    <w:tmpl w:val="1B9E05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925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39"/>
    <w:rsid w:val="000563F5"/>
    <w:rsid w:val="000C3EFD"/>
    <w:rsid w:val="0023393A"/>
    <w:rsid w:val="002B0DF6"/>
    <w:rsid w:val="002E4271"/>
    <w:rsid w:val="002F3772"/>
    <w:rsid w:val="00302CC9"/>
    <w:rsid w:val="00350A50"/>
    <w:rsid w:val="003722AB"/>
    <w:rsid w:val="00406C64"/>
    <w:rsid w:val="00486339"/>
    <w:rsid w:val="004942EB"/>
    <w:rsid w:val="00494937"/>
    <w:rsid w:val="004D18E3"/>
    <w:rsid w:val="004F5AE0"/>
    <w:rsid w:val="005305D4"/>
    <w:rsid w:val="00565194"/>
    <w:rsid w:val="005E5B00"/>
    <w:rsid w:val="00604EAF"/>
    <w:rsid w:val="00692AA9"/>
    <w:rsid w:val="006B0459"/>
    <w:rsid w:val="007146F1"/>
    <w:rsid w:val="00774069"/>
    <w:rsid w:val="00791C98"/>
    <w:rsid w:val="007C5198"/>
    <w:rsid w:val="007D7821"/>
    <w:rsid w:val="007F75DA"/>
    <w:rsid w:val="008013B2"/>
    <w:rsid w:val="00845D6F"/>
    <w:rsid w:val="00855F77"/>
    <w:rsid w:val="008C6780"/>
    <w:rsid w:val="008F4980"/>
    <w:rsid w:val="00997E1D"/>
    <w:rsid w:val="00A71659"/>
    <w:rsid w:val="00A93514"/>
    <w:rsid w:val="00B1651F"/>
    <w:rsid w:val="00B462B6"/>
    <w:rsid w:val="00B76500"/>
    <w:rsid w:val="00BC1EBE"/>
    <w:rsid w:val="00C14813"/>
    <w:rsid w:val="00DD3D99"/>
    <w:rsid w:val="00E06141"/>
    <w:rsid w:val="00E269C5"/>
    <w:rsid w:val="00F67620"/>
    <w:rsid w:val="00F6789B"/>
    <w:rsid w:val="00FB7292"/>
    <w:rsid w:val="00FF10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0A08"/>
  <w15:chartTrackingRefBased/>
  <w15:docId w15:val="{AD2F949A-DCF4-4B9D-8D69-7DAFDDA4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14"/>
    <w:pPr>
      <w:ind w:left="720"/>
      <w:contextualSpacing/>
    </w:pPr>
  </w:style>
  <w:style w:type="paragraph" w:styleId="Revision">
    <w:name w:val="Revision"/>
    <w:hidden/>
    <w:uiPriority w:val="99"/>
    <w:semiHidden/>
    <w:rsid w:val="005E5B00"/>
    <w:pPr>
      <w:spacing w:after="0" w:line="240" w:lineRule="auto"/>
    </w:pPr>
  </w:style>
  <w:style w:type="paragraph" w:styleId="Header">
    <w:name w:val="header"/>
    <w:basedOn w:val="Normal"/>
    <w:link w:val="HeaderChar"/>
    <w:uiPriority w:val="99"/>
    <w:unhideWhenUsed/>
    <w:rsid w:val="00692A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2AA9"/>
  </w:style>
  <w:style w:type="paragraph" w:styleId="Footer">
    <w:name w:val="footer"/>
    <w:basedOn w:val="Normal"/>
    <w:link w:val="FooterChar"/>
    <w:uiPriority w:val="99"/>
    <w:unhideWhenUsed/>
    <w:rsid w:val="00692A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4775</Words>
  <Characters>2722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Murzina</dc:creator>
  <cp:keywords/>
  <dc:description/>
  <cp:lastModifiedBy>Sintija Tenisa</cp:lastModifiedBy>
  <cp:revision>2</cp:revision>
  <cp:lastPrinted>2023-08-09T05:26:00Z</cp:lastPrinted>
  <dcterms:created xsi:type="dcterms:W3CDTF">2023-08-17T18:26:00Z</dcterms:created>
  <dcterms:modified xsi:type="dcterms:W3CDTF">2023-08-17T18:26:00Z</dcterms:modified>
</cp:coreProperties>
</file>