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1982" w14:textId="61746E27" w:rsidR="00775E4F" w:rsidRDefault="00E32D59" w:rsidP="00E32D59">
      <w:r w:rsidRPr="00B8493C">
        <w:rPr>
          <w:noProof/>
        </w:rPr>
        <w:drawing>
          <wp:inline distT="0" distB="0" distL="0" distR="0" wp14:anchorId="2137EF4C" wp14:editId="79E4001C">
            <wp:extent cx="5727700" cy="1168400"/>
            <wp:effectExtent l="0" t="0" r="0" b="0"/>
            <wp:docPr id="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8E55D" w14:textId="77777777" w:rsidR="000F620B" w:rsidRPr="000F620B" w:rsidRDefault="000F620B" w:rsidP="000F620B">
      <w:pPr>
        <w:pStyle w:val="Heading1"/>
        <w:jc w:val="right"/>
        <w:rPr>
          <w:rFonts w:ascii="Times New Roman" w:hAnsi="Times New Roman"/>
          <w:b w:val="0"/>
          <w:bCs w:val="0"/>
          <w:noProof/>
          <w:sz w:val="24"/>
          <w:szCs w:val="24"/>
        </w:rPr>
      </w:pPr>
      <w:r w:rsidRPr="000F620B">
        <w:rPr>
          <w:rFonts w:ascii="Times New Roman" w:hAnsi="Times New Roman"/>
          <w:b w:val="0"/>
          <w:bCs w:val="0"/>
          <w:noProof/>
          <w:sz w:val="24"/>
          <w:szCs w:val="24"/>
        </w:rPr>
        <w:t>PROJEKTS</w:t>
      </w:r>
    </w:p>
    <w:p w14:paraId="1283F336" w14:textId="715540FB" w:rsidR="000F620B" w:rsidRDefault="000F620B" w:rsidP="000F620B">
      <w:pPr>
        <w:jc w:val="right"/>
        <w:rPr>
          <w:noProof/>
        </w:rPr>
      </w:pPr>
      <w:r w:rsidRPr="00294FCC">
        <w:rPr>
          <w:noProof/>
        </w:rPr>
        <w:t xml:space="preserve">uz </w:t>
      </w:r>
      <w:r>
        <w:rPr>
          <w:noProof/>
        </w:rPr>
        <w:t>25</w:t>
      </w:r>
      <w:r w:rsidRPr="00294FCC">
        <w:rPr>
          <w:noProof/>
        </w:rPr>
        <w:t>.0</w:t>
      </w:r>
      <w:r>
        <w:rPr>
          <w:noProof/>
        </w:rPr>
        <w:t>7</w:t>
      </w:r>
      <w:r w:rsidRPr="00294FCC">
        <w:rPr>
          <w:noProof/>
        </w:rPr>
        <w:t>.202</w:t>
      </w:r>
      <w:r>
        <w:rPr>
          <w:noProof/>
        </w:rPr>
        <w:t>3</w:t>
      </w:r>
      <w:r w:rsidRPr="00294FCC">
        <w:rPr>
          <w:noProof/>
        </w:rPr>
        <w:t>.</w:t>
      </w:r>
    </w:p>
    <w:p w14:paraId="28053E71" w14:textId="7C031842" w:rsidR="000F620B" w:rsidRPr="00294FCC" w:rsidRDefault="000F620B" w:rsidP="000F620B">
      <w:pPr>
        <w:jc w:val="right"/>
        <w:rPr>
          <w:noProof/>
        </w:rPr>
      </w:pPr>
      <w:r w:rsidRPr="00294FCC">
        <w:rPr>
          <w:noProof/>
        </w:rPr>
        <w:t xml:space="preserve">vēlamais izskatīšanas datums </w:t>
      </w:r>
      <w:r>
        <w:rPr>
          <w:noProof/>
        </w:rPr>
        <w:t>IKSSK</w:t>
      </w:r>
      <w:r w:rsidRPr="00294FCC">
        <w:rPr>
          <w:noProof/>
        </w:rPr>
        <w:t xml:space="preserve"> – </w:t>
      </w:r>
      <w:r>
        <w:rPr>
          <w:noProof/>
        </w:rPr>
        <w:t>02.08</w:t>
      </w:r>
      <w:r w:rsidRPr="00294FCC">
        <w:rPr>
          <w:noProof/>
        </w:rPr>
        <w:t>.202</w:t>
      </w:r>
      <w:r>
        <w:rPr>
          <w:noProof/>
        </w:rPr>
        <w:t>3</w:t>
      </w:r>
      <w:r w:rsidRPr="00294FCC">
        <w:rPr>
          <w:noProof/>
        </w:rPr>
        <w:t>.</w:t>
      </w:r>
    </w:p>
    <w:p w14:paraId="6B160A99" w14:textId="12035CC1" w:rsidR="000F620B" w:rsidRPr="00294FCC" w:rsidRDefault="000F620B" w:rsidP="000F620B">
      <w:pPr>
        <w:jc w:val="right"/>
        <w:rPr>
          <w:noProof/>
        </w:rPr>
      </w:pPr>
      <w:r w:rsidRPr="00294FCC">
        <w:rPr>
          <w:noProof/>
        </w:rPr>
        <w:t xml:space="preserve">vēlamais izskatīšanas datums domē – </w:t>
      </w:r>
      <w:r>
        <w:rPr>
          <w:noProof/>
        </w:rPr>
        <w:t>23.08</w:t>
      </w:r>
      <w:r w:rsidRPr="00294FCC">
        <w:rPr>
          <w:noProof/>
        </w:rPr>
        <w:t>.202</w:t>
      </w:r>
      <w:r>
        <w:rPr>
          <w:noProof/>
        </w:rPr>
        <w:t>3</w:t>
      </w:r>
      <w:r w:rsidRPr="00294FCC">
        <w:rPr>
          <w:noProof/>
        </w:rPr>
        <w:t>.</w:t>
      </w:r>
    </w:p>
    <w:p w14:paraId="2A455163" w14:textId="49F2A7AF" w:rsidR="004B64DB" w:rsidRDefault="000F620B" w:rsidP="000F620B">
      <w:pPr>
        <w:jc w:val="right"/>
        <w:rPr>
          <w:noProof/>
        </w:rPr>
      </w:pPr>
      <w:r w:rsidRPr="00294FCC">
        <w:rPr>
          <w:noProof/>
        </w:rPr>
        <w:t>sagatavotājs un ziņotājs</w:t>
      </w:r>
      <w:r>
        <w:rPr>
          <w:noProof/>
        </w:rPr>
        <w:t>:</w:t>
      </w:r>
      <w:r w:rsidRPr="00294FCC">
        <w:rPr>
          <w:noProof/>
        </w:rPr>
        <w:t xml:space="preserve"> </w:t>
      </w:r>
      <w:r>
        <w:rPr>
          <w:noProof/>
        </w:rPr>
        <w:t>Kristīne Ludiņa-Jākobsone</w:t>
      </w:r>
    </w:p>
    <w:p w14:paraId="03F8323D" w14:textId="7D17CCF2" w:rsidR="000F620B" w:rsidRPr="000F620B" w:rsidRDefault="000F620B" w:rsidP="000F620B">
      <w:pPr>
        <w:jc w:val="center"/>
      </w:pPr>
    </w:p>
    <w:p w14:paraId="151E6118" w14:textId="77777777" w:rsidR="000F620B" w:rsidRPr="000F620B" w:rsidRDefault="000F620B" w:rsidP="000F620B">
      <w:pPr>
        <w:jc w:val="center"/>
      </w:pPr>
    </w:p>
    <w:p w14:paraId="185093EC" w14:textId="047C2934" w:rsidR="00222A21" w:rsidRPr="00010F1C" w:rsidRDefault="00102085" w:rsidP="004A7E3E">
      <w:pPr>
        <w:jc w:val="center"/>
        <w:rPr>
          <w:color w:val="000000"/>
          <w:sz w:val="28"/>
          <w:szCs w:val="28"/>
        </w:rPr>
      </w:pPr>
      <w:r w:rsidRPr="003D22E3">
        <w:rPr>
          <w:sz w:val="28"/>
          <w:szCs w:val="28"/>
        </w:rPr>
        <w:t>NOLIKUMS</w:t>
      </w:r>
    </w:p>
    <w:p w14:paraId="278344E8" w14:textId="54B3E1E2" w:rsidR="00222A21" w:rsidRDefault="00222A21" w:rsidP="00CA3A5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022E4C">
        <w:rPr>
          <w:szCs w:val="20"/>
        </w:rPr>
        <w:t>Ādažos, Ādažu novadā</w:t>
      </w:r>
    </w:p>
    <w:p w14:paraId="13ED8DE5" w14:textId="77777777" w:rsidR="00DE4941" w:rsidRDefault="00DE4941" w:rsidP="00CA3A5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14:paraId="6A582117" w14:textId="655F4679" w:rsidR="00022E4C" w:rsidRPr="00292F7C" w:rsidRDefault="00022E4C" w:rsidP="004A7E3E">
      <w:pPr>
        <w:rPr>
          <w:b/>
        </w:rPr>
      </w:pPr>
      <w:bookmarkStart w:id="0" w:name="_Hlk135485398"/>
      <w:r w:rsidRPr="00E450C1">
        <w:t>202</w:t>
      </w:r>
      <w:r w:rsidR="00E450C1" w:rsidRPr="00E450C1">
        <w:t>3</w:t>
      </w:r>
      <w:r w:rsidRPr="00E450C1">
        <w:t xml:space="preserve">. gada </w:t>
      </w:r>
      <w:bookmarkEnd w:id="0"/>
      <w:r w:rsidR="008864A6">
        <w:t>2</w:t>
      </w:r>
      <w:r w:rsidR="00102085">
        <w:t>.</w:t>
      </w:r>
      <w:r w:rsidR="004B64DB">
        <w:t xml:space="preserve"> </w:t>
      </w:r>
      <w:r w:rsidR="00102085">
        <w:t>augustā</w:t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</w:r>
      <w:r w:rsidR="00102085">
        <w:tab/>
        <w:t xml:space="preserve"> </w:t>
      </w:r>
      <w:r w:rsidRPr="00B33BFE">
        <w:rPr>
          <w:b/>
        </w:rPr>
        <w:t>Nr.</w:t>
      </w:r>
      <w:r w:rsidR="00DE4941" w:rsidRPr="00B33BFE">
        <w:rPr>
          <w:b/>
        </w:rPr>
        <w:t xml:space="preserve"> </w:t>
      </w:r>
      <w:r w:rsidR="000F620B" w:rsidRPr="000F620B">
        <w:rPr>
          <w:b/>
          <w:bCs/>
          <w:noProof/>
        </w:rPr>
        <w:t>{{DOKREGNUMURS}}</w:t>
      </w:r>
    </w:p>
    <w:p w14:paraId="46E44296" w14:textId="77777777" w:rsidR="00022E4C" w:rsidRPr="006B7B43" w:rsidRDefault="00022E4C" w:rsidP="00CA3A55">
      <w:pPr>
        <w:rPr>
          <w:b/>
          <w:color w:val="000000"/>
        </w:rPr>
      </w:pPr>
    </w:p>
    <w:p w14:paraId="2611B8E5" w14:textId="5A825449" w:rsidR="004A7E3E" w:rsidRDefault="00C257C7" w:rsidP="004A7E3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</w:t>
      </w:r>
      <w:r w:rsidR="003D22E3">
        <w:rPr>
          <w:b/>
          <w:sz w:val="28"/>
          <w:szCs w:val="28"/>
          <w:lang w:eastAsia="en-US"/>
        </w:rPr>
        <w:t>Projektu konkurs</w:t>
      </w:r>
      <w:r w:rsidR="00D270B0">
        <w:rPr>
          <w:b/>
          <w:sz w:val="28"/>
          <w:szCs w:val="28"/>
          <w:lang w:eastAsia="en-US"/>
        </w:rPr>
        <w:t xml:space="preserve">a </w:t>
      </w:r>
      <w:r w:rsidR="003D22E3" w:rsidRPr="003D22E3">
        <w:rPr>
          <w:b/>
          <w:sz w:val="28"/>
          <w:szCs w:val="28"/>
          <w:lang w:eastAsia="en-US"/>
        </w:rPr>
        <w:t>“Atbalsta programmas “Neformālās izglītības pasākumi, t.sk. latviešu valodas apguve, Ukrainas bērniem un jauniešiem” īstenošana”</w:t>
      </w:r>
      <w:r w:rsidR="003D22E3">
        <w:rPr>
          <w:b/>
          <w:sz w:val="28"/>
          <w:szCs w:val="28"/>
          <w:lang w:eastAsia="en-US"/>
        </w:rPr>
        <w:t xml:space="preserve"> nolikums</w:t>
      </w:r>
    </w:p>
    <w:p w14:paraId="041292C7" w14:textId="77777777" w:rsidR="00102085" w:rsidRPr="006B7B43" w:rsidRDefault="00102085" w:rsidP="004A7E3E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47E6771F" w14:textId="5EFE895B" w:rsidR="00102085" w:rsidRPr="00102085" w:rsidRDefault="00102085" w:rsidP="00010F1C">
      <w:pPr>
        <w:ind w:left="4820"/>
        <w:jc w:val="right"/>
        <w:rPr>
          <w:i/>
          <w:iCs/>
        </w:rPr>
      </w:pPr>
      <w:r w:rsidRPr="00102085">
        <w:rPr>
          <w:i/>
          <w:iCs/>
        </w:rPr>
        <w:t>Izdot</w:t>
      </w:r>
      <w:r w:rsidR="004B64DB">
        <w:rPr>
          <w:i/>
          <w:iCs/>
        </w:rPr>
        <w:t>s</w:t>
      </w:r>
      <w:r w:rsidRPr="00102085">
        <w:rPr>
          <w:i/>
          <w:iCs/>
        </w:rPr>
        <w:t xml:space="preserve"> saskaņā ar Valsts pārvaldes iekārtas</w:t>
      </w:r>
      <w:r w:rsidR="00010F1C">
        <w:rPr>
          <w:i/>
          <w:iCs/>
        </w:rPr>
        <w:t xml:space="preserve"> </w:t>
      </w:r>
      <w:r w:rsidRPr="00102085">
        <w:rPr>
          <w:i/>
          <w:iCs/>
        </w:rPr>
        <w:t>likuma</w:t>
      </w:r>
      <w:r w:rsidR="00010F1C">
        <w:rPr>
          <w:i/>
          <w:iCs/>
        </w:rPr>
        <w:t xml:space="preserve"> </w:t>
      </w:r>
      <w:r w:rsidRPr="00102085">
        <w:rPr>
          <w:i/>
          <w:iCs/>
        </w:rPr>
        <w:t xml:space="preserve">72. panta pirmās daļas 2. punktu un </w:t>
      </w:r>
    </w:p>
    <w:p w14:paraId="6F74B2AE" w14:textId="77777777" w:rsidR="00102085" w:rsidRPr="00102085" w:rsidRDefault="00102085" w:rsidP="00010F1C">
      <w:pPr>
        <w:ind w:left="4820"/>
        <w:jc w:val="right"/>
        <w:rPr>
          <w:i/>
          <w:iCs/>
        </w:rPr>
      </w:pPr>
      <w:r w:rsidRPr="00102085">
        <w:rPr>
          <w:i/>
          <w:iCs/>
        </w:rPr>
        <w:t>Pašvaldību likuma 50. panta pirmo daļu</w:t>
      </w:r>
    </w:p>
    <w:p w14:paraId="1C0174DE" w14:textId="386F6A45" w:rsidR="00B44B94" w:rsidRPr="00B33BFE" w:rsidRDefault="004A7E3E" w:rsidP="00B44B94">
      <w:pPr>
        <w:ind w:left="4820"/>
        <w:jc w:val="right"/>
        <w:rPr>
          <w:i/>
          <w:iCs/>
        </w:rPr>
      </w:pPr>
      <w:r w:rsidRPr="00B33BFE">
        <w:rPr>
          <w:i/>
          <w:iCs/>
        </w:rPr>
        <w:t xml:space="preserve"> </w:t>
      </w:r>
    </w:p>
    <w:p w14:paraId="1C759724" w14:textId="77777777" w:rsidR="00AC611A" w:rsidRPr="006B7B43" w:rsidRDefault="00AC611A" w:rsidP="00B33BFE">
      <w:pPr>
        <w:pStyle w:val="ListParagraph"/>
        <w:numPr>
          <w:ilvl w:val="0"/>
          <w:numId w:val="3"/>
        </w:numPr>
        <w:spacing w:after="120"/>
        <w:ind w:left="142" w:hanging="142"/>
        <w:contextualSpacing w:val="0"/>
        <w:jc w:val="center"/>
        <w:rPr>
          <w:b/>
          <w:lang w:val="lv-LV"/>
        </w:rPr>
      </w:pPr>
      <w:r w:rsidRPr="006B7B43">
        <w:rPr>
          <w:b/>
          <w:lang w:val="lv-LV"/>
        </w:rPr>
        <w:t>Vispārīgie jautājumi</w:t>
      </w:r>
    </w:p>
    <w:p w14:paraId="48EE2573" w14:textId="6EAA68C1" w:rsidR="00102085" w:rsidRDefault="00102085" w:rsidP="0010208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102085">
        <w:rPr>
          <w:lang w:val="lv-LV"/>
        </w:rPr>
        <w:t>No</w:t>
      </w:r>
      <w:r>
        <w:rPr>
          <w:lang w:val="lv-LV"/>
        </w:rPr>
        <w:t>likums</w:t>
      </w:r>
      <w:r w:rsidR="00533E66">
        <w:rPr>
          <w:lang w:val="lv-LV"/>
        </w:rPr>
        <w:t xml:space="preserve"> </w:t>
      </w:r>
      <w:r w:rsidRPr="00102085">
        <w:rPr>
          <w:lang w:val="lv-LV"/>
        </w:rPr>
        <w:t xml:space="preserve">nosaka kārtību, kādā </w:t>
      </w:r>
      <w:r w:rsidR="000D19F1">
        <w:rPr>
          <w:lang w:val="lv-LV"/>
        </w:rPr>
        <w:t>Ādažu novada pašvaldīb</w:t>
      </w:r>
      <w:r w:rsidR="004B64DB">
        <w:rPr>
          <w:lang w:val="lv-LV"/>
        </w:rPr>
        <w:t>ā</w:t>
      </w:r>
      <w:r w:rsidR="000D19F1">
        <w:rPr>
          <w:lang w:val="lv-LV"/>
        </w:rPr>
        <w:t xml:space="preserve"> tiek iesniegti un izvērtēti projektu konkursa </w:t>
      </w:r>
      <w:r w:rsidR="00C55253">
        <w:rPr>
          <w:lang w:val="lv-LV"/>
        </w:rPr>
        <w:t>“</w:t>
      </w:r>
      <w:r w:rsidR="000D19F1">
        <w:rPr>
          <w:lang w:val="lv-LV"/>
        </w:rPr>
        <w:t>Atbalsta programmas “Neformālās izglītības pasākumi, t.sk. latviešu valodas apguve, Ukrainas bērniem un jauniešiem” īstenošana”</w:t>
      </w:r>
      <w:r w:rsidR="009C3B48">
        <w:rPr>
          <w:lang w:val="lv-LV"/>
        </w:rPr>
        <w:t xml:space="preserve"> (turpmāk – Konkurss)</w:t>
      </w:r>
      <w:r w:rsidR="000D19F1">
        <w:rPr>
          <w:lang w:val="lv-LV"/>
        </w:rPr>
        <w:t xml:space="preserve"> pieteikumi, un </w:t>
      </w:r>
      <w:r w:rsidR="00825F46">
        <w:rPr>
          <w:lang w:val="lv-LV"/>
        </w:rPr>
        <w:t>p</w:t>
      </w:r>
      <w:r w:rsidR="000D19F1">
        <w:rPr>
          <w:lang w:val="lv-LV"/>
        </w:rPr>
        <w:t>ašvaldība</w:t>
      </w:r>
      <w:r w:rsidR="00825F46">
        <w:rPr>
          <w:lang w:val="lv-LV"/>
        </w:rPr>
        <w:t>s</w:t>
      </w:r>
      <w:r w:rsidR="000D19F1">
        <w:rPr>
          <w:lang w:val="lv-LV"/>
        </w:rPr>
        <w:t xml:space="preserve"> finansējum</w:t>
      </w:r>
      <w:r w:rsidR="00825F46">
        <w:rPr>
          <w:lang w:val="lv-LV"/>
        </w:rPr>
        <w:t>a</w:t>
      </w:r>
      <w:r w:rsidR="000D19F1">
        <w:rPr>
          <w:lang w:val="lv-LV"/>
        </w:rPr>
        <w:t xml:space="preserve"> </w:t>
      </w:r>
      <w:r w:rsidR="00825F46">
        <w:rPr>
          <w:lang w:val="lv-LV"/>
        </w:rPr>
        <w:t xml:space="preserve">piešķiršanas kārtību </w:t>
      </w:r>
      <w:r w:rsidR="000D19F1">
        <w:rPr>
          <w:lang w:val="lv-LV"/>
        </w:rPr>
        <w:t>pasākumu</w:t>
      </w:r>
      <w:r w:rsidR="00533E66">
        <w:rPr>
          <w:lang w:val="lv-LV"/>
        </w:rPr>
        <w:t xml:space="preserve"> </w:t>
      </w:r>
      <w:r w:rsidR="000D19F1">
        <w:rPr>
          <w:lang w:val="lv-LV"/>
        </w:rPr>
        <w:t xml:space="preserve">organizēšanai Ukrainas bērniem un jauniešiem, kuru uzturēšanās vieta ir </w:t>
      </w:r>
      <w:r w:rsidR="00825F46">
        <w:rPr>
          <w:lang w:val="lv-LV"/>
        </w:rPr>
        <w:t xml:space="preserve">Ādažu novada </w:t>
      </w:r>
      <w:r w:rsidR="000D19F1">
        <w:rPr>
          <w:lang w:val="lv-LV"/>
        </w:rPr>
        <w:t>administratīvajā teritorijā.</w:t>
      </w:r>
    </w:p>
    <w:p w14:paraId="3E0CC27F" w14:textId="631B37F3" w:rsidR="00C55253" w:rsidRPr="00C55253" w:rsidRDefault="00C55253" w:rsidP="00C55253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lang w:val="lv-LV"/>
        </w:rPr>
      </w:pPr>
      <w:r w:rsidRPr="00C55253">
        <w:rPr>
          <w:lang w:val="lv-LV"/>
        </w:rPr>
        <w:t xml:space="preserve">Konkursa mērķi ir organizēt neformālās izglītības pasākumus Ukrainas bērniem un jauniešiem, </w:t>
      </w:r>
      <w:r w:rsidR="004B64DB">
        <w:rPr>
          <w:lang w:val="lv-LV"/>
        </w:rPr>
        <w:t xml:space="preserve">kā arī </w:t>
      </w:r>
      <w:r w:rsidRPr="00C55253">
        <w:rPr>
          <w:lang w:val="lv-LV"/>
        </w:rPr>
        <w:t xml:space="preserve">nodrošināt bērnu </w:t>
      </w:r>
      <w:proofErr w:type="spellStart"/>
      <w:r w:rsidRPr="00C55253">
        <w:rPr>
          <w:lang w:val="lv-LV"/>
        </w:rPr>
        <w:t>psihoemocionāl</w:t>
      </w:r>
      <w:r w:rsidR="004B64DB">
        <w:rPr>
          <w:lang w:val="lv-LV"/>
        </w:rPr>
        <w:t>o</w:t>
      </w:r>
      <w:proofErr w:type="spellEnd"/>
      <w:r w:rsidRPr="00C55253">
        <w:rPr>
          <w:lang w:val="lv-LV"/>
        </w:rPr>
        <w:t xml:space="preserve"> </w:t>
      </w:r>
      <w:proofErr w:type="spellStart"/>
      <w:r w:rsidRPr="00C55253">
        <w:rPr>
          <w:lang w:val="lv-LV"/>
        </w:rPr>
        <w:t>labbūtīb</w:t>
      </w:r>
      <w:r w:rsidR="00825F46">
        <w:rPr>
          <w:lang w:val="lv-LV"/>
        </w:rPr>
        <w:t>u</w:t>
      </w:r>
      <w:proofErr w:type="spellEnd"/>
      <w:r w:rsidRPr="00C55253">
        <w:rPr>
          <w:lang w:val="lv-LV"/>
        </w:rPr>
        <w:t xml:space="preserve"> un socializāciju</w:t>
      </w:r>
      <w:r w:rsidR="004B64DB">
        <w:rPr>
          <w:lang w:val="lv-LV"/>
        </w:rPr>
        <w:t>,</w:t>
      </w:r>
      <w:r w:rsidRPr="00C55253">
        <w:rPr>
          <w:lang w:val="lv-LV"/>
        </w:rPr>
        <w:t xml:space="preserve"> apgūstot latviešu valodu.</w:t>
      </w:r>
    </w:p>
    <w:p w14:paraId="0A8E5BD4" w14:textId="4403FCA4" w:rsidR="00C55253" w:rsidRPr="00C55253" w:rsidRDefault="00C55253" w:rsidP="00C55253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lang w:val="lv-LV"/>
        </w:rPr>
      </w:pPr>
      <w:r w:rsidRPr="00C55253">
        <w:rPr>
          <w:lang w:val="lv-LV"/>
        </w:rPr>
        <w:t>Pasākumu īstenotāji var būt valsts un pašvaldību iestādes, biedrības un nodibinājumi, jaunatnes nevalstiskās organizācijas, bērnu nometņu organizētāji un citas juridiskas personas (turpmāk - Pretendent</w:t>
      </w:r>
      <w:r w:rsidR="00825F46">
        <w:rPr>
          <w:lang w:val="lv-LV"/>
        </w:rPr>
        <w:t>i</w:t>
      </w:r>
      <w:r w:rsidRPr="00C55253">
        <w:rPr>
          <w:lang w:val="lv-LV"/>
        </w:rPr>
        <w:t>).</w:t>
      </w:r>
    </w:p>
    <w:p w14:paraId="126597C1" w14:textId="263E512D" w:rsidR="00C55253" w:rsidRPr="00C55253" w:rsidRDefault="00C55253" w:rsidP="00C55253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lang w:val="lv-LV"/>
        </w:rPr>
      </w:pPr>
      <w:r w:rsidRPr="00C55253">
        <w:rPr>
          <w:lang w:val="lv-LV"/>
        </w:rPr>
        <w:t>Pasākumu dalībnieku mērķgrupa ir Ukrainas bērni un jaunieši</w:t>
      </w:r>
      <w:r w:rsidR="004B64DB">
        <w:rPr>
          <w:lang w:val="lv-LV"/>
        </w:rPr>
        <w:t>,</w:t>
      </w:r>
      <w:r w:rsidRPr="00C55253">
        <w:rPr>
          <w:lang w:val="lv-LV"/>
        </w:rPr>
        <w:t xml:space="preserve"> vecumā no 5 līdz 18 gadiem (ieskaitot), kuriem pagaidu dzīvesvieta ir noteikta vai deklarēta Ādažu novada administratīvajā teritorijā. </w:t>
      </w:r>
    </w:p>
    <w:p w14:paraId="1AB15FEB" w14:textId="4EF8F114" w:rsidR="00113186" w:rsidRPr="00113186" w:rsidRDefault="00113186" w:rsidP="00113186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lang w:val="lv-LV"/>
        </w:rPr>
      </w:pPr>
      <w:r w:rsidRPr="00113186">
        <w:rPr>
          <w:lang w:val="lv-LV"/>
        </w:rPr>
        <w:t xml:space="preserve">Konkursa organizētājs ir </w:t>
      </w:r>
      <w:r w:rsidR="00B63F58">
        <w:rPr>
          <w:lang w:val="lv-LV"/>
        </w:rPr>
        <w:t xml:space="preserve">Centrālās </w:t>
      </w:r>
      <w:r w:rsidR="00825F46">
        <w:rPr>
          <w:lang w:val="lv-LV"/>
        </w:rPr>
        <w:t xml:space="preserve">pārvaldes </w:t>
      </w:r>
      <w:r w:rsidR="00056132">
        <w:rPr>
          <w:lang w:val="lv-LV"/>
        </w:rPr>
        <w:t>Izglītības un jaunatnes nodaļa (turpmāk – Nodaļa)</w:t>
      </w:r>
      <w:r w:rsidRPr="00113186">
        <w:rPr>
          <w:lang w:val="lv-LV"/>
        </w:rPr>
        <w:t>, k</w:t>
      </w:r>
      <w:r w:rsidR="00825F46">
        <w:rPr>
          <w:lang w:val="lv-LV"/>
        </w:rPr>
        <w:t>as</w:t>
      </w:r>
      <w:r w:rsidRPr="00113186">
        <w:rPr>
          <w:lang w:val="lv-LV"/>
        </w:rPr>
        <w:t xml:space="preserve"> izsludina Konkursu, publicējot paziņojumu un </w:t>
      </w:r>
      <w:r w:rsidR="00825F46">
        <w:rPr>
          <w:lang w:val="lv-LV"/>
        </w:rPr>
        <w:t>šo n</w:t>
      </w:r>
      <w:r w:rsidRPr="00113186">
        <w:rPr>
          <w:lang w:val="lv-LV"/>
        </w:rPr>
        <w:t xml:space="preserve">olikumu </w:t>
      </w:r>
      <w:r w:rsidR="00825F46">
        <w:rPr>
          <w:lang w:val="lv-LV"/>
        </w:rPr>
        <w:t xml:space="preserve">pašvaldības </w:t>
      </w:r>
      <w:r w:rsidRPr="00113186">
        <w:rPr>
          <w:lang w:val="lv-LV"/>
        </w:rPr>
        <w:t xml:space="preserve">oficiālajā tīmekļvietnē </w:t>
      </w:r>
      <w:hyperlink r:id="rId9" w:history="1">
        <w:r w:rsidR="00517B19" w:rsidRPr="00231BFD">
          <w:rPr>
            <w:rStyle w:val="Hyperlink"/>
            <w:lang w:val="lv-LV"/>
          </w:rPr>
          <w:t>www.adazunovads.lv</w:t>
        </w:r>
      </w:hyperlink>
      <w:r>
        <w:rPr>
          <w:lang w:val="lv-LV"/>
        </w:rPr>
        <w:t xml:space="preserve">. </w:t>
      </w:r>
    </w:p>
    <w:p w14:paraId="724DEAF0" w14:textId="33FC4E5E" w:rsidR="00113186" w:rsidRPr="00113186" w:rsidRDefault="00234368" w:rsidP="00113186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lang w:val="lv-LV"/>
        </w:rPr>
      </w:pPr>
      <w:r>
        <w:rPr>
          <w:lang w:val="lv-LV"/>
        </w:rPr>
        <w:t>Konkursa</w:t>
      </w:r>
      <w:r w:rsidR="00113186" w:rsidRPr="00113186">
        <w:rPr>
          <w:lang w:val="lv-LV"/>
        </w:rPr>
        <w:t xml:space="preserve"> pieteikumus vērtē </w:t>
      </w:r>
      <w:r w:rsidR="00825F46">
        <w:rPr>
          <w:lang w:val="lv-LV"/>
        </w:rPr>
        <w:t>p</w:t>
      </w:r>
      <w:r w:rsidR="00825F46" w:rsidRPr="00113186">
        <w:rPr>
          <w:lang w:val="lv-LV"/>
        </w:rPr>
        <w:t xml:space="preserve">ašvaldības </w:t>
      </w:r>
      <w:r w:rsidR="00113186" w:rsidRPr="00113186">
        <w:rPr>
          <w:lang w:val="lv-LV"/>
        </w:rPr>
        <w:t>domes izveidota Konkursa vērtēšanas komisija</w:t>
      </w:r>
      <w:r w:rsidR="00984EFE">
        <w:rPr>
          <w:lang w:val="lv-LV"/>
        </w:rPr>
        <w:t xml:space="preserve"> (turpmāk – Komisija)</w:t>
      </w:r>
      <w:r w:rsidR="00113186" w:rsidRPr="00113186">
        <w:rPr>
          <w:lang w:val="lv-LV"/>
        </w:rPr>
        <w:t>.</w:t>
      </w:r>
    </w:p>
    <w:p w14:paraId="6A492FFA" w14:textId="318794C2" w:rsidR="009E34C4" w:rsidRDefault="00113186" w:rsidP="009E34C4">
      <w:pPr>
        <w:pStyle w:val="ListParagraph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lang w:val="lv-LV"/>
        </w:rPr>
      </w:pPr>
      <w:r w:rsidRPr="00113186">
        <w:rPr>
          <w:lang w:val="lv-LV"/>
        </w:rPr>
        <w:t>Līdzekļi Konkursa organizēšanai paredzēti saskaņā ar Ministru kabineta 202</w:t>
      </w:r>
      <w:r w:rsidR="00533E66">
        <w:rPr>
          <w:lang w:val="lv-LV"/>
        </w:rPr>
        <w:t>3</w:t>
      </w:r>
      <w:r w:rsidRPr="00113186">
        <w:rPr>
          <w:lang w:val="lv-LV"/>
        </w:rPr>
        <w:t xml:space="preserve">. gada </w:t>
      </w:r>
      <w:r w:rsidR="00533E66">
        <w:rPr>
          <w:lang w:val="lv-LV"/>
        </w:rPr>
        <w:t>25</w:t>
      </w:r>
      <w:r w:rsidRPr="00113186">
        <w:rPr>
          <w:lang w:val="lv-LV"/>
        </w:rPr>
        <w:t xml:space="preserve">. </w:t>
      </w:r>
      <w:r w:rsidR="00533E66">
        <w:rPr>
          <w:lang w:val="lv-LV"/>
        </w:rPr>
        <w:t>aprīļa</w:t>
      </w:r>
      <w:r w:rsidRPr="00113186">
        <w:rPr>
          <w:lang w:val="lv-LV"/>
        </w:rPr>
        <w:t xml:space="preserve"> rīkojumu Nr. </w:t>
      </w:r>
      <w:r w:rsidR="00533E66">
        <w:rPr>
          <w:lang w:val="lv-LV"/>
        </w:rPr>
        <w:t>232</w:t>
      </w:r>
      <w:r w:rsidRPr="00113186">
        <w:rPr>
          <w:lang w:val="lv-LV"/>
        </w:rPr>
        <w:t xml:space="preserve"> “Par apropriācijas pārdali” un atbilstoši līgumam starp Valsts izglītības satura </w:t>
      </w:r>
      <w:r w:rsidRPr="00113186">
        <w:rPr>
          <w:lang w:val="lv-LV"/>
        </w:rPr>
        <w:lastRenderedPageBreak/>
        <w:t xml:space="preserve">centru un </w:t>
      </w:r>
      <w:r w:rsidR="00825F46">
        <w:rPr>
          <w:lang w:val="lv-LV"/>
        </w:rPr>
        <w:t>p</w:t>
      </w:r>
      <w:r w:rsidR="00825F46" w:rsidRPr="00113186">
        <w:rPr>
          <w:lang w:val="lv-LV"/>
        </w:rPr>
        <w:t>ašvaldību</w:t>
      </w:r>
      <w:r w:rsidRPr="00113186">
        <w:rPr>
          <w:lang w:val="lv-LV"/>
        </w:rPr>
        <w:t>.</w:t>
      </w:r>
      <w:r w:rsidR="009E34C4">
        <w:rPr>
          <w:lang w:val="lv-LV"/>
        </w:rPr>
        <w:t xml:space="preserve"> Kopējais </w:t>
      </w:r>
      <w:r w:rsidR="00825F46">
        <w:rPr>
          <w:lang w:val="lv-LV"/>
        </w:rPr>
        <w:t xml:space="preserve">pašvaldībai </w:t>
      </w:r>
      <w:r w:rsidR="009E34C4">
        <w:rPr>
          <w:lang w:val="lv-LV"/>
        </w:rPr>
        <w:t xml:space="preserve">piešķirtais finansējums ir </w:t>
      </w:r>
      <w:r w:rsidR="009E34C4" w:rsidRPr="00C07AA8">
        <w:rPr>
          <w:lang w:val="lv-LV"/>
        </w:rPr>
        <w:t xml:space="preserve">EUR 3564 (trīs tūkstoši pieci simti sešdesmit četri </w:t>
      </w:r>
      <w:r w:rsidR="009E34C4" w:rsidRPr="003D22E3">
        <w:rPr>
          <w:i/>
          <w:iCs/>
          <w:lang w:val="lv-LV"/>
        </w:rPr>
        <w:t>euro</w:t>
      </w:r>
      <w:r w:rsidR="009E34C4" w:rsidRPr="00C07AA8">
        <w:rPr>
          <w:lang w:val="lv-LV"/>
        </w:rPr>
        <w:t>)</w:t>
      </w:r>
      <w:r w:rsidR="009E34C4">
        <w:rPr>
          <w:lang w:val="lv-LV"/>
        </w:rPr>
        <w:t>.</w:t>
      </w:r>
    </w:p>
    <w:p w14:paraId="5BCFAB18" w14:textId="46098CAB" w:rsidR="00AC611A" w:rsidRPr="002B44DF" w:rsidRDefault="009C3B48" w:rsidP="008314D7">
      <w:pPr>
        <w:pStyle w:val="ListParagraph"/>
        <w:numPr>
          <w:ilvl w:val="0"/>
          <w:numId w:val="3"/>
        </w:numPr>
        <w:spacing w:after="120"/>
        <w:ind w:left="142" w:hanging="142"/>
        <w:contextualSpacing w:val="0"/>
        <w:jc w:val="center"/>
        <w:rPr>
          <w:b/>
          <w:lang w:val="lv-LV"/>
        </w:rPr>
      </w:pPr>
      <w:r>
        <w:rPr>
          <w:b/>
          <w:lang w:val="lv-LV"/>
        </w:rPr>
        <w:t>Konkursa nosacījumi</w:t>
      </w:r>
    </w:p>
    <w:p w14:paraId="65EA8D2E" w14:textId="3F45680E" w:rsidR="00234368" w:rsidRPr="00234368" w:rsidRDefault="00234368" w:rsidP="00234368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234368">
        <w:rPr>
          <w:lang w:val="lv-LV"/>
        </w:rPr>
        <w:t>Pasākumu saturu veido neformālās izglītības pasākumi, kas ietver daudzveidīgas aktivitātes:</w:t>
      </w:r>
    </w:p>
    <w:p w14:paraId="1B7E0EC5" w14:textId="6BD1E9CA" w:rsidR="00234368" w:rsidRDefault="0023436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234368">
        <w:rPr>
          <w:lang w:val="lv-LV"/>
        </w:rPr>
        <w:t>ukraiņu valodas, tradīciju un kultūras vērtību saglabāšana un praktizēšana</w:t>
      </w:r>
      <w:r w:rsidR="00825F46">
        <w:rPr>
          <w:lang w:val="lv-LV"/>
        </w:rPr>
        <w:t>;</w:t>
      </w:r>
    </w:p>
    <w:p w14:paraId="02A3C750" w14:textId="38774F0C" w:rsidR="00234368" w:rsidRDefault="0023436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234368">
        <w:rPr>
          <w:lang w:val="lv-LV"/>
        </w:rPr>
        <w:t>latviešu valodas prasmju apgūšana un nostiprināšana gan valodas mācīšanas un mācīšanās nodarbībās, gan radošās valodas apguves integrētās nodarbībās</w:t>
      </w:r>
      <w:r w:rsidR="00825F46">
        <w:rPr>
          <w:lang w:val="lv-LV"/>
        </w:rPr>
        <w:t>;</w:t>
      </w:r>
    </w:p>
    <w:p w14:paraId="180505D1" w14:textId="78F3A0B8" w:rsidR="00234368" w:rsidRPr="00234368" w:rsidRDefault="0023436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234368">
        <w:rPr>
          <w:lang w:val="lv-LV"/>
        </w:rPr>
        <w:t>Latvijas dabas un kultūrtelpas iepazīšana.</w:t>
      </w:r>
    </w:p>
    <w:p w14:paraId="0108CB2A" w14:textId="1A196AC2" w:rsidR="00234368" w:rsidRPr="00234368" w:rsidRDefault="00234368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234368">
        <w:rPr>
          <w:lang w:val="lv-LV"/>
        </w:rPr>
        <w:t>Pasākumu īstenošanā var izmantot dažādas darbības formas, piemēram, valodas mācīšanās un neformālās</w:t>
      </w:r>
      <w:r w:rsidR="00825F46">
        <w:rPr>
          <w:lang w:val="lv-LV"/>
        </w:rPr>
        <w:t xml:space="preserve"> </w:t>
      </w:r>
      <w:r w:rsidRPr="00234368">
        <w:rPr>
          <w:lang w:val="lv-LV"/>
        </w:rPr>
        <w:t>/</w:t>
      </w:r>
      <w:r w:rsidR="00825F46">
        <w:rPr>
          <w:lang w:val="lv-LV"/>
        </w:rPr>
        <w:t xml:space="preserve"> </w:t>
      </w:r>
      <w:r w:rsidRPr="00234368">
        <w:rPr>
          <w:lang w:val="lv-LV"/>
        </w:rPr>
        <w:t>interešu izglītības nodarbība</w:t>
      </w:r>
      <w:r w:rsidR="00825F46">
        <w:rPr>
          <w:lang w:val="lv-LV"/>
        </w:rPr>
        <w:t>s</w:t>
      </w:r>
      <w:r w:rsidRPr="00234368">
        <w:rPr>
          <w:lang w:val="lv-LV"/>
        </w:rPr>
        <w:t>, radošā</w:t>
      </w:r>
      <w:r w:rsidR="004B64DB">
        <w:rPr>
          <w:lang w:val="lv-LV"/>
        </w:rPr>
        <w:t>s</w:t>
      </w:r>
      <w:r w:rsidRPr="00234368">
        <w:rPr>
          <w:lang w:val="lv-LV"/>
        </w:rPr>
        <w:t xml:space="preserve"> darbnīca</w:t>
      </w:r>
      <w:r w:rsidR="00825F46">
        <w:rPr>
          <w:lang w:val="lv-LV"/>
        </w:rPr>
        <w:t>s</w:t>
      </w:r>
      <w:r w:rsidRPr="00234368">
        <w:rPr>
          <w:lang w:val="lv-LV"/>
        </w:rPr>
        <w:t>, saliedēšanās pasākum</w:t>
      </w:r>
      <w:r w:rsidR="00825F46">
        <w:rPr>
          <w:lang w:val="lv-LV"/>
        </w:rPr>
        <w:t>i</w:t>
      </w:r>
      <w:r w:rsidRPr="00234368">
        <w:rPr>
          <w:lang w:val="lv-LV"/>
        </w:rPr>
        <w:t>, ekskursija</w:t>
      </w:r>
      <w:r w:rsidR="00825F46">
        <w:rPr>
          <w:lang w:val="lv-LV"/>
        </w:rPr>
        <w:t>s</w:t>
      </w:r>
      <w:r w:rsidRPr="00234368">
        <w:rPr>
          <w:lang w:val="lv-LV"/>
        </w:rPr>
        <w:t>, āra aktivitātes, talka</w:t>
      </w:r>
      <w:r w:rsidR="00825F46">
        <w:rPr>
          <w:lang w:val="lv-LV"/>
        </w:rPr>
        <w:t>s</w:t>
      </w:r>
      <w:r w:rsidRPr="00234368">
        <w:rPr>
          <w:lang w:val="lv-LV"/>
        </w:rPr>
        <w:t>, muzeja</w:t>
      </w:r>
      <w:r w:rsidR="00825F46">
        <w:rPr>
          <w:lang w:val="lv-LV"/>
        </w:rPr>
        <w:t xml:space="preserve"> un</w:t>
      </w:r>
      <w:r w:rsidRPr="00234368">
        <w:rPr>
          <w:lang w:val="lv-LV"/>
        </w:rPr>
        <w:t xml:space="preserve"> kultūras pasākuma apmeklējum</w:t>
      </w:r>
      <w:r w:rsidR="00825F46">
        <w:rPr>
          <w:lang w:val="lv-LV"/>
        </w:rPr>
        <w:t>i,</w:t>
      </w:r>
      <w:r w:rsidRPr="00234368">
        <w:rPr>
          <w:lang w:val="lv-LV"/>
        </w:rPr>
        <w:t xml:space="preserve"> u.c.</w:t>
      </w:r>
    </w:p>
    <w:p w14:paraId="133806AB" w14:textId="5EFC99FB" w:rsidR="00234368" w:rsidRPr="00234368" w:rsidRDefault="004B64DB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>
        <w:rPr>
          <w:lang w:val="lv-LV"/>
        </w:rPr>
        <w:t>V</w:t>
      </w:r>
      <w:r w:rsidRPr="00234368">
        <w:rPr>
          <w:lang w:val="lv-LV"/>
        </w:rPr>
        <w:t>ienam bērnam tiek atbalstītas 10</w:t>
      </w:r>
      <w:r>
        <w:rPr>
          <w:lang w:val="lv-LV"/>
        </w:rPr>
        <w:t xml:space="preserve"> </w:t>
      </w:r>
      <w:r w:rsidRPr="00234368">
        <w:rPr>
          <w:lang w:val="lv-LV"/>
        </w:rPr>
        <w:t xml:space="preserve">aktivitātes </w:t>
      </w:r>
      <w:r>
        <w:rPr>
          <w:lang w:val="lv-LV"/>
        </w:rPr>
        <w:t>p</w:t>
      </w:r>
      <w:r w:rsidR="00234368" w:rsidRPr="00234368">
        <w:rPr>
          <w:lang w:val="lv-LV"/>
        </w:rPr>
        <w:t>asāku</w:t>
      </w:r>
      <w:r w:rsidR="006F5685">
        <w:rPr>
          <w:lang w:val="lv-LV"/>
        </w:rPr>
        <w:t>m</w:t>
      </w:r>
      <w:r w:rsidR="00234368" w:rsidRPr="00234368">
        <w:rPr>
          <w:lang w:val="lv-LV"/>
        </w:rPr>
        <w:t>ā. Vienas aktivitātes ilgums vismaz 6</w:t>
      </w:r>
      <w:r w:rsidR="00234368">
        <w:rPr>
          <w:lang w:val="lv-LV"/>
        </w:rPr>
        <w:t xml:space="preserve"> </w:t>
      </w:r>
      <w:r w:rsidR="005126A8">
        <w:rPr>
          <w:lang w:val="lv-LV"/>
        </w:rPr>
        <w:t xml:space="preserve">astronomiskās </w:t>
      </w:r>
      <w:r w:rsidR="00234368" w:rsidRPr="00234368">
        <w:rPr>
          <w:lang w:val="lv-LV"/>
        </w:rPr>
        <w:t>stundas, un kopumā vien</w:t>
      </w:r>
      <w:r>
        <w:rPr>
          <w:lang w:val="lv-LV"/>
        </w:rPr>
        <w:t>s</w:t>
      </w:r>
      <w:r w:rsidR="00234368" w:rsidRPr="00234368">
        <w:rPr>
          <w:lang w:val="lv-LV"/>
        </w:rPr>
        <w:t xml:space="preserve"> bērn</w:t>
      </w:r>
      <w:r>
        <w:rPr>
          <w:lang w:val="lv-LV"/>
        </w:rPr>
        <w:t>s</w:t>
      </w:r>
      <w:r w:rsidR="00234368" w:rsidRPr="00234368">
        <w:rPr>
          <w:lang w:val="lv-LV"/>
        </w:rPr>
        <w:t xml:space="preserve"> </w:t>
      </w:r>
      <w:r>
        <w:rPr>
          <w:lang w:val="lv-LV"/>
        </w:rPr>
        <w:t>var</w:t>
      </w:r>
      <w:r w:rsidR="00234368" w:rsidRPr="00234368">
        <w:rPr>
          <w:lang w:val="lv-LV"/>
        </w:rPr>
        <w:t xml:space="preserve"> saņemt 60 </w:t>
      </w:r>
      <w:r w:rsidR="005126A8">
        <w:rPr>
          <w:lang w:val="lv-LV"/>
        </w:rPr>
        <w:t xml:space="preserve">astronomisko </w:t>
      </w:r>
      <w:r w:rsidR="00234368" w:rsidRPr="00234368">
        <w:rPr>
          <w:lang w:val="lv-LV"/>
        </w:rPr>
        <w:t xml:space="preserve">stundu atbalstu. </w:t>
      </w:r>
      <w:r>
        <w:rPr>
          <w:lang w:val="lv-LV"/>
        </w:rPr>
        <w:t>V</w:t>
      </w:r>
      <w:r w:rsidR="00234368" w:rsidRPr="00234368">
        <w:rPr>
          <w:lang w:val="lv-LV"/>
        </w:rPr>
        <w:t xml:space="preserve">ienas </w:t>
      </w:r>
      <w:r w:rsidR="00C07AA8">
        <w:rPr>
          <w:lang w:val="lv-LV"/>
        </w:rPr>
        <w:t xml:space="preserve">astronomiskās </w:t>
      </w:r>
      <w:r w:rsidR="00234368" w:rsidRPr="00234368">
        <w:rPr>
          <w:lang w:val="lv-LV"/>
        </w:rPr>
        <w:t>stundas izmaksas</w:t>
      </w:r>
      <w:r>
        <w:rPr>
          <w:lang w:val="lv-LV"/>
        </w:rPr>
        <w:t xml:space="preserve"> ir</w:t>
      </w:r>
      <w:r w:rsidR="00234368" w:rsidRPr="00234368">
        <w:rPr>
          <w:lang w:val="lv-LV"/>
        </w:rPr>
        <w:t xml:space="preserve"> </w:t>
      </w:r>
      <w:r w:rsidR="005126A8">
        <w:rPr>
          <w:lang w:val="lv-LV"/>
        </w:rPr>
        <w:t>4</w:t>
      </w:r>
      <w:r>
        <w:rPr>
          <w:lang w:val="lv-LV"/>
        </w:rPr>
        <w:t>,</w:t>
      </w:r>
      <w:r w:rsidR="005126A8">
        <w:rPr>
          <w:lang w:val="lv-LV"/>
        </w:rPr>
        <w:t>95</w:t>
      </w:r>
      <w:r w:rsidR="00234368" w:rsidRPr="00234368">
        <w:rPr>
          <w:lang w:val="lv-LV"/>
        </w:rPr>
        <w:t xml:space="preserve"> EUR</w:t>
      </w:r>
      <w:r>
        <w:rPr>
          <w:lang w:val="lv-LV"/>
        </w:rPr>
        <w:t>,</w:t>
      </w:r>
      <w:r w:rsidR="00234368" w:rsidRPr="00234368">
        <w:rPr>
          <w:lang w:val="lv-LV"/>
        </w:rPr>
        <w:t xml:space="preserve"> jeb </w:t>
      </w:r>
      <w:r w:rsidR="005126A8">
        <w:rPr>
          <w:lang w:val="lv-LV"/>
        </w:rPr>
        <w:t>29</w:t>
      </w:r>
      <w:r>
        <w:rPr>
          <w:lang w:val="lv-LV"/>
        </w:rPr>
        <w:t>,</w:t>
      </w:r>
      <w:r w:rsidR="005126A8">
        <w:rPr>
          <w:lang w:val="lv-LV"/>
        </w:rPr>
        <w:t>70</w:t>
      </w:r>
      <w:r w:rsidR="00234368" w:rsidRPr="00234368">
        <w:rPr>
          <w:lang w:val="lv-LV"/>
        </w:rPr>
        <w:t xml:space="preserve"> EUR par vienu aktivitāti</w:t>
      </w:r>
      <w:r w:rsidR="005126A8">
        <w:rPr>
          <w:lang w:val="lv-LV"/>
        </w:rPr>
        <w:t>.</w:t>
      </w:r>
    </w:p>
    <w:p w14:paraId="3A66D8FB" w14:textId="1C9584AB" w:rsidR="005126A8" w:rsidRPr="005126A8" w:rsidRDefault="005126A8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5126A8">
        <w:rPr>
          <w:lang w:val="lv-LV"/>
        </w:rPr>
        <w:t xml:space="preserve">Aktivitātes var organizēt gan visas pēc kārtas (piemēram, 10 aktivitātes 2 nedēļās, ja pieņem, ka dienā </w:t>
      </w:r>
      <w:r w:rsidR="004B64DB">
        <w:rPr>
          <w:lang w:val="lv-LV"/>
        </w:rPr>
        <w:t>tam veltī</w:t>
      </w:r>
      <w:r w:rsidRPr="005126A8">
        <w:rPr>
          <w:lang w:val="lv-LV"/>
        </w:rPr>
        <w:t xml:space="preserve"> 6 stundas), gan sadalot  pēc formas un satura dažādības visā programmas īstenošanas periodā (piemēram, 5 aktivitātes valodas apmācībai vasaras mēnešos, 1 aktivitāte ukraiņu kopienas organizētā radošā darbnīcā augustā, 2 aktivitātes saliedēšanās pasākumos septembrī, 2 aktivitātes kultūras vērtību iepazīšanai oktobrī un novembrī), ņemot vērā pieprasījumu un piedāvājuma iespējas.</w:t>
      </w:r>
    </w:p>
    <w:p w14:paraId="6786583F" w14:textId="468843F9" w:rsidR="005126A8" w:rsidRPr="005126A8" w:rsidRDefault="005126A8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5126A8">
        <w:rPr>
          <w:lang w:val="lv-LV"/>
        </w:rPr>
        <w:t>Ja viens bērns neizmanto visas 10 aktivitātes,</w:t>
      </w:r>
      <w:r w:rsidR="00923382">
        <w:rPr>
          <w:lang w:val="lv-LV"/>
        </w:rPr>
        <w:t xml:space="preserve"> </w:t>
      </w:r>
      <w:r w:rsidR="00984EFE">
        <w:rPr>
          <w:lang w:val="lv-LV"/>
        </w:rPr>
        <w:t>K</w:t>
      </w:r>
      <w:r w:rsidR="00825F46">
        <w:rPr>
          <w:lang w:val="lv-LV"/>
        </w:rPr>
        <w:t xml:space="preserve">omisija </w:t>
      </w:r>
      <w:r w:rsidR="004B64DB">
        <w:rPr>
          <w:lang w:val="lv-LV"/>
        </w:rPr>
        <w:t>var novirzīt</w:t>
      </w:r>
      <w:r w:rsidRPr="005126A8">
        <w:rPr>
          <w:lang w:val="lv-LV"/>
        </w:rPr>
        <w:t xml:space="preserve"> neizlietoto finansējumu cit</w:t>
      </w:r>
      <w:r w:rsidR="004B64DB">
        <w:rPr>
          <w:lang w:val="lv-LV"/>
        </w:rPr>
        <w:t>am</w:t>
      </w:r>
      <w:r w:rsidRPr="005126A8">
        <w:rPr>
          <w:lang w:val="lv-LV"/>
        </w:rPr>
        <w:t xml:space="preserve"> bērn</w:t>
      </w:r>
      <w:r w:rsidR="004B64DB">
        <w:rPr>
          <w:lang w:val="lv-LV"/>
        </w:rPr>
        <w:t>am</w:t>
      </w:r>
      <w:r w:rsidRPr="005126A8">
        <w:rPr>
          <w:lang w:val="lv-LV"/>
        </w:rPr>
        <w:t xml:space="preserve">. </w:t>
      </w:r>
      <w:r w:rsidR="00724A4E" w:rsidRPr="00724A4E">
        <w:rPr>
          <w:lang w:val="lv-LV"/>
        </w:rPr>
        <w:t xml:space="preserve">Ja aktivitātēs piedalās Latvijas bērni, </w:t>
      </w:r>
      <w:r w:rsidR="004B64DB">
        <w:rPr>
          <w:lang w:val="lv-LV"/>
        </w:rPr>
        <w:t>to</w:t>
      </w:r>
      <w:r w:rsidR="00724A4E" w:rsidRPr="00724A4E">
        <w:rPr>
          <w:lang w:val="lv-LV"/>
        </w:rPr>
        <w:t xml:space="preserve"> dalību apmaksā vecāki (likumiskie pārstāvji).</w:t>
      </w:r>
    </w:p>
    <w:p w14:paraId="09AC7D55" w14:textId="425A93C5" w:rsidR="005126A8" w:rsidRPr="005126A8" w:rsidRDefault="005126A8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5126A8">
        <w:rPr>
          <w:lang w:val="lv-LV"/>
        </w:rPr>
        <w:t xml:space="preserve">Attiecināmās izmaksas </w:t>
      </w:r>
      <w:r w:rsidR="00825F46">
        <w:rPr>
          <w:lang w:val="lv-LV"/>
        </w:rPr>
        <w:t>p</w:t>
      </w:r>
      <w:r w:rsidR="00825F46" w:rsidRPr="005126A8">
        <w:rPr>
          <w:lang w:val="lv-LV"/>
        </w:rPr>
        <w:t xml:space="preserve">asākumu </w:t>
      </w:r>
      <w:r w:rsidRPr="005126A8">
        <w:rPr>
          <w:lang w:val="lv-LV"/>
        </w:rPr>
        <w:t>norisēs:</w:t>
      </w:r>
    </w:p>
    <w:p w14:paraId="06F57602" w14:textId="12B1872A" w:rsid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lv-LV"/>
        </w:rPr>
        <w:t>telpu un aprīkojuma, piem</w:t>
      </w:r>
      <w:r w:rsidR="00B575AC">
        <w:rPr>
          <w:lang w:val="lv-LV"/>
        </w:rPr>
        <w:t>ēram</w:t>
      </w:r>
      <w:r w:rsidRPr="005126A8">
        <w:rPr>
          <w:lang w:val="lv-LV"/>
        </w:rPr>
        <w:t>, telts</w:t>
      </w:r>
      <w:r w:rsidR="00B575AC">
        <w:rPr>
          <w:lang w:val="lv-LV"/>
        </w:rPr>
        <w:t xml:space="preserve"> vai velosipēdu</w:t>
      </w:r>
      <w:r w:rsidRPr="005126A8">
        <w:rPr>
          <w:lang w:val="lv-LV"/>
        </w:rPr>
        <w:t xml:space="preserve"> noma;</w:t>
      </w:r>
    </w:p>
    <w:p w14:paraId="5E636351" w14:textId="27E3BFAA" w:rsid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lv-LV"/>
        </w:rPr>
        <w:t>transporta pakalpojumi līdz pasākuma norises vietai un atpakaļ (sabiedriskā transporta biļetes pasākuma dalībniekiem vai autobusu noma dalībnieku pārvadāšanai);</w:t>
      </w:r>
    </w:p>
    <w:p w14:paraId="7DA44DB4" w14:textId="6F435977" w:rsid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lv-LV"/>
        </w:rPr>
        <w:t xml:space="preserve">aktivitātēm un nodarbībām nepieciešamie materiāli un kancelejas preces, </w:t>
      </w:r>
      <w:r w:rsidR="004B64DB">
        <w:rPr>
          <w:lang w:val="lv-LV"/>
        </w:rPr>
        <w:t xml:space="preserve">kā arī </w:t>
      </w:r>
      <w:r w:rsidRPr="005126A8">
        <w:rPr>
          <w:lang w:val="lv-LV"/>
        </w:rPr>
        <w:t>ieejas biļetes, ja dalībnieki apmeklē kādu pasākumu vai kultūras</w:t>
      </w:r>
      <w:r w:rsidR="004B64DB">
        <w:rPr>
          <w:lang w:val="lv-LV"/>
        </w:rPr>
        <w:t xml:space="preserve">, vai </w:t>
      </w:r>
      <w:r w:rsidRPr="005126A8">
        <w:rPr>
          <w:lang w:val="lv-LV"/>
        </w:rPr>
        <w:t>dabas vietu</w:t>
      </w:r>
      <w:r w:rsidR="00825F46">
        <w:rPr>
          <w:lang w:val="lv-LV"/>
        </w:rPr>
        <w:t>;</w:t>
      </w:r>
    </w:p>
    <w:p w14:paraId="58480010" w14:textId="77777777" w:rsid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lv-LV"/>
        </w:rPr>
        <w:t>programmas nodrošināšanai nepieciešamās saimniecības preces, t.sk. dezinfekcijas līdzekļi, higiēnas preces;</w:t>
      </w:r>
    </w:p>
    <w:p w14:paraId="7D51D5E3" w14:textId="77777777" w:rsidR="005126A8" w:rsidRP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pt-BR"/>
        </w:rPr>
        <w:t>programmas nodrošināšanai nepieciešamais mazvērtīgais inventārs;</w:t>
      </w:r>
    </w:p>
    <w:p w14:paraId="67821C87" w14:textId="03038768" w:rsid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lv-LV"/>
        </w:rPr>
        <w:t>citas programmas īstenošanai nepieciešamās izmaksas, piemēram, dzeramais ūdens</w:t>
      </w:r>
      <w:r w:rsidR="004B64DB">
        <w:rPr>
          <w:lang w:val="lv-LV"/>
        </w:rPr>
        <w:t>;</w:t>
      </w:r>
      <w:r w:rsidRPr="005126A8">
        <w:rPr>
          <w:lang w:val="lv-LV"/>
        </w:rPr>
        <w:t xml:space="preserve"> </w:t>
      </w:r>
    </w:p>
    <w:p w14:paraId="75B8A8D3" w14:textId="1BFCE25F" w:rsidR="00533E66" w:rsidRPr="005126A8" w:rsidRDefault="005126A8" w:rsidP="004B64D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lang w:val="lv-LV"/>
        </w:rPr>
      </w:pPr>
      <w:r w:rsidRPr="005126A8">
        <w:rPr>
          <w:lang w:val="lv-LV"/>
        </w:rPr>
        <w:t>programmas īstenošanas personāla (pedagogu, pasākumu vadītāju, speciālistu, piem., psihologs, tulks</w:t>
      </w:r>
      <w:r w:rsidR="00825F46">
        <w:rPr>
          <w:lang w:val="lv-LV"/>
        </w:rPr>
        <w:t>,</w:t>
      </w:r>
      <w:r w:rsidRPr="005126A8">
        <w:rPr>
          <w:lang w:val="lv-LV"/>
        </w:rPr>
        <w:t xml:space="preserve"> u.c.) darba samaksa</w:t>
      </w:r>
      <w:r w:rsidR="00B575AC">
        <w:rPr>
          <w:lang w:val="lv-LV"/>
        </w:rPr>
        <w:t>.</w:t>
      </w:r>
    </w:p>
    <w:p w14:paraId="469061B7" w14:textId="436852D3" w:rsidR="00DD5099" w:rsidRPr="00DD5099" w:rsidRDefault="00DD5099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DD5099">
        <w:rPr>
          <w:lang w:val="lv-LV"/>
        </w:rPr>
        <w:t>Neattiecināmās</w:t>
      </w:r>
      <w:r>
        <w:rPr>
          <w:lang w:val="lv-LV"/>
        </w:rPr>
        <w:t xml:space="preserve"> </w:t>
      </w:r>
      <w:r w:rsidRPr="00DD5099">
        <w:rPr>
          <w:lang w:val="lv-LV"/>
        </w:rPr>
        <w:t>izmaksas</w:t>
      </w:r>
      <w:r w:rsidR="00F212E5">
        <w:rPr>
          <w:lang w:val="lv-LV"/>
        </w:rPr>
        <w:t xml:space="preserve"> ir izmaksas</w:t>
      </w:r>
      <w:r w:rsidRPr="00DD5099">
        <w:rPr>
          <w:lang w:val="lv-LV"/>
        </w:rPr>
        <w:t>, kas neatbilst programmas mērķ</w:t>
      </w:r>
      <w:r w:rsidR="004B64DB">
        <w:rPr>
          <w:lang w:val="lv-LV"/>
        </w:rPr>
        <w:t>im</w:t>
      </w:r>
      <w:r w:rsidRPr="00DD5099">
        <w:rPr>
          <w:lang w:val="lv-LV"/>
        </w:rPr>
        <w:t xml:space="preserve"> (piemēram, prēmijas, dāvinājumi vai citi materiāli stimulējoši pasākumi personālam, pamatlīdzekļu iegāde, naudas sodu, līgumsodu, kavējuma procentu apmaksa, bankas pārskaitījumu komisijas maksa, izmaksas, kas jau tiek finansētas no pašvaldības budžeta</w:t>
      </w:r>
      <w:r w:rsidR="00825F46">
        <w:rPr>
          <w:lang w:val="lv-LV"/>
        </w:rPr>
        <w:t>,</w:t>
      </w:r>
      <w:r w:rsidRPr="00DD5099">
        <w:rPr>
          <w:lang w:val="lv-LV"/>
        </w:rPr>
        <w:t xml:space="preserve"> u.tml. citi izdevumi).</w:t>
      </w:r>
    </w:p>
    <w:p w14:paraId="4D1FC818" w14:textId="42916A65" w:rsidR="00DD5099" w:rsidRPr="00DD5099" w:rsidRDefault="00DD5099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DD5099">
        <w:rPr>
          <w:lang w:val="lv-LV"/>
        </w:rPr>
        <w:t xml:space="preserve">Viens Pretendents var īstenot vairākus </w:t>
      </w:r>
      <w:r w:rsidR="00010F1C">
        <w:rPr>
          <w:lang w:val="lv-LV"/>
        </w:rPr>
        <w:t>p</w:t>
      </w:r>
      <w:r w:rsidR="00010F1C" w:rsidRPr="00DD5099">
        <w:rPr>
          <w:lang w:val="lv-LV"/>
        </w:rPr>
        <w:t>asākumus</w:t>
      </w:r>
      <w:r w:rsidRPr="00DD5099">
        <w:rPr>
          <w:lang w:val="lv-LV"/>
        </w:rPr>
        <w:t>, sniedzot vispiemērotāko atbalstu.</w:t>
      </w:r>
    </w:p>
    <w:p w14:paraId="3BA2D05D" w14:textId="0C81AE48" w:rsidR="00DD5099" w:rsidRDefault="00DD5099" w:rsidP="004B64D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DD5099">
        <w:rPr>
          <w:lang w:val="lv-LV"/>
        </w:rPr>
        <w:t xml:space="preserve">Piešķirto, bet neizlietoto finansējumu Pretendents atmaksā </w:t>
      </w:r>
      <w:r w:rsidR="00010F1C">
        <w:rPr>
          <w:lang w:val="lv-LV"/>
        </w:rPr>
        <w:t>p</w:t>
      </w:r>
      <w:r w:rsidR="00010F1C" w:rsidRPr="00DD5099">
        <w:rPr>
          <w:lang w:val="lv-LV"/>
        </w:rPr>
        <w:t>ašvaldībai</w:t>
      </w:r>
      <w:r w:rsidRPr="00DD5099">
        <w:rPr>
          <w:lang w:val="lv-LV"/>
        </w:rPr>
        <w:t>.</w:t>
      </w:r>
      <w:r w:rsidR="00D86661">
        <w:rPr>
          <w:lang w:val="lv-LV"/>
        </w:rPr>
        <w:t xml:space="preserve"> </w:t>
      </w:r>
      <w:r w:rsidR="00D86661" w:rsidRPr="00D86661">
        <w:rPr>
          <w:lang w:val="lv-LV"/>
        </w:rPr>
        <w:t>Pašvaldība</w:t>
      </w:r>
      <w:r w:rsidR="004B64DB">
        <w:rPr>
          <w:lang w:val="lv-LV"/>
        </w:rPr>
        <w:t xml:space="preserve"> </w:t>
      </w:r>
      <w:r w:rsidR="00D86661" w:rsidRPr="00D86661">
        <w:rPr>
          <w:lang w:val="lv-LV"/>
        </w:rPr>
        <w:t xml:space="preserve">novirza neizlietoto finansējumu citu </w:t>
      </w:r>
      <w:r w:rsidR="00010F1C">
        <w:rPr>
          <w:lang w:val="lv-LV"/>
        </w:rPr>
        <w:t>pasākumu</w:t>
      </w:r>
      <w:r w:rsidR="00010F1C" w:rsidRPr="00D86661">
        <w:rPr>
          <w:lang w:val="lv-LV"/>
        </w:rPr>
        <w:t xml:space="preserve"> </w:t>
      </w:r>
      <w:r w:rsidR="00D86661" w:rsidRPr="00D86661">
        <w:rPr>
          <w:lang w:val="lv-LV"/>
        </w:rPr>
        <w:t xml:space="preserve">organizēšanai </w:t>
      </w:r>
      <w:r w:rsidR="003D22E3">
        <w:rPr>
          <w:lang w:val="lv-LV"/>
        </w:rPr>
        <w:t>Konkursa</w:t>
      </w:r>
      <w:r w:rsidR="00ED6C01">
        <w:rPr>
          <w:lang w:val="lv-LV"/>
        </w:rPr>
        <w:t xml:space="preserve"> </w:t>
      </w:r>
      <w:r w:rsidR="00D86661" w:rsidRPr="00D86661">
        <w:rPr>
          <w:lang w:val="lv-LV"/>
        </w:rPr>
        <w:t>ietvaros</w:t>
      </w:r>
      <w:r w:rsidR="004B64DB">
        <w:rPr>
          <w:lang w:val="lv-LV"/>
        </w:rPr>
        <w:t>,</w:t>
      </w:r>
      <w:r w:rsidR="004B64DB" w:rsidRPr="004B64DB">
        <w:rPr>
          <w:lang w:val="lv-LV"/>
        </w:rPr>
        <w:t xml:space="preserve"> </w:t>
      </w:r>
      <w:r w:rsidR="004B64DB" w:rsidRPr="00D86661">
        <w:rPr>
          <w:lang w:val="lv-LV"/>
        </w:rPr>
        <w:t>ja iespējams</w:t>
      </w:r>
      <w:r w:rsidR="00D86661" w:rsidRPr="00D86661">
        <w:rPr>
          <w:lang w:val="lv-LV"/>
        </w:rPr>
        <w:t>.</w:t>
      </w:r>
    </w:p>
    <w:p w14:paraId="0B5DF78B" w14:textId="0F3C5CBD" w:rsidR="009E34C4" w:rsidRPr="009E34C4" w:rsidRDefault="009E34C4" w:rsidP="003D22E3">
      <w:pPr>
        <w:pStyle w:val="ListParagraph"/>
        <w:numPr>
          <w:ilvl w:val="0"/>
          <w:numId w:val="3"/>
        </w:numPr>
        <w:spacing w:after="120"/>
        <w:ind w:left="284" w:hanging="284"/>
        <w:contextualSpacing w:val="0"/>
        <w:jc w:val="center"/>
        <w:rPr>
          <w:b/>
          <w:bCs/>
          <w:lang w:val="lv-LV"/>
        </w:rPr>
      </w:pPr>
      <w:r w:rsidRPr="009E34C4">
        <w:rPr>
          <w:b/>
          <w:bCs/>
          <w:lang w:val="lv-LV"/>
        </w:rPr>
        <w:t>Pieteikumu pieņemšana un izskatīšana</w:t>
      </w:r>
    </w:p>
    <w:p w14:paraId="7343EEC4" w14:textId="4CD6084E" w:rsidR="00CD549B" w:rsidRDefault="009E34C4" w:rsidP="006F568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9E34C4">
        <w:rPr>
          <w:lang w:val="lv-LV"/>
        </w:rPr>
        <w:lastRenderedPageBreak/>
        <w:t>Konkurs</w:t>
      </w:r>
      <w:r w:rsidR="00010F1C">
        <w:rPr>
          <w:lang w:val="lv-LV"/>
        </w:rPr>
        <w:t>u</w:t>
      </w:r>
      <w:r w:rsidRPr="009E34C4">
        <w:rPr>
          <w:lang w:val="lv-LV"/>
        </w:rPr>
        <w:t xml:space="preserve"> izsludin</w:t>
      </w:r>
      <w:r w:rsidR="00010F1C">
        <w:rPr>
          <w:lang w:val="lv-LV"/>
        </w:rPr>
        <w:t>a</w:t>
      </w:r>
      <w:r w:rsidRPr="009E34C4">
        <w:rPr>
          <w:lang w:val="lv-LV"/>
        </w:rPr>
        <w:t xml:space="preserve"> no 2023. gada 2</w:t>
      </w:r>
      <w:r w:rsidR="000E30A9">
        <w:rPr>
          <w:lang w:val="lv-LV"/>
        </w:rPr>
        <w:t>5</w:t>
      </w:r>
      <w:r w:rsidRPr="009E34C4">
        <w:rPr>
          <w:lang w:val="lv-LV"/>
        </w:rPr>
        <w:t>. augusta līdz 8.</w:t>
      </w:r>
      <w:r w:rsidR="000E30A9">
        <w:rPr>
          <w:lang w:val="lv-LV"/>
        </w:rPr>
        <w:t xml:space="preserve"> </w:t>
      </w:r>
      <w:r w:rsidRPr="009E34C4">
        <w:rPr>
          <w:lang w:val="lv-LV"/>
        </w:rPr>
        <w:t>septembrim. Konkursa pieteikum</w:t>
      </w:r>
      <w:r w:rsidR="00010F1C">
        <w:rPr>
          <w:lang w:val="lv-LV"/>
        </w:rPr>
        <w:t>u</w:t>
      </w:r>
      <w:r w:rsidRPr="009E34C4">
        <w:rPr>
          <w:lang w:val="lv-LV"/>
        </w:rPr>
        <w:t xml:space="preserve"> (1.pielikums) iesniedz</w:t>
      </w:r>
      <w:r w:rsidR="00CD549B">
        <w:rPr>
          <w:lang w:val="lv-LV"/>
        </w:rPr>
        <w:t>:</w:t>
      </w:r>
    </w:p>
    <w:p w14:paraId="5CC51F91" w14:textId="77777777" w:rsidR="008864A6" w:rsidRDefault="00CD549B" w:rsidP="006F5685">
      <w:pPr>
        <w:pStyle w:val="ListParagraph"/>
        <w:numPr>
          <w:ilvl w:val="1"/>
          <w:numId w:val="45"/>
        </w:numPr>
        <w:spacing w:before="120" w:after="120"/>
        <w:ind w:left="993" w:hanging="567"/>
        <w:contextualSpacing w:val="0"/>
        <w:jc w:val="both"/>
        <w:rPr>
          <w:lang w:val="lv-LV"/>
        </w:rPr>
      </w:pPr>
      <w:r w:rsidRPr="008864A6">
        <w:rPr>
          <w:lang w:val="lv-LV"/>
        </w:rPr>
        <w:t xml:space="preserve">valsts pārvaldes pakalpojumu portālā </w:t>
      </w:r>
      <w:hyperlink r:id="rId10" w:history="1">
        <w:r w:rsidRPr="008864A6">
          <w:rPr>
            <w:u w:val="single"/>
            <w:lang w:val="lv-LV"/>
          </w:rPr>
          <w:t>www.latvija.gov.lv</w:t>
        </w:r>
      </w:hyperlink>
      <w:r w:rsidRPr="008864A6">
        <w:rPr>
          <w:lang w:val="lv-LV"/>
        </w:rPr>
        <w:t xml:space="preserve">, nosūtot </w:t>
      </w:r>
      <w:r w:rsidRPr="008864A6">
        <w:rPr>
          <w:lang w:val="lv-LV" w:bidi="en-US"/>
        </w:rPr>
        <w:t>iesniegumu</w:t>
      </w:r>
      <w:r w:rsidRPr="008864A6">
        <w:rPr>
          <w:lang w:val="lv-LV"/>
        </w:rPr>
        <w:t xml:space="preserve"> uz pašvaldības oficiālo elektronisko adresi; </w:t>
      </w:r>
    </w:p>
    <w:p w14:paraId="4D7AA237" w14:textId="4C9B6738" w:rsidR="008864A6" w:rsidRDefault="00CD549B" w:rsidP="006F5685">
      <w:pPr>
        <w:pStyle w:val="ListParagraph"/>
        <w:numPr>
          <w:ilvl w:val="1"/>
          <w:numId w:val="45"/>
        </w:numPr>
        <w:spacing w:before="120" w:after="120"/>
        <w:ind w:left="993" w:hanging="567"/>
        <w:contextualSpacing w:val="0"/>
        <w:jc w:val="both"/>
        <w:rPr>
          <w:lang w:val="lv-LV"/>
        </w:rPr>
      </w:pPr>
      <w:r w:rsidRPr="008864A6">
        <w:rPr>
          <w:lang w:val="lv-LV"/>
        </w:rPr>
        <w:t xml:space="preserve">klātienē iesniedzot </w:t>
      </w:r>
      <w:r w:rsidRPr="008864A6">
        <w:rPr>
          <w:lang w:val="lv-LV" w:bidi="en-US"/>
        </w:rPr>
        <w:t>iesniegumu</w:t>
      </w:r>
      <w:r w:rsidRPr="008864A6">
        <w:rPr>
          <w:lang w:val="lv-LV"/>
        </w:rPr>
        <w:t xml:space="preserve"> Valsts un pašvaldības vienotajā klientu apkalpošanas centrā (turpmāk – VPVKAC) Gaujas iela 33A, Ādaži, </w:t>
      </w:r>
      <w:r w:rsidR="00E77BCF" w:rsidRPr="008864A6">
        <w:rPr>
          <w:lang w:val="lv-LV"/>
        </w:rPr>
        <w:t xml:space="preserve">Ādažu novads, </w:t>
      </w:r>
      <w:r w:rsidRPr="008864A6">
        <w:rPr>
          <w:lang w:val="lv-LV"/>
        </w:rPr>
        <w:t>vai Stacijas iela 5, Carnikava, Carnikavas pagasts</w:t>
      </w:r>
      <w:r w:rsidR="00E77BCF" w:rsidRPr="008864A6">
        <w:rPr>
          <w:lang w:val="lv-LV"/>
        </w:rPr>
        <w:t>, Ādažu novads</w:t>
      </w:r>
      <w:r w:rsidR="00984EFE" w:rsidRPr="008864A6">
        <w:rPr>
          <w:lang w:val="lv-LV"/>
        </w:rPr>
        <w:t>, vai pa pastu</w:t>
      </w:r>
      <w:r w:rsidR="00E77BCF" w:rsidRPr="008864A6">
        <w:rPr>
          <w:lang w:val="lv-LV"/>
        </w:rPr>
        <w:t xml:space="preserve"> ar norādi “Ādažu novada pašvaldības Izglītības un jaunatnes nodaļai, Ukrainas bērnu un jauniešu neformālās izglītības pasākuma Ādažu novadā projektu konkursa pieteikums</w:t>
      </w:r>
      <w:r w:rsidR="006F5685">
        <w:rPr>
          <w:lang w:val="lv-LV"/>
        </w:rPr>
        <w:t>”</w:t>
      </w:r>
      <w:r w:rsidR="00E77BCF" w:rsidRPr="008864A6">
        <w:rPr>
          <w:lang w:val="lv-LV"/>
        </w:rPr>
        <w:t xml:space="preserve">  (pasta zīmogs - 2023. gada 8. septembris)</w:t>
      </w:r>
      <w:r w:rsidR="006F5685">
        <w:rPr>
          <w:lang w:val="lv-LV"/>
        </w:rPr>
        <w:t>;</w:t>
      </w:r>
    </w:p>
    <w:p w14:paraId="18B25E71" w14:textId="3B4B2942" w:rsidR="00CD549B" w:rsidRPr="008864A6" w:rsidRDefault="00CD549B" w:rsidP="006F5685">
      <w:pPr>
        <w:pStyle w:val="ListParagraph"/>
        <w:numPr>
          <w:ilvl w:val="1"/>
          <w:numId w:val="45"/>
        </w:numPr>
        <w:spacing w:before="120" w:after="120"/>
        <w:ind w:left="993" w:hanging="567"/>
        <w:contextualSpacing w:val="0"/>
        <w:jc w:val="both"/>
        <w:rPr>
          <w:lang w:val="lv-LV"/>
        </w:rPr>
      </w:pPr>
      <w:r w:rsidRPr="008864A6">
        <w:rPr>
          <w:lang w:val="lv-LV"/>
        </w:rPr>
        <w:t xml:space="preserve">nosūtot ar drošu elektronisko parakstu parakstītu </w:t>
      </w:r>
      <w:r w:rsidRPr="008864A6">
        <w:rPr>
          <w:lang w:val="lv-LV" w:bidi="en-US"/>
        </w:rPr>
        <w:t>iesniegumu</w:t>
      </w:r>
      <w:r w:rsidRPr="008864A6">
        <w:rPr>
          <w:lang w:val="lv-LV"/>
        </w:rPr>
        <w:t xml:space="preserve"> uz pašvaldības elektronisko pasta adresi </w:t>
      </w:r>
      <w:hyperlink r:id="rId11" w:history="1">
        <w:r w:rsidRPr="008864A6">
          <w:rPr>
            <w:rStyle w:val="Hyperlink"/>
            <w:rFonts w:eastAsia="Calibri"/>
            <w:lang w:val="lv-LV"/>
          </w:rPr>
          <w:t>dome@adazi.lv</w:t>
        </w:r>
      </w:hyperlink>
      <w:r w:rsidR="00E77BCF" w:rsidRPr="008864A6">
        <w:rPr>
          <w:rStyle w:val="Hyperlink"/>
          <w:rFonts w:eastAsia="Calibri"/>
          <w:lang w:val="lv-LV"/>
        </w:rPr>
        <w:t>.</w:t>
      </w:r>
    </w:p>
    <w:p w14:paraId="039512C4" w14:textId="20252147" w:rsidR="009E34C4" w:rsidRPr="00E77BCF" w:rsidRDefault="009E34C4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E77BCF">
        <w:rPr>
          <w:lang w:val="lv-LV"/>
        </w:rPr>
        <w:t>Konkursa pieteikum</w:t>
      </w:r>
      <w:r w:rsidR="00010F1C" w:rsidRPr="00E77BCF">
        <w:rPr>
          <w:lang w:val="lv-LV"/>
        </w:rPr>
        <w:t>i</w:t>
      </w:r>
      <w:r w:rsidRPr="00E77BCF">
        <w:rPr>
          <w:lang w:val="lv-LV"/>
        </w:rPr>
        <w:t xml:space="preserve">, kas </w:t>
      </w:r>
      <w:r w:rsidR="00010F1C" w:rsidRPr="00E77BCF">
        <w:rPr>
          <w:lang w:val="lv-LV"/>
        </w:rPr>
        <w:t xml:space="preserve">tiks </w:t>
      </w:r>
      <w:r w:rsidRPr="00E77BCF">
        <w:rPr>
          <w:lang w:val="lv-LV"/>
        </w:rPr>
        <w:t>saņemt</w:t>
      </w:r>
      <w:r w:rsidR="00010F1C" w:rsidRPr="00E77BCF">
        <w:rPr>
          <w:lang w:val="lv-LV"/>
        </w:rPr>
        <w:t>i</w:t>
      </w:r>
      <w:r w:rsidRPr="00E77BCF">
        <w:rPr>
          <w:lang w:val="lv-LV"/>
        </w:rPr>
        <w:t xml:space="preserve"> pēc </w:t>
      </w:r>
      <w:r w:rsidR="00010F1C" w:rsidRPr="00E77BCF">
        <w:rPr>
          <w:lang w:val="lv-LV"/>
        </w:rPr>
        <w:t xml:space="preserve">šajā </w:t>
      </w:r>
      <w:r w:rsidRPr="00E77BCF">
        <w:rPr>
          <w:lang w:val="lv-LV"/>
        </w:rPr>
        <w:t>nolikumā noteiktā termiņa, netik</w:t>
      </w:r>
      <w:r w:rsidR="00010F1C" w:rsidRPr="00E77BCF">
        <w:rPr>
          <w:lang w:val="lv-LV"/>
        </w:rPr>
        <w:t>s</w:t>
      </w:r>
      <w:r w:rsidRPr="00E77BCF">
        <w:rPr>
          <w:lang w:val="lv-LV"/>
        </w:rPr>
        <w:t xml:space="preserve"> izskatīt</w:t>
      </w:r>
      <w:r w:rsidR="00010F1C" w:rsidRPr="00E77BCF">
        <w:rPr>
          <w:lang w:val="lv-LV"/>
        </w:rPr>
        <w:t>i</w:t>
      </w:r>
      <w:r w:rsidRPr="00E77BCF">
        <w:rPr>
          <w:lang w:val="lv-LV"/>
        </w:rPr>
        <w:t>.</w:t>
      </w:r>
    </w:p>
    <w:p w14:paraId="08FD9484" w14:textId="19BC968A" w:rsidR="009E34C4" w:rsidRPr="009E34C4" w:rsidRDefault="009E34C4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9E34C4">
        <w:rPr>
          <w:lang w:val="lv-LV"/>
        </w:rPr>
        <w:t xml:space="preserve">Pretendenta iesniegts Konkursa pieteikums </w:t>
      </w:r>
      <w:r w:rsidR="006F5685">
        <w:rPr>
          <w:lang w:val="lv-LV"/>
        </w:rPr>
        <w:t>vienlaicīgi ir apliecinājums</w:t>
      </w:r>
      <w:r w:rsidRPr="009E34C4">
        <w:rPr>
          <w:lang w:val="lv-LV"/>
        </w:rPr>
        <w:t xml:space="preserve">, ka </w:t>
      </w:r>
      <w:r w:rsidR="006F5685">
        <w:rPr>
          <w:lang w:val="lv-LV"/>
        </w:rPr>
        <w:t>Pretendents</w:t>
      </w:r>
      <w:r w:rsidRPr="009E34C4">
        <w:rPr>
          <w:lang w:val="lv-LV"/>
        </w:rPr>
        <w:t xml:space="preserve"> ir iepazinies ar </w:t>
      </w:r>
      <w:r w:rsidR="00010F1C">
        <w:rPr>
          <w:lang w:val="lv-LV"/>
        </w:rPr>
        <w:t>šo n</w:t>
      </w:r>
      <w:r w:rsidRPr="009E34C4">
        <w:rPr>
          <w:lang w:val="lv-LV"/>
        </w:rPr>
        <w:t xml:space="preserve">olikumu, </w:t>
      </w:r>
      <w:r w:rsidR="006F5685">
        <w:rPr>
          <w:lang w:val="lv-LV"/>
        </w:rPr>
        <w:t xml:space="preserve">apņemas to </w:t>
      </w:r>
      <w:r w:rsidRPr="009E34C4">
        <w:rPr>
          <w:lang w:val="lv-LV"/>
        </w:rPr>
        <w:t>ievēro</w:t>
      </w:r>
      <w:r w:rsidR="006F5685">
        <w:rPr>
          <w:lang w:val="lv-LV"/>
        </w:rPr>
        <w:t>t</w:t>
      </w:r>
      <w:r w:rsidRPr="009E34C4">
        <w:rPr>
          <w:lang w:val="lv-LV"/>
        </w:rPr>
        <w:t xml:space="preserve"> un </w:t>
      </w:r>
      <w:r w:rsidR="00010F1C" w:rsidRPr="009E34C4">
        <w:rPr>
          <w:lang w:val="lv-LV"/>
        </w:rPr>
        <w:t>uzņem</w:t>
      </w:r>
      <w:r w:rsidR="00010F1C">
        <w:rPr>
          <w:lang w:val="lv-LV"/>
        </w:rPr>
        <w:t>as</w:t>
      </w:r>
      <w:r w:rsidRPr="009E34C4">
        <w:rPr>
          <w:lang w:val="lv-LV"/>
        </w:rPr>
        <w:t xml:space="preserve"> atbildību par </w:t>
      </w:r>
      <w:r w:rsidR="00010F1C">
        <w:rPr>
          <w:lang w:val="lv-LV"/>
        </w:rPr>
        <w:t>tajā noteikto</w:t>
      </w:r>
      <w:r w:rsidRPr="009E34C4">
        <w:rPr>
          <w:lang w:val="lv-LV"/>
        </w:rPr>
        <w:t xml:space="preserve"> prasību izpildi. Pretendents atbild par piedāvājumā ietvertās informācijas patiesumu.</w:t>
      </w:r>
    </w:p>
    <w:p w14:paraId="03373EFC" w14:textId="2D535CB0" w:rsidR="009E34C4" w:rsidRPr="009E34C4" w:rsidRDefault="009E34C4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9E34C4">
        <w:rPr>
          <w:lang w:val="lv-LV"/>
        </w:rPr>
        <w:t xml:space="preserve">Pretendents var iesniegt vienu vai vairākus pieteikumus. </w:t>
      </w:r>
    </w:p>
    <w:p w14:paraId="7977F168" w14:textId="7217AA32" w:rsidR="009E34C4" w:rsidRDefault="009E34C4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9E34C4">
        <w:rPr>
          <w:lang w:val="lv-LV"/>
        </w:rPr>
        <w:t xml:space="preserve">Komisija izvērtē </w:t>
      </w:r>
      <w:r w:rsidR="00010F1C" w:rsidRPr="009E34C4">
        <w:rPr>
          <w:lang w:val="lv-LV"/>
        </w:rPr>
        <w:t>pieteikumus</w:t>
      </w:r>
      <w:r w:rsidR="00010F1C">
        <w:rPr>
          <w:lang w:val="lv-LV"/>
        </w:rPr>
        <w:t xml:space="preserve"> </w:t>
      </w:r>
      <w:r w:rsidR="00B247F5">
        <w:rPr>
          <w:lang w:val="lv-LV"/>
        </w:rPr>
        <w:t>piecu</w:t>
      </w:r>
      <w:r w:rsidRPr="009E34C4">
        <w:rPr>
          <w:lang w:val="lv-LV"/>
        </w:rPr>
        <w:t xml:space="preserve"> darba dienu laikā no pieteikumu iesūtīšanas beigu termiņa.</w:t>
      </w:r>
    </w:p>
    <w:p w14:paraId="2888C144" w14:textId="45630B42" w:rsidR="003E6006" w:rsidRPr="008864A6" w:rsidRDefault="003E6006" w:rsidP="003D22E3">
      <w:pPr>
        <w:pStyle w:val="ListParagraph"/>
        <w:numPr>
          <w:ilvl w:val="0"/>
          <w:numId w:val="3"/>
        </w:numPr>
        <w:spacing w:after="120"/>
        <w:ind w:left="142" w:hanging="142"/>
        <w:contextualSpacing w:val="0"/>
        <w:jc w:val="center"/>
        <w:rPr>
          <w:b/>
          <w:bCs/>
          <w:lang w:val="lv-LV"/>
        </w:rPr>
      </w:pPr>
      <w:bookmarkStart w:id="1" w:name="_Hlk141034878"/>
      <w:r w:rsidRPr="008864A6">
        <w:rPr>
          <w:b/>
          <w:bCs/>
          <w:lang w:val="lv-LV"/>
        </w:rPr>
        <w:t>Komisija</w:t>
      </w:r>
    </w:p>
    <w:p w14:paraId="0670D4DE" w14:textId="34FC4256" w:rsidR="003E6006" w:rsidRPr="008864A6" w:rsidRDefault="003E6006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>Komisijas sastāvā ir 4 (četri) locekļi</w:t>
      </w:r>
      <w:r w:rsidR="00E77BCF" w:rsidRPr="008864A6">
        <w:rPr>
          <w:lang w:val="lv-LV"/>
        </w:rPr>
        <w:t xml:space="preserve">, </w:t>
      </w:r>
      <w:r w:rsidR="006F5685">
        <w:rPr>
          <w:lang w:val="lv-LV"/>
        </w:rPr>
        <w:t>un tās</w:t>
      </w:r>
      <w:r w:rsidR="00E77BCF" w:rsidRPr="008864A6">
        <w:rPr>
          <w:lang w:val="lv-LV"/>
        </w:rPr>
        <w:t xml:space="preserve"> sastāvu apstiprina dome</w:t>
      </w:r>
      <w:r w:rsidRPr="008864A6">
        <w:rPr>
          <w:lang w:val="lv-LV"/>
        </w:rPr>
        <w:t>. Komisijas sēdes sasauc Komisijas priekšsēdētājs, nosakot sēdes laiku, vietu un darba kārtību.</w:t>
      </w:r>
    </w:p>
    <w:p w14:paraId="73F7AB4D" w14:textId="77777777" w:rsidR="003E6006" w:rsidRPr="008864A6" w:rsidRDefault="003E6006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rPr>
          <w:lang w:val="lv-LV"/>
        </w:rPr>
      </w:pPr>
      <w:r w:rsidRPr="008864A6">
        <w:rPr>
          <w:lang w:val="lv-LV"/>
        </w:rPr>
        <w:t>Komisija ir lemttiesīga, ja tās sēdē piedalās trīs Komisijas locekļi.</w:t>
      </w:r>
    </w:p>
    <w:p w14:paraId="5688F936" w14:textId="1430CC83" w:rsidR="003E6006" w:rsidRPr="008864A6" w:rsidRDefault="003E6006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>Komisijas sēdes protokolē</w:t>
      </w:r>
      <w:r w:rsidR="006F5685">
        <w:rPr>
          <w:lang w:val="lv-LV"/>
        </w:rPr>
        <w:t xml:space="preserve"> un</w:t>
      </w:r>
      <w:r w:rsidRPr="008864A6">
        <w:rPr>
          <w:lang w:val="lv-LV"/>
        </w:rPr>
        <w:t xml:space="preserve"> protokolus paraksta Komisijas priekšsēdētājs.</w:t>
      </w:r>
      <w:r w:rsidR="008864A6" w:rsidRPr="008864A6">
        <w:rPr>
          <w:lang w:val="lv-LV"/>
        </w:rPr>
        <w:t xml:space="preserve"> </w:t>
      </w:r>
      <w:r w:rsidRPr="008864A6">
        <w:rPr>
          <w:lang w:val="lv-LV"/>
        </w:rPr>
        <w:t xml:space="preserve">Komisijas protokolus un pievienotos dokumentus ievieto pašvaldības dokumentu vadības sistēmā un uzglabā lietā </w:t>
      </w:r>
      <w:r w:rsidR="006F5685">
        <w:rPr>
          <w:lang w:val="lv-LV"/>
        </w:rPr>
        <w:t>N</w:t>
      </w:r>
      <w:r w:rsidRPr="008864A6">
        <w:rPr>
          <w:lang w:val="lv-LV"/>
        </w:rPr>
        <w:t>odaļā.</w:t>
      </w:r>
    </w:p>
    <w:p w14:paraId="5624C3B7" w14:textId="56D9F089" w:rsidR="003E6006" w:rsidRPr="008864A6" w:rsidRDefault="003E6006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>Ja Komisijas loceklis ir personīgi ieinteresēts kāda pieteikuma izskatīšanā, viņš par to informē pārējos Komisijas locekļus un nepiedalās attiecīgā pieteikuma vērtēšanā.</w:t>
      </w:r>
    </w:p>
    <w:p w14:paraId="29C4DCA2" w14:textId="67043C43" w:rsidR="009322CF" w:rsidRPr="00D838A8" w:rsidRDefault="00056132" w:rsidP="003E6006">
      <w:pPr>
        <w:pStyle w:val="ListParagraph"/>
        <w:numPr>
          <w:ilvl w:val="0"/>
          <w:numId w:val="3"/>
        </w:numPr>
        <w:spacing w:after="120"/>
        <w:ind w:left="142" w:hanging="142"/>
        <w:contextualSpacing w:val="0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Pieteikumu izvērtēšana un apstiprināšana</w:t>
      </w:r>
    </w:p>
    <w:bookmarkEnd w:id="1"/>
    <w:p w14:paraId="2D6F13BC" w14:textId="67C45468" w:rsidR="002E20A3" w:rsidRPr="002E20A3" w:rsidRDefault="00056132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2E20A3">
        <w:rPr>
          <w:lang w:val="lv-LV"/>
        </w:rPr>
        <w:t xml:space="preserve">Komisija izvērtē </w:t>
      </w:r>
      <w:r w:rsidR="00010F1C" w:rsidRPr="002E20A3">
        <w:rPr>
          <w:lang w:val="lv-LV"/>
        </w:rPr>
        <w:t xml:space="preserve">pieteikumus </w:t>
      </w:r>
      <w:r w:rsidRPr="002E20A3">
        <w:rPr>
          <w:lang w:val="lv-LV"/>
        </w:rPr>
        <w:t xml:space="preserve">saskaņā ar </w:t>
      </w:r>
      <w:r w:rsidR="00010F1C">
        <w:rPr>
          <w:lang w:val="lv-LV"/>
        </w:rPr>
        <w:t>šī nolikuma</w:t>
      </w:r>
      <w:r w:rsidRPr="002E20A3">
        <w:rPr>
          <w:lang w:val="lv-LV"/>
        </w:rPr>
        <w:t xml:space="preserve"> 2. pielikumā noteiktajiem vērtēšanas kritērijiem</w:t>
      </w:r>
      <w:r w:rsidR="00010F1C">
        <w:rPr>
          <w:lang w:val="lv-LV"/>
        </w:rPr>
        <w:t xml:space="preserve"> </w:t>
      </w:r>
      <w:r w:rsidR="002E20A3" w:rsidRPr="002E20A3">
        <w:rPr>
          <w:lang w:val="lv-LV"/>
        </w:rPr>
        <w:t>bez Pretendentu klātbūtnes.</w:t>
      </w:r>
      <w:r w:rsidR="001B0B93">
        <w:rPr>
          <w:lang w:val="lv-LV"/>
        </w:rPr>
        <w:t xml:space="preserve"> </w:t>
      </w:r>
      <w:r w:rsidR="001B0B93" w:rsidRPr="001B0B93">
        <w:rPr>
          <w:lang w:val="lv-LV"/>
        </w:rPr>
        <w:t>Projekta kopējo vērtējumu iegūst</w:t>
      </w:r>
      <w:r w:rsidR="006F5685">
        <w:rPr>
          <w:lang w:val="lv-LV"/>
        </w:rPr>
        <w:t>,</w:t>
      </w:r>
      <w:r w:rsidR="001B0B93" w:rsidRPr="001B0B93">
        <w:rPr>
          <w:lang w:val="lv-LV"/>
        </w:rPr>
        <w:t xml:space="preserve"> Komisijas individuālo vērtējumu summu dalot ar Komisijas locekļu skaitu.</w:t>
      </w:r>
    </w:p>
    <w:p w14:paraId="76EB2FE8" w14:textId="1AF4A70D" w:rsidR="00056132" w:rsidRDefault="00010F1C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>
        <w:rPr>
          <w:lang w:val="lv-LV"/>
        </w:rPr>
        <w:t>P</w:t>
      </w:r>
      <w:r w:rsidR="00056132" w:rsidRPr="00056132">
        <w:rPr>
          <w:lang w:val="lv-LV"/>
        </w:rPr>
        <w:t xml:space="preserve">ieteikumu izvērtēšanas gaitā </w:t>
      </w:r>
      <w:r w:rsidRPr="00056132">
        <w:rPr>
          <w:lang w:val="lv-LV"/>
        </w:rPr>
        <w:t xml:space="preserve">Komisija </w:t>
      </w:r>
      <w:r w:rsidR="00056132" w:rsidRPr="00056132">
        <w:rPr>
          <w:lang w:val="lv-LV"/>
        </w:rPr>
        <w:t>var pieprasīt Pretendent</w:t>
      </w:r>
      <w:r w:rsidR="006F5685">
        <w:rPr>
          <w:lang w:val="lv-LV"/>
        </w:rPr>
        <w:t>iem</w:t>
      </w:r>
      <w:r w:rsidR="00056132" w:rsidRPr="00056132">
        <w:rPr>
          <w:lang w:val="lv-LV"/>
        </w:rPr>
        <w:t xml:space="preserve"> sniegt papildu informāciju vai dokumentus.</w:t>
      </w:r>
    </w:p>
    <w:p w14:paraId="406D2DEF" w14:textId="06D1626D" w:rsidR="00896113" w:rsidRDefault="00896113" w:rsidP="006F5685">
      <w:pPr>
        <w:pStyle w:val="ListParagraph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lang w:val="lv-LV"/>
        </w:rPr>
      </w:pPr>
      <w:r>
        <w:rPr>
          <w:lang w:val="lv-LV"/>
        </w:rPr>
        <w:t>Konkursa pieteikum</w:t>
      </w:r>
      <w:r w:rsidR="00010F1C">
        <w:rPr>
          <w:lang w:val="lv-LV"/>
        </w:rPr>
        <w:t>u</w:t>
      </w:r>
      <w:r>
        <w:rPr>
          <w:lang w:val="lv-LV"/>
        </w:rPr>
        <w:t xml:space="preserve"> noraid</w:t>
      </w:r>
      <w:r w:rsidR="00010F1C">
        <w:rPr>
          <w:lang w:val="lv-LV"/>
        </w:rPr>
        <w:t>a</w:t>
      </w:r>
      <w:r>
        <w:rPr>
          <w:lang w:val="lv-LV"/>
        </w:rPr>
        <w:t>, ja:</w:t>
      </w:r>
    </w:p>
    <w:p w14:paraId="2A1BEE6F" w14:textId="62303B52" w:rsidR="00896113" w:rsidRDefault="006F5685" w:rsidP="006F5685">
      <w:pPr>
        <w:pStyle w:val="ListParagraph"/>
        <w:numPr>
          <w:ilvl w:val="1"/>
          <w:numId w:val="46"/>
        </w:numPr>
        <w:spacing w:after="120"/>
        <w:ind w:left="993" w:hanging="567"/>
        <w:contextualSpacing w:val="0"/>
        <w:jc w:val="both"/>
        <w:rPr>
          <w:lang w:val="lv-LV"/>
        </w:rPr>
      </w:pPr>
      <w:r>
        <w:rPr>
          <w:lang w:val="lv-LV"/>
        </w:rPr>
        <w:t>pieteikums</w:t>
      </w:r>
      <w:r w:rsidR="00896113">
        <w:rPr>
          <w:lang w:val="lv-LV"/>
        </w:rPr>
        <w:t xml:space="preserve"> neatbilst </w:t>
      </w:r>
      <w:r w:rsidR="00010F1C">
        <w:rPr>
          <w:lang w:val="lv-LV"/>
        </w:rPr>
        <w:t>šim n</w:t>
      </w:r>
      <w:r w:rsidR="00896113">
        <w:rPr>
          <w:lang w:val="lv-LV"/>
        </w:rPr>
        <w:t>olikumam;</w:t>
      </w:r>
    </w:p>
    <w:p w14:paraId="7A59F5E1" w14:textId="2E0D4424" w:rsidR="00896113" w:rsidRPr="00896113" w:rsidRDefault="00010F1C" w:rsidP="006F5685">
      <w:pPr>
        <w:pStyle w:val="ListParagraph"/>
        <w:numPr>
          <w:ilvl w:val="1"/>
          <w:numId w:val="46"/>
        </w:numPr>
        <w:spacing w:after="120"/>
        <w:ind w:left="993" w:hanging="567"/>
        <w:contextualSpacing w:val="0"/>
        <w:jc w:val="both"/>
        <w:rPr>
          <w:lang w:val="lv-LV"/>
        </w:rPr>
      </w:pPr>
      <w:r>
        <w:rPr>
          <w:lang w:val="lv-LV"/>
        </w:rPr>
        <w:t>p</w:t>
      </w:r>
      <w:r w:rsidR="00896113">
        <w:rPr>
          <w:lang w:val="lv-LV"/>
        </w:rPr>
        <w:t>asākumam</w:t>
      </w:r>
      <w:r w:rsidR="00896113" w:rsidRPr="00896113">
        <w:rPr>
          <w:lang w:val="lv-LV"/>
        </w:rPr>
        <w:t xml:space="preserve"> ir militārs, politisks vai reliģisks raksturs;</w:t>
      </w:r>
    </w:p>
    <w:p w14:paraId="538FC779" w14:textId="13CFEB6A" w:rsidR="00896113" w:rsidRPr="00896113" w:rsidRDefault="00010F1C" w:rsidP="006F5685">
      <w:pPr>
        <w:pStyle w:val="ListParagraph"/>
        <w:numPr>
          <w:ilvl w:val="1"/>
          <w:numId w:val="46"/>
        </w:numPr>
        <w:spacing w:after="120"/>
        <w:ind w:left="993" w:hanging="567"/>
        <w:contextualSpacing w:val="0"/>
        <w:jc w:val="both"/>
        <w:rPr>
          <w:lang w:val="lv-LV"/>
        </w:rPr>
      </w:pPr>
      <w:r>
        <w:rPr>
          <w:lang w:val="lv-LV"/>
        </w:rPr>
        <w:t>p</w:t>
      </w:r>
      <w:r w:rsidR="00896113">
        <w:rPr>
          <w:lang w:val="lv-LV"/>
        </w:rPr>
        <w:t xml:space="preserve">asākuma </w:t>
      </w:r>
      <w:r w:rsidR="00896113" w:rsidRPr="00896113">
        <w:rPr>
          <w:lang w:val="lv-LV"/>
        </w:rPr>
        <w:t>aktivitātes paredz mērķgrupas iepriekšēju sagatavotību kādā jomā (sports, mūzika, u.c.);</w:t>
      </w:r>
    </w:p>
    <w:p w14:paraId="72EE1EEB" w14:textId="7B2D5A99" w:rsidR="001B0B93" w:rsidRPr="008864A6" w:rsidRDefault="00056132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 xml:space="preserve">Komisija pieņem lēmumu par finanšu līdzekļu piešķiršanu tiem </w:t>
      </w:r>
      <w:r w:rsidR="00010F1C" w:rsidRPr="008864A6">
        <w:rPr>
          <w:lang w:val="lv-LV"/>
        </w:rPr>
        <w:t>p</w:t>
      </w:r>
      <w:r w:rsidRPr="008864A6">
        <w:rPr>
          <w:lang w:val="lv-LV"/>
        </w:rPr>
        <w:t>asākumiem, ka</w:t>
      </w:r>
      <w:r w:rsidR="00010F1C" w:rsidRPr="008864A6">
        <w:rPr>
          <w:lang w:val="lv-LV"/>
        </w:rPr>
        <w:t>s</w:t>
      </w:r>
      <w:r w:rsidRPr="008864A6">
        <w:rPr>
          <w:lang w:val="lv-LV"/>
        </w:rPr>
        <w:t xml:space="preserve"> ieguvuši augstāk</w:t>
      </w:r>
      <w:r w:rsidR="00010F1C" w:rsidRPr="008864A6">
        <w:rPr>
          <w:lang w:val="lv-LV"/>
        </w:rPr>
        <w:t>o</w:t>
      </w:r>
      <w:r w:rsidRPr="008864A6">
        <w:rPr>
          <w:lang w:val="lv-LV"/>
        </w:rPr>
        <w:t xml:space="preserve"> vērtējumu.</w:t>
      </w:r>
      <w:r w:rsidR="001B0B93" w:rsidRPr="008864A6">
        <w:rPr>
          <w:lang w:val="lv-LV"/>
        </w:rPr>
        <w:t xml:space="preserve"> Ja divi vai vairāki pieteikumi </w:t>
      </w:r>
      <w:r w:rsidR="006F5685">
        <w:rPr>
          <w:lang w:val="lv-LV"/>
        </w:rPr>
        <w:t xml:space="preserve">ir </w:t>
      </w:r>
      <w:r w:rsidR="001B0B93" w:rsidRPr="008864A6">
        <w:rPr>
          <w:lang w:val="lv-LV"/>
        </w:rPr>
        <w:t xml:space="preserve">ar vienādu punktu skaitu, priekšroku dod pieteikumam, kas ieguvis augstāko punktu skaitu 5. un 6. </w:t>
      </w:r>
      <w:r w:rsidR="006F5685">
        <w:rPr>
          <w:lang w:val="lv-LV"/>
        </w:rPr>
        <w:t>v</w:t>
      </w:r>
      <w:r w:rsidR="001B0B93" w:rsidRPr="008864A6">
        <w:rPr>
          <w:lang w:val="lv-LV"/>
        </w:rPr>
        <w:t xml:space="preserve">ērtēšanas kritērijā.  </w:t>
      </w:r>
    </w:p>
    <w:p w14:paraId="39EE6963" w14:textId="15F9955F" w:rsidR="001B0B93" w:rsidRPr="008864A6" w:rsidRDefault="001B0B93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>Komisija pieņem lēmumus</w:t>
      </w:r>
      <w:r w:rsidR="006F5685">
        <w:rPr>
          <w:lang w:val="lv-LV"/>
        </w:rPr>
        <w:t>,</w:t>
      </w:r>
      <w:r w:rsidRPr="008864A6">
        <w:rPr>
          <w:lang w:val="lv-LV"/>
        </w:rPr>
        <w:t xml:space="preserve"> atklāti balsojot, ar klātesošo Komisijas locekļu balsu vairākumu. Ja balsojums ir vienāds, tad izšķirošā ir Komisijas priekšsēdētāja balss.</w:t>
      </w:r>
    </w:p>
    <w:p w14:paraId="1CC426E0" w14:textId="03B66B96" w:rsidR="001B0B93" w:rsidRPr="008864A6" w:rsidRDefault="001B0B93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lastRenderedPageBreak/>
        <w:t>Minimālais punktu skaits pieteikuma apstiprināšanai ir 8 (astoņi) punkti.</w:t>
      </w:r>
    </w:p>
    <w:p w14:paraId="3441EABD" w14:textId="6123DB96" w:rsidR="00EA7538" w:rsidRPr="008864A6" w:rsidRDefault="00056132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 xml:space="preserve">Ja pēc </w:t>
      </w:r>
      <w:r w:rsidR="006F5685">
        <w:rPr>
          <w:lang w:val="lv-LV"/>
        </w:rPr>
        <w:t>p</w:t>
      </w:r>
      <w:r w:rsidRPr="008864A6">
        <w:rPr>
          <w:lang w:val="lv-LV"/>
        </w:rPr>
        <w:t>ieteikumu izvērtēšanas un finanšu līdzekļu piešķiršanas izveido</w:t>
      </w:r>
      <w:r w:rsidR="00010F1C" w:rsidRPr="008864A6">
        <w:rPr>
          <w:lang w:val="lv-LV"/>
        </w:rPr>
        <w:t>sies</w:t>
      </w:r>
      <w:r w:rsidRPr="008864A6">
        <w:rPr>
          <w:lang w:val="lv-LV"/>
        </w:rPr>
        <w:t xml:space="preserve"> </w:t>
      </w:r>
      <w:r w:rsidR="006F5685">
        <w:rPr>
          <w:lang w:val="lv-LV"/>
        </w:rPr>
        <w:t>Konkursa finanšu</w:t>
      </w:r>
      <w:r w:rsidRPr="008864A6">
        <w:rPr>
          <w:lang w:val="lv-LV"/>
        </w:rPr>
        <w:t xml:space="preserve"> līdzekļu atlikums, Nodaļa </w:t>
      </w:r>
      <w:r w:rsidR="006F5685">
        <w:rPr>
          <w:lang w:val="lv-LV"/>
        </w:rPr>
        <w:t>var</w:t>
      </w:r>
      <w:r w:rsidRPr="008864A6">
        <w:rPr>
          <w:lang w:val="lv-LV"/>
        </w:rPr>
        <w:t xml:space="preserve"> izsludināt atkārtotu konkursu, ievērojot šī nolikuma noteikumus.</w:t>
      </w:r>
    </w:p>
    <w:p w14:paraId="19DC6017" w14:textId="77777777" w:rsidR="001B0B93" w:rsidRPr="008864A6" w:rsidRDefault="001B0B93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8864A6">
        <w:rPr>
          <w:lang w:val="lv-LV"/>
        </w:rPr>
        <w:t xml:space="preserve">Pretendentiem ir tiesības iepazīties ar tiem saistošiem Komisijas sēžu protokoliem, iesniedzot Komisijai rakstisku pieprasījumu. </w:t>
      </w:r>
    </w:p>
    <w:p w14:paraId="7AAE30CD" w14:textId="716F674B" w:rsidR="00317CEA" w:rsidRDefault="001A72A7" w:rsidP="001B0B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/>
        <w:ind w:left="142" w:hanging="142"/>
        <w:contextualSpacing w:val="0"/>
        <w:jc w:val="center"/>
        <w:rPr>
          <w:b/>
          <w:bCs/>
          <w:color w:val="000000"/>
          <w:lang w:val="lv-LV"/>
        </w:rPr>
      </w:pPr>
      <w:r w:rsidRPr="001A72A7">
        <w:rPr>
          <w:b/>
          <w:bCs/>
          <w:color w:val="000000"/>
          <w:lang w:val="lv-LV"/>
        </w:rPr>
        <w:t>Apstiprināto neformālo izglītības pas</w:t>
      </w:r>
      <w:r>
        <w:rPr>
          <w:b/>
          <w:bCs/>
          <w:color w:val="000000"/>
          <w:lang w:val="lv-LV"/>
        </w:rPr>
        <w:t>āk</w:t>
      </w:r>
      <w:r w:rsidRPr="001A72A7">
        <w:rPr>
          <w:b/>
          <w:bCs/>
          <w:color w:val="000000"/>
          <w:lang w:val="lv-LV"/>
        </w:rPr>
        <w:t>umu f</w:t>
      </w:r>
      <w:r>
        <w:rPr>
          <w:b/>
          <w:bCs/>
          <w:color w:val="000000"/>
          <w:lang w:val="lv-LV"/>
        </w:rPr>
        <w:t>inansēšanas kārtība</w:t>
      </w:r>
    </w:p>
    <w:p w14:paraId="792B4FA0" w14:textId="67DE426D" w:rsidR="001A72A7" w:rsidRPr="006D3711" w:rsidRDefault="00010F1C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Vienas darba dienas laikā pēc </w:t>
      </w:r>
      <w:r w:rsidR="006F5685">
        <w:rPr>
          <w:color w:val="000000"/>
          <w:lang w:val="lv-LV"/>
        </w:rPr>
        <w:t>K</w:t>
      </w:r>
      <w:r>
        <w:rPr>
          <w:color w:val="000000"/>
          <w:lang w:val="lv-LV"/>
        </w:rPr>
        <w:t>omisijas lēmuma</w:t>
      </w:r>
      <w:r w:rsidRPr="006D3711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 xml:space="preserve">pieņemšanas </w:t>
      </w:r>
      <w:r w:rsidR="001A72A7" w:rsidRPr="006D3711">
        <w:rPr>
          <w:color w:val="000000"/>
          <w:lang w:val="lv-LV"/>
        </w:rPr>
        <w:t>Nodaļa</w:t>
      </w:r>
      <w:r w:rsidR="00221458">
        <w:rPr>
          <w:color w:val="000000"/>
          <w:lang w:val="lv-LV"/>
        </w:rPr>
        <w:t xml:space="preserve"> </w:t>
      </w:r>
      <w:r w:rsidR="001A72A7" w:rsidRPr="006D3711">
        <w:rPr>
          <w:color w:val="000000"/>
          <w:lang w:val="lv-LV"/>
        </w:rPr>
        <w:t xml:space="preserve">informē Pretendentus par  lēmumu, nosūtot informāciju uz </w:t>
      </w:r>
      <w:r w:rsidRPr="006D3711">
        <w:rPr>
          <w:color w:val="000000"/>
          <w:lang w:val="lv-LV"/>
        </w:rPr>
        <w:t>Pretendent</w:t>
      </w:r>
      <w:r>
        <w:rPr>
          <w:color w:val="000000"/>
          <w:lang w:val="lv-LV"/>
        </w:rPr>
        <w:t>u</w:t>
      </w:r>
      <w:r w:rsidRPr="006D3711">
        <w:rPr>
          <w:color w:val="000000"/>
          <w:lang w:val="lv-LV"/>
        </w:rPr>
        <w:t xml:space="preserve"> </w:t>
      </w:r>
      <w:r w:rsidR="001A72A7" w:rsidRPr="006D3711">
        <w:rPr>
          <w:color w:val="000000"/>
          <w:lang w:val="lv-LV"/>
        </w:rPr>
        <w:t>oficiālo elektronisko pastu.</w:t>
      </w:r>
    </w:p>
    <w:p w14:paraId="20E9880D" w14:textId="4E28CE9B" w:rsidR="001A72A7" w:rsidRPr="006D3711" w:rsidRDefault="00010F1C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P</w:t>
      </w:r>
      <w:r w:rsidR="001A72A7" w:rsidRPr="006D3711">
        <w:rPr>
          <w:color w:val="000000"/>
          <w:lang w:val="lv-LV"/>
        </w:rPr>
        <w:t xml:space="preserve">amatojoties uz </w:t>
      </w:r>
      <w:r w:rsidR="00E77BCF">
        <w:rPr>
          <w:color w:val="000000"/>
          <w:lang w:val="lv-LV"/>
        </w:rPr>
        <w:t>K</w:t>
      </w:r>
      <w:r w:rsidRPr="006D3711">
        <w:rPr>
          <w:color w:val="000000"/>
          <w:lang w:val="lv-LV"/>
        </w:rPr>
        <w:t xml:space="preserve">omisijas </w:t>
      </w:r>
      <w:r w:rsidR="001A72A7" w:rsidRPr="006D3711">
        <w:rPr>
          <w:color w:val="000000"/>
          <w:lang w:val="lv-LV"/>
        </w:rPr>
        <w:t xml:space="preserve">lēmumu par finansējuma piešķiršanu, </w:t>
      </w:r>
      <w:r>
        <w:rPr>
          <w:color w:val="000000"/>
          <w:lang w:val="lv-LV"/>
        </w:rPr>
        <w:t>p</w:t>
      </w:r>
      <w:r w:rsidRPr="006D3711">
        <w:rPr>
          <w:color w:val="000000"/>
          <w:lang w:val="lv-LV"/>
        </w:rPr>
        <w:t xml:space="preserve">ašvaldība </w:t>
      </w:r>
      <w:r w:rsidR="001A72A7" w:rsidRPr="006D3711">
        <w:rPr>
          <w:color w:val="000000"/>
          <w:lang w:val="lv-LV"/>
        </w:rPr>
        <w:t>ar</w:t>
      </w:r>
      <w:r w:rsidR="007A6AE4">
        <w:rPr>
          <w:color w:val="000000"/>
          <w:lang w:val="lv-LV"/>
        </w:rPr>
        <w:t xml:space="preserve"> Konkursa uzvarētāju (turpmāk</w:t>
      </w:r>
      <w:r>
        <w:rPr>
          <w:color w:val="000000"/>
          <w:lang w:val="lv-LV"/>
        </w:rPr>
        <w:t xml:space="preserve"> </w:t>
      </w:r>
      <w:r w:rsidR="007A6AE4">
        <w:rPr>
          <w:color w:val="000000"/>
          <w:lang w:val="lv-LV"/>
        </w:rPr>
        <w:t>-</w:t>
      </w:r>
      <w:r w:rsidR="001A72A7" w:rsidRPr="006D3711">
        <w:rPr>
          <w:color w:val="000000"/>
          <w:lang w:val="lv-LV"/>
        </w:rPr>
        <w:t xml:space="preserve"> Īstenotāj</w:t>
      </w:r>
      <w:r>
        <w:rPr>
          <w:color w:val="000000"/>
          <w:lang w:val="lv-LV"/>
        </w:rPr>
        <w:t>s</w:t>
      </w:r>
      <w:r w:rsidR="007A6AE4">
        <w:rPr>
          <w:color w:val="000000"/>
          <w:lang w:val="lv-LV"/>
        </w:rPr>
        <w:t>)</w:t>
      </w:r>
      <w:r w:rsidR="001A72A7" w:rsidRPr="006D3711">
        <w:rPr>
          <w:color w:val="000000"/>
          <w:lang w:val="lv-LV"/>
        </w:rPr>
        <w:t xml:space="preserve"> slēdz Pasākuma finansēšanas līgumu, </w:t>
      </w:r>
      <w:r w:rsidR="006F5685">
        <w:rPr>
          <w:color w:val="000000"/>
          <w:lang w:val="lv-LV"/>
        </w:rPr>
        <w:t>nosakot</w:t>
      </w:r>
      <w:r w:rsidR="001A72A7" w:rsidRPr="006D3711">
        <w:rPr>
          <w:color w:val="000000"/>
          <w:lang w:val="lv-LV"/>
        </w:rPr>
        <w:t xml:space="preserve"> finansēšanas un pasākuma īstenošanas kārtīb</w:t>
      </w:r>
      <w:r w:rsidR="006F5685">
        <w:rPr>
          <w:color w:val="000000"/>
          <w:lang w:val="lv-LV"/>
        </w:rPr>
        <w:t>u</w:t>
      </w:r>
      <w:r w:rsidR="001A72A7" w:rsidRPr="006D3711">
        <w:rPr>
          <w:color w:val="000000"/>
          <w:lang w:val="lv-LV"/>
        </w:rPr>
        <w:t xml:space="preserve">. </w:t>
      </w:r>
      <w:r w:rsidR="008B644F">
        <w:rPr>
          <w:color w:val="000000"/>
          <w:lang w:val="lv-LV"/>
        </w:rPr>
        <w:t xml:space="preserve">Šo noteikumu </w:t>
      </w:r>
      <w:r w:rsidR="001A72A7" w:rsidRPr="006D3711">
        <w:rPr>
          <w:color w:val="000000"/>
          <w:lang w:val="lv-LV"/>
        </w:rPr>
        <w:t>nepiemēro Īstenotājam</w:t>
      </w:r>
      <w:r w:rsidR="007A6AE4">
        <w:rPr>
          <w:color w:val="000000"/>
          <w:lang w:val="lv-LV"/>
        </w:rPr>
        <w:t>,</w:t>
      </w:r>
      <w:r w:rsidR="001A72A7" w:rsidRPr="006D3711">
        <w:rPr>
          <w:color w:val="000000"/>
          <w:lang w:val="lv-LV"/>
        </w:rPr>
        <w:t xml:space="preserve"> </w:t>
      </w:r>
      <w:r w:rsidR="006F5685">
        <w:rPr>
          <w:color w:val="000000"/>
          <w:lang w:val="lv-LV"/>
        </w:rPr>
        <w:t>kas</w:t>
      </w:r>
      <w:r w:rsidR="008B644F" w:rsidRPr="006D3711">
        <w:rPr>
          <w:color w:val="000000"/>
          <w:lang w:val="lv-LV"/>
        </w:rPr>
        <w:t xml:space="preserve"> </w:t>
      </w:r>
      <w:r w:rsidR="001A72A7" w:rsidRPr="006D3711">
        <w:rPr>
          <w:color w:val="000000"/>
          <w:lang w:val="lv-LV"/>
        </w:rPr>
        <w:t xml:space="preserve">ir </w:t>
      </w:r>
      <w:r w:rsidR="006F5685">
        <w:rPr>
          <w:color w:val="000000"/>
          <w:lang w:val="lv-LV"/>
        </w:rPr>
        <w:t>p</w:t>
      </w:r>
      <w:r w:rsidR="001A72A7" w:rsidRPr="006D3711">
        <w:rPr>
          <w:color w:val="000000"/>
          <w:lang w:val="lv-LV"/>
        </w:rPr>
        <w:t>ašvaldības iestāde.</w:t>
      </w:r>
    </w:p>
    <w:p w14:paraId="5102F411" w14:textId="47EF0AB7" w:rsidR="001A72A7" w:rsidRPr="006D3711" w:rsidRDefault="001A72A7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>Īstenotājiem piešķirt</w:t>
      </w:r>
      <w:r w:rsidR="008B644F">
        <w:rPr>
          <w:color w:val="000000"/>
          <w:lang w:val="lv-LV"/>
        </w:rPr>
        <w:t>o</w:t>
      </w:r>
      <w:r w:rsidRPr="006D3711">
        <w:rPr>
          <w:color w:val="000000"/>
          <w:lang w:val="lv-LV"/>
        </w:rPr>
        <w:t xml:space="preserve"> finansēju</w:t>
      </w:r>
      <w:r w:rsidR="008B644F">
        <w:rPr>
          <w:color w:val="000000"/>
          <w:lang w:val="lv-LV"/>
        </w:rPr>
        <w:t>mu</w:t>
      </w:r>
      <w:r w:rsidRPr="006D3711">
        <w:rPr>
          <w:color w:val="000000"/>
          <w:lang w:val="lv-LV"/>
        </w:rPr>
        <w:t xml:space="preserve"> pēc </w:t>
      </w:r>
      <w:r w:rsidR="0051350A" w:rsidRPr="006D3711">
        <w:rPr>
          <w:color w:val="000000"/>
          <w:lang w:val="lv-LV"/>
        </w:rPr>
        <w:t>l</w:t>
      </w:r>
      <w:r w:rsidRPr="006D3711">
        <w:rPr>
          <w:color w:val="000000"/>
          <w:lang w:val="lv-LV"/>
        </w:rPr>
        <w:t>īguma noslēgšanas pārskait</w:t>
      </w:r>
      <w:r w:rsidR="008B644F">
        <w:rPr>
          <w:color w:val="000000"/>
          <w:lang w:val="lv-LV"/>
        </w:rPr>
        <w:t>a</w:t>
      </w:r>
      <w:r w:rsidRPr="006D3711">
        <w:rPr>
          <w:color w:val="000000"/>
          <w:lang w:val="lv-LV"/>
        </w:rPr>
        <w:t xml:space="preserve"> avansa veidā līdz 90</w:t>
      </w:r>
      <w:r w:rsidR="008B644F">
        <w:rPr>
          <w:color w:val="000000"/>
          <w:lang w:val="lv-LV"/>
        </w:rPr>
        <w:t xml:space="preserve"> </w:t>
      </w:r>
      <w:r w:rsidRPr="006D3711">
        <w:rPr>
          <w:color w:val="000000"/>
          <w:lang w:val="lv-LV"/>
        </w:rPr>
        <w:t xml:space="preserve">% </w:t>
      </w:r>
      <w:r w:rsidR="008B644F">
        <w:rPr>
          <w:color w:val="000000"/>
          <w:lang w:val="lv-LV"/>
        </w:rPr>
        <w:t>apmērā</w:t>
      </w:r>
      <w:r w:rsidRPr="006D3711">
        <w:rPr>
          <w:color w:val="000000"/>
          <w:lang w:val="lv-LV"/>
        </w:rPr>
        <w:t>. Atliku</w:t>
      </w:r>
      <w:r w:rsidR="008B644F">
        <w:rPr>
          <w:color w:val="000000"/>
          <w:lang w:val="lv-LV"/>
        </w:rPr>
        <w:t>šo</w:t>
      </w:r>
      <w:r w:rsidRPr="006D3711">
        <w:rPr>
          <w:color w:val="000000"/>
          <w:lang w:val="lv-LV"/>
        </w:rPr>
        <w:t xml:space="preserve"> daļ</w:t>
      </w:r>
      <w:r w:rsidR="008B644F">
        <w:rPr>
          <w:color w:val="000000"/>
          <w:lang w:val="lv-LV"/>
        </w:rPr>
        <w:t>u</w:t>
      </w:r>
      <w:r w:rsidRPr="006D3711">
        <w:rPr>
          <w:color w:val="000000"/>
          <w:lang w:val="lv-LV"/>
        </w:rPr>
        <w:t xml:space="preserve"> pārskait</w:t>
      </w:r>
      <w:r w:rsidR="008B644F">
        <w:rPr>
          <w:color w:val="000000"/>
          <w:lang w:val="lv-LV"/>
        </w:rPr>
        <w:t>a</w:t>
      </w:r>
      <w:r w:rsidRPr="006D3711">
        <w:rPr>
          <w:color w:val="000000"/>
          <w:lang w:val="lv-LV"/>
        </w:rPr>
        <w:t xml:space="preserve"> pēc saturiskā pārskata un pārskata par finansējuma izlietošanas (3. un 4. pielikums) iesniegšanas </w:t>
      </w:r>
      <w:r w:rsidR="0051350A" w:rsidRPr="006D3711">
        <w:rPr>
          <w:color w:val="000000"/>
          <w:lang w:val="lv-LV"/>
        </w:rPr>
        <w:t xml:space="preserve">Nodaļai </w:t>
      </w:r>
      <w:r w:rsidRPr="006D3711">
        <w:rPr>
          <w:color w:val="000000"/>
          <w:lang w:val="lv-LV"/>
        </w:rPr>
        <w:t xml:space="preserve">un tā </w:t>
      </w:r>
      <w:r w:rsidR="006F5685">
        <w:rPr>
          <w:color w:val="000000"/>
          <w:lang w:val="lv-LV"/>
        </w:rPr>
        <w:t>akcepta</w:t>
      </w:r>
      <w:r w:rsidRPr="006D3711">
        <w:rPr>
          <w:color w:val="000000"/>
          <w:lang w:val="lv-LV"/>
        </w:rPr>
        <w:t>.</w:t>
      </w:r>
    </w:p>
    <w:p w14:paraId="4801CE57" w14:textId="02AC8086" w:rsidR="0051350A" w:rsidRPr="006D3711" w:rsidRDefault="0051350A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Ja finansējums tiek piešķirts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ašvaldības </w:t>
      </w:r>
      <w:r w:rsidRPr="006D3711">
        <w:rPr>
          <w:color w:val="000000"/>
          <w:lang w:val="lv-LV"/>
        </w:rPr>
        <w:t xml:space="preserve">iestādei, </w:t>
      </w:r>
      <w:r w:rsidR="008B644F">
        <w:rPr>
          <w:color w:val="000000"/>
          <w:lang w:val="lv-LV"/>
        </w:rPr>
        <w:t xml:space="preserve">to </w:t>
      </w:r>
      <w:r w:rsidRPr="006D3711">
        <w:rPr>
          <w:color w:val="000000"/>
          <w:lang w:val="lv-LV"/>
        </w:rPr>
        <w:t xml:space="preserve">iekļauj iestādes budžetā. </w:t>
      </w:r>
    </w:p>
    <w:p w14:paraId="4A3DDE43" w14:textId="18617DDF" w:rsidR="0051350A" w:rsidRPr="006D3711" w:rsidRDefault="0051350A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Īstenotājs pirms līguma noslēgšanas </w:t>
      </w:r>
      <w:r w:rsidR="002B5F55">
        <w:rPr>
          <w:color w:val="000000"/>
          <w:lang w:val="lv-LV"/>
        </w:rPr>
        <w:t>Nodaļai</w:t>
      </w:r>
      <w:r w:rsidRPr="006D3711">
        <w:rPr>
          <w:color w:val="000000"/>
          <w:lang w:val="lv-LV"/>
        </w:rPr>
        <w:t xml:space="preserve"> iesniedz precizētu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asākuma </w:t>
      </w:r>
      <w:r w:rsidR="006F5685">
        <w:rPr>
          <w:color w:val="000000"/>
          <w:lang w:val="lv-LV"/>
        </w:rPr>
        <w:t>izdevumu</w:t>
      </w:r>
      <w:r w:rsidRPr="006D3711">
        <w:rPr>
          <w:color w:val="000000"/>
          <w:lang w:val="lv-LV"/>
        </w:rPr>
        <w:t xml:space="preserve"> tāmi, </w:t>
      </w:r>
      <w:r w:rsidR="006F5685">
        <w:rPr>
          <w:color w:val="000000"/>
          <w:lang w:val="lv-LV"/>
        </w:rPr>
        <w:t>ko</w:t>
      </w:r>
      <w:r w:rsidRPr="006D3711">
        <w:rPr>
          <w:color w:val="000000"/>
          <w:lang w:val="lv-LV"/>
        </w:rPr>
        <w:t xml:space="preserve"> pievieno līgumam un ir tā neatņemama sastāvdaļa.</w:t>
      </w:r>
    </w:p>
    <w:p w14:paraId="2204E675" w14:textId="27D80116" w:rsidR="007E30EC" w:rsidRPr="006D3711" w:rsidRDefault="007E30EC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Ja kāds no Īstenotājiem atsakās no līguma slēgšanas, </w:t>
      </w:r>
      <w:r w:rsidR="008B644F">
        <w:rPr>
          <w:color w:val="000000"/>
          <w:lang w:val="lv-LV"/>
        </w:rPr>
        <w:t>p</w:t>
      </w:r>
      <w:r w:rsidRPr="006D3711">
        <w:rPr>
          <w:color w:val="000000"/>
          <w:lang w:val="lv-LV"/>
        </w:rPr>
        <w:t xml:space="preserve">ašvaldība slēdz līgumu ar Pretendentu, kurš ieguvis </w:t>
      </w:r>
      <w:r w:rsidR="008B644F">
        <w:rPr>
          <w:color w:val="000000"/>
          <w:lang w:val="lv-LV"/>
        </w:rPr>
        <w:t xml:space="preserve">nākamo </w:t>
      </w:r>
      <w:r w:rsidRPr="006D3711">
        <w:rPr>
          <w:color w:val="000000"/>
          <w:lang w:val="lv-LV"/>
        </w:rPr>
        <w:t>lielāko punktu skaitu.</w:t>
      </w:r>
    </w:p>
    <w:p w14:paraId="2B7BE3B3" w14:textId="19050E6E" w:rsidR="007E30EC" w:rsidRPr="006D3711" w:rsidRDefault="007E30EC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Pēc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asākuma </w:t>
      </w:r>
      <w:r w:rsidRPr="006D3711">
        <w:rPr>
          <w:color w:val="000000"/>
          <w:lang w:val="lv-LV"/>
        </w:rPr>
        <w:t>noslēguma 10</w:t>
      </w:r>
      <w:r w:rsidR="006D3711">
        <w:rPr>
          <w:color w:val="000000"/>
          <w:lang w:val="lv-LV"/>
        </w:rPr>
        <w:t xml:space="preserve"> (desmit)</w:t>
      </w:r>
      <w:r w:rsidRPr="006D3711">
        <w:rPr>
          <w:color w:val="000000"/>
          <w:lang w:val="lv-LV"/>
        </w:rPr>
        <w:t xml:space="preserve"> darba dienu laikā, bet ne vēlāk kā līdz 2023. gada 5. decembrim Pretendents iesniedz Nodaļai gala ziņojumu 2</w:t>
      </w:r>
      <w:r w:rsidR="00DA60E6">
        <w:rPr>
          <w:color w:val="000000"/>
          <w:lang w:val="lv-LV"/>
        </w:rPr>
        <w:t xml:space="preserve"> (divās)</w:t>
      </w:r>
      <w:r w:rsidRPr="006D3711">
        <w:rPr>
          <w:color w:val="000000"/>
          <w:lang w:val="lv-LV"/>
        </w:rPr>
        <w:t xml:space="preserve"> formās - gan saturisko, ietverot tajā informāciju par </w:t>
      </w:r>
      <w:r w:rsidR="006F5685">
        <w:rPr>
          <w:color w:val="000000"/>
          <w:lang w:val="lv-LV"/>
        </w:rPr>
        <w:t>Ī</w:t>
      </w:r>
      <w:r w:rsidRPr="006D3711">
        <w:rPr>
          <w:color w:val="000000"/>
          <w:lang w:val="lv-LV"/>
        </w:rPr>
        <w:t xml:space="preserve">stenotāju, saturu un aktivitātēs iesaistīto bērnu un jauniešu skaitu, gan finansiālo, ietverot tajā informāciju par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asākumā </w:t>
      </w:r>
      <w:r w:rsidRPr="006D3711">
        <w:rPr>
          <w:color w:val="000000"/>
          <w:lang w:val="lv-LV"/>
        </w:rPr>
        <w:t>kopumā iesaistīto Ukrainas bērnu un jauniešu skaitu un tam atbilstošo izlietoto finansējumu, pievienojot finanšu dokumentu kopijas (3. un 4. pielikums).</w:t>
      </w:r>
    </w:p>
    <w:p w14:paraId="4B88F572" w14:textId="42337852" w:rsidR="006D3711" w:rsidRPr="00823AC7" w:rsidRDefault="006D3711" w:rsidP="00823AC7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>Nodaļa pārliecinās par finanšu līdzekļu izlietojuma atbilstību un saskaņo attiecīgo gala ziņojumu.</w:t>
      </w:r>
      <w:r w:rsidR="00823AC7">
        <w:rPr>
          <w:color w:val="000000"/>
          <w:lang w:val="lv-LV"/>
        </w:rPr>
        <w:t xml:space="preserve"> </w:t>
      </w:r>
      <w:proofErr w:type="spellStart"/>
      <w:r w:rsidRPr="00823AC7">
        <w:rPr>
          <w:color w:val="000000"/>
        </w:rPr>
        <w:t>Nodaļa</w:t>
      </w:r>
      <w:proofErr w:type="spellEnd"/>
      <w:r w:rsidRPr="00823AC7">
        <w:rPr>
          <w:color w:val="000000"/>
        </w:rPr>
        <w:t xml:space="preserve"> var </w:t>
      </w:r>
      <w:proofErr w:type="spellStart"/>
      <w:r w:rsidRPr="00823AC7">
        <w:rPr>
          <w:color w:val="000000"/>
        </w:rPr>
        <w:t>pieprasīt</w:t>
      </w:r>
      <w:proofErr w:type="spellEnd"/>
      <w:r w:rsidRPr="00823AC7">
        <w:rPr>
          <w:color w:val="000000"/>
        </w:rPr>
        <w:t xml:space="preserve"> </w:t>
      </w:r>
      <w:proofErr w:type="spellStart"/>
      <w:r w:rsidRPr="00823AC7">
        <w:rPr>
          <w:color w:val="000000"/>
        </w:rPr>
        <w:t>Pretendentam</w:t>
      </w:r>
      <w:proofErr w:type="spellEnd"/>
      <w:r w:rsidRPr="00823AC7">
        <w:rPr>
          <w:color w:val="000000"/>
        </w:rPr>
        <w:t xml:space="preserve"> sniegt papildu informāciju vai dokumentus.</w:t>
      </w:r>
    </w:p>
    <w:p w14:paraId="3FAF1217" w14:textId="34EE207E" w:rsidR="006D3711" w:rsidRPr="006D3711" w:rsidRDefault="006D3711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Ja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asākums </w:t>
      </w:r>
      <w:r w:rsidRPr="006D3711">
        <w:rPr>
          <w:color w:val="000000"/>
          <w:lang w:val="lv-LV"/>
        </w:rPr>
        <w:t xml:space="preserve">netiek organizēts </w:t>
      </w:r>
      <w:r>
        <w:rPr>
          <w:color w:val="000000"/>
          <w:lang w:val="lv-LV"/>
        </w:rPr>
        <w:t>l</w:t>
      </w:r>
      <w:r w:rsidRPr="006D3711">
        <w:rPr>
          <w:color w:val="000000"/>
          <w:lang w:val="lv-LV"/>
        </w:rPr>
        <w:t xml:space="preserve">īgumā noteiktajā termiņā un atbilstoši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>ieteikumam</w:t>
      </w:r>
      <w:r w:rsidRPr="006D3711">
        <w:rPr>
          <w:color w:val="000000"/>
          <w:lang w:val="lv-LV"/>
        </w:rPr>
        <w:t xml:space="preserve">, kā arī tiek konstatēti finanšu pārkāpumi, </w:t>
      </w:r>
      <w:r>
        <w:rPr>
          <w:color w:val="000000"/>
          <w:lang w:val="lv-LV"/>
        </w:rPr>
        <w:t>Nodaļa</w:t>
      </w:r>
      <w:r w:rsidRPr="006D3711">
        <w:rPr>
          <w:color w:val="000000"/>
          <w:lang w:val="lv-LV"/>
        </w:rPr>
        <w:t xml:space="preserve"> lemj par daļēju vai pilnīgu finansējuma atgūšanu no </w:t>
      </w:r>
      <w:r>
        <w:rPr>
          <w:color w:val="000000"/>
          <w:lang w:val="lv-LV"/>
        </w:rPr>
        <w:t>Īstenotāja</w:t>
      </w:r>
      <w:r w:rsidRPr="006D3711">
        <w:rPr>
          <w:color w:val="000000"/>
          <w:lang w:val="lv-LV"/>
        </w:rPr>
        <w:t>.</w:t>
      </w:r>
    </w:p>
    <w:p w14:paraId="03D2333C" w14:textId="6718B24F" w:rsidR="006D3711" w:rsidRPr="006D3711" w:rsidRDefault="006D3711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Ja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asākums </w:t>
      </w:r>
      <w:r w:rsidRPr="006D3711">
        <w:rPr>
          <w:color w:val="000000"/>
          <w:lang w:val="lv-LV"/>
        </w:rPr>
        <w:t xml:space="preserve">netiek realizēts objektīvu apstākļu dēļ, </w:t>
      </w:r>
      <w:r>
        <w:rPr>
          <w:color w:val="000000"/>
          <w:lang w:val="lv-LV"/>
        </w:rPr>
        <w:t>Īstenotājs</w:t>
      </w:r>
      <w:r w:rsidRPr="006D3711">
        <w:rPr>
          <w:color w:val="000000"/>
          <w:lang w:val="lv-LV"/>
        </w:rPr>
        <w:t xml:space="preserve"> par to informē </w:t>
      </w:r>
      <w:r>
        <w:rPr>
          <w:color w:val="000000"/>
          <w:lang w:val="lv-LV"/>
        </w:rPr>
        <w:t xml:space="preserve">Nodaļu </w:t>
      </w:r>
      <w:r w:rsidRPr="006D3711">
        <w:rPr>
          <w:color w:val="000000"/>
          <w:lang w:val="lv-LV"/>
        </w:rPr>
        <w:t xml:space="preserve">vismaz 5 </w:t>
      </w:r>
      <w:r>
        <w:rPr>
          <w:color w:val="000000"/>
          <w:lang w:val="lv-LV"/>
        </w:rPr>
        <w:t xml:space="preserve">(piecas) </w:t>
      </w:r>
      <w:r w:rsidRPr="006D3711">
        <w:rPr>
          <w:color w:val="000000"/>
          <w:lang w:val="lv-LV"/>
        </w:rPr>
        <w:t>dienas pirms pasākuma sākuma un saskaņo citu norises laiku periodā līdz 2023. gada 1. decembrim</w:t>
      </w:r>
      <w:r w:rsidR="008B644F">
        <w:rPr>
          <w:color w:val="000000"/>
          <w:lang w:val="lv-LV"/>
        </w:rPr>
        <w:t>,</w:t>
      </w:r>
      <w:r w:rsidRPr="006D3711">
        <w:rPr>
          <w:color w:val="000000"/>
          <w:lang w:val="lv-LV"/>
        </w:rPr>
        <w:t xml:space="preserve"> vai </w:t>
      </w:r>
      <w:r w:rsidR="008B644F">
        <w:rPr>
          <w:color w:val="000000"/>
          <w:lang w:val="lv-LV"/>
        </w:rPr>
        <w:t xml:space="preserve">atmaksā </w:t>
      </w:r>
      <w:r w:rsidR="00823AC7">
        <w:rPr>
          <w:color w:val="000000"/>
          <w:lang w:val="lv-LV"/>
        </w:rPr>
        <w:t>p</w:t>
      </w:r>
      <w:r w:rsidR="008B644F">
        <w:rPr>
          <w:color w:val="000000"/>
          <w:lang w:val="lv-LV"/>
        </w:rPr>
        <w:t>ašvaldībai</w:t>
      </w:r>
      <w:r w:rsidR="008B644F" w:rsidRPr="006D3711">
        <w:rPr>
          <w:color w:val="000000"/>
          <w:lang w:val="lv-LV"/>
        </w:rPr>
        <w:t xml:space="preserve"> </w:t>
      </w:r>
      <w:r w:rsidRPr="006D3711">
        <w:rPr>
          <w:color w:val="000000"/>
          <w:lang w:val="lv-LV"/>
        </w:rPr>
        <w:t>piešķirtos finanšu līdzekļus.</w:t>
      </w:r>
    </w:p>
    <w:p w14:paraId="0474AA50" w14:textId="54530A26" w:rsidR="005F417D" w:rsidRDefault="006D3711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 xml:space="preserve">Pretendents atbild par </w:t>
      </w:r>
      <w:r w:rsidR="008B644F">
        <w:rPr>
          <w:color w:val="000000"/>
          <w:lang w:val="lv-LV"/>
        </w:rPr>
        <w:t>p</w:t>
      </w:r>
      <w:r w:rsidR="008B644F" w:rsidRPr="006D3711">
        <w:rPr>
          <w:color w:val="000000"/>
          <w:lang w:val="lv-LV"/>
        </w:rPr>
        <w:t xml:space="preserve">asākuma </w:t>
      </w:r>
      <w:r w:rsidRPr="006D3711">
        <w:rPr>
          <w:color w:val="000000"/>
          <w:lang w:val="lv-LV"/>
        </w:rPr>
        <w:t>dalībnieku un viņu likumisko pārstāvju personas datu apstrādi, vienlaicīgi</w:t>
      </w:r>
      <w:r w:rsidR="008B644F">
        <w:rPr>
          <w:color w:val="000000"/>
          <w:lang w:val="lv-LV"/>
        </w:rPr>
        <w:t>,</w:t>
      </w:r>
      <w:r w:rsidRPr="006D3711">
        <w:rPr>
          <w:color w:val="000000"/>
          <w:lang w:val="lv-LV"/>
        </w:rPr>
        <w:t xml:space="preserve"> informējot par personas datu apstrādes pārzini, personas datu apstrādes mērķi, personas datu apstrādes un glabāšanas kārtību, kā arī norādi par datu subjekta tiesībām sakarā ar viņa datu apstrādi. Pretendents – pasākuma organizētājs saņem attiecīgu piekrišanu no pasākuma dalībnieka likumiskā pārstāvja minētajai datu apstrādei.</w:t>
      </w:r>
    </w:p>
    <w:p w14:paraId="68D502D0" w14:textId="74EA2B82" w:rsidR="00A94905" w:rsidRPr="005F417D" w:rsidRDefault="00A94905" w:rsidP="006F5685">
      <w:pPr>
        <w:pStyle w:val="ListParagraph"/>
        <w:numPr>
          <w:ilvl w:val="0"/>
          <w:numId w:val="4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5F417D">
        <w:rPr>
          <w:color w:val="000000"/>
          <w:lang w:val="lv-LV"/>
        </w:rPr>
        <w:t xml:space="preserve">Nodaļas pārstāvim ir tiesības </w:t>
      </w:r>
      <w:r w:rsidR="008B644F">
        <w:rPr>
          <w:color w:val="000000"/>
          <w:lang w:val="lv-LV"/>
        </w:rPr>
        <w:t>p</w:t>
      </w:r>
      <w:r w:rsidR="008B644F" w:rsidRPr="005F417D">
        <w:rPr>
          <w:color w:val="000000"/>
          <w:lang w:val="lv-LV"/>
        </w:rPr>
        <w:t xml:space="preserve">asākuma </w:t>
      </w:r>
      <w:r w:rsidRPr="005F417D">
        <w:rPr>
          <w:color w:val="000000"/>
          <w:lang w:val="lv-LV"/>
        </w:rPr>
        <w:t>īstenošanas laikā veikt pārbaudi, klātienē ierodoties norises vietā.</w:t>
      </w:r>
    </w:p>
    <w:p w14:paraId="21993ED8" w14:textId="194998B8" w:rsidR="00761742" w:rsidRDefault="006D3711" w:rsidP="006F5685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6D3711">
        <w:rPr>
          <w:color w:val="000000"/>
          <w:lang w:val="lv-LV"/>
        </w:rPr>
        <w:t>Pasākumu īstenotājiem ir pienākum</w:t>
      </w:r>
      <w:r>
        <w:rPr>
          <w:color w:val="000000"/>
          <w:lang w:val="lv-LV"/>
        </w:rPr>
        <w:t xml:space="preserve">s sniegt </w:t>
      </w:r>
      <w:r w:rsidR="008B644F">
        <w:rPr>
          <w:color w:val="000000"/>
          <w:lang w:val="lv-LV"/>
        </w:rPr>
        <w:t xml:space="preserve">pašvaldības </w:t>
      </w:r>
      <w:r>
        <w:rPr>
          <w:color w:val="000000"/>
          <w:lang w:val="lv-LV"/>
        </w:rPr>
        <w:t xml:space="preserve">informāciju par neformālās izglītības pasākumu norisi ievietošanai </w:t>
      </w:r>
      <w:r w:rsidR="008B644F">
        <w:rPr>
          <w:color w:val="000000"/>
          <w:lang w:val="lv-LV"/>
        </w:rPr>
        <w:t xml:space="preserve">pašvaldības </w:t>
      </w:r>
      <w:r>
        <w:rPr>
          <w:color w:val="000000"/>
          <w:lang w:val="lv-LV"/>
        </w:rPr>
        <w:t xml:space="preserve">oficiālajā tīmekļvietnē </w:t>
      </w:r>
      <w:hyperlink r:id="rId12" w:history="1">
        <w:r w:rsidR="00517B19" w:rsidRPr="00231BFD">
          <w:rPr>
            <w:rStyle w:val="Hyperlink"/>
            <w:lang w:val="lv-LV"/>
          </w:rPr>
          <w:t>www.adazunovads.lv</w:t>
        </w:r>
      </w:hyperlink>
      <w:r>
        <w:rPr>
          <w:color w:val="000000"/>
          <w:lang w:val="lv-LV"/>
        </w:rPr>
        <w:t xml:space="preserve">. </w:t>
      </w:r>
    </w:p>
    <w:p w14:paraId="3D15E454" w14:textId="10999F18" w:rsidR="00DE4941" w:rsidRDefault="00DE4941" w:rsidP="00DE4941">
      <w:pPr>
        <w:autoSpaceDE w:val="0"/>
        <w:autoSpaceDN w:val="0"/>
        <w:adjustRightInd w:val="0"/>
        <w:rPr>
          <w:color w:val="000000"/>
        </w:rPr>
      </w:pPr>
    </w:p>
    <w:p w14:paraId="70790DD8" w14:textId="55D80C18" w:rsidR="008B644F" w:rsidRDefault="008B644F" w:rsidP="00DE4941">
      <w:pPr>
        <w:autoSpaceDE w:val="0"/>
        <w:autoSpaceDN w:val="0"/>
        <w:adjustRightInd w:val="0"/>
        <w:rPr>
          <w:color w:val="000000"/>
        </w:rPr>
      </w:pPr>
    </w:p>
    <w:p w14:paraId="5C54D9A5" w14:textId="77777777" w:rsidR="008B644F" w:rsidRPr="006D3711" w:rsidRDefault="008B644F" w:rsidP="00DE4941">
      <w:pPr>
        <w:autoSpaceDE w:val="0"/>
        <w:autoSpaceDN w:val="0"/>
        <w:adjustRightInd w:val="0"/>
        <w:rPr>
          <w:color w:val="000000"/>
        </w:rPr>
      </w:pPr>
    </w:p>
    <w:p w14:paraId="708DA96C" w14:textId="397D791C" w:rsidR="00E3709D" w:rsidRDefault="00DA60E6" w:rsidP="00854BD6">
      <w:pPr>
        <w:autoSpaceDE w:val="0"/>
        <w:autoSpaceDN w:val="0"/>
        <w:adjustRightInd w:val="0"/>
        <w:rPr>
          <w:color w:val="000000"/>
        </w:rPr>
      </w:pPr>
      <w:bookmarkStart w:id="2" w:name="_Hlk139966872"/>
      <w:r w:rsidRPr="00DA60E6">
        <w:rPr>
          <w:color w:val="000000"/>
        </w:rPr>
        <w:t>Pašvaldības domes priekšsēdētāja</w:t>
      </w:r>
      <w:r w:rsidR="00262777">
        <w:rPr>
          <w:color w:val="000000"/>
        </w:rPr>
        <w:tab/>
      </w:r>
      <w:r w:rsidR="00262777">
        <w:rPr>
          <w:color w:val="000000"/>
        </w:rPr>
        <w:tab/>
      </w:r>
      <w:r w:rsidR="00262777">
        <w:rPr>
          <w:color w:val="000000"/>
        </w:rPr>
        <w:tab/>
      </w:r>
      <w:r w:rsidR="00262777">
        <w:rPr>
          <w:color w:val="000000"/>
        </w:rPr>
        <w:tab/>
      </w:r>
      <w:r w:rsidR="00262777">
        <w:rPr>
          <w:color w:val="000000"/>
        </w:rPr>
        <w:tab/>
      </w:r>
      <w:r w:rsidR="00262777">
        <w:rPr>
          <w:color w:val="000000"/>
        </w:rPr>
        <w:tab/>
        <w:t>K.Miķelson</w:t>
      </w:r>
      <w:bookmarkEnd w:id="2"/>
      <w:r w:rsidR="00854BD6">
        <w:rPr>
          <w:color w:val="000000"/>
        </w:rPr>
        <w:t>e</w:t>
      </w:r>
    </w:p>
    <w:p w14:paraId="1D9BFD0B" w14:textId="0447489F" w:rsidR="00823AC7" w:rsidRDefault="00823AC7" w:rsidP="00854BD6">
      <w:pPr>
        <w:autoSpaceDE w:val="0"/>
        <w:autoSpaceDN w:val="0"/>
        <w:adjustRightInd w:val="0"/>
        <w:rPr>
          <w:color w:val="000000"/>
        </w:rPr>
      </w:pPr>
    </w:p>
    <w:p w14:paraId="7E96A833" w14:textId="77777777" w:rsidR="000F620B" w:rsidRPr="0063620B" w:rsidRDefault="000F620B" w:rsidP="000F620B">
      <w:pPr>
        <w:jc w:val="both"/>
      </w:pPr>
      <w:r w:rsidRPr="0063620B">
        <w:t>__________________________</w:t>
      </w:r>
    </w:p>
    <w:p w14:paraId="74BFB8B7" w14:textId="77777777" w:rsidR="000F620B" w:rsidRPr="0063620B" w:rsidRDefault="000F620B" w:rsidP="000F620B">
      <w:pPr>
        <w:jc w:val="both"/>
      </w:pPr>
      <w:r w:rsidRPr="0063620B">
        <w:t>Izsniegt norakstus:</w:t>
      </w:r>
    </w:p>
    <w:p w14:paraId="7A1E3EFC" w14:textId="3EF937A6" w:rsidR="000F620B" w:rsidRPr="000F620B" w:rsidRDefault="000F620B" w:rsidP="000F620B">
      <w:pPr>
        <w:ind w:right="-1"/>
        <w:jc w:val="both"/>
        <w:rPr>
          <w:rFonts w:eastAsia="Calibri"/>
          <w:color w:val="000000"/>
        </w:rPr>
      </w:pPr>
    </w:p>
    <w:p w14:paraId="7CFA1D87" w14:textId="68970B86" w:rsidR="000F620B" w:rsidRPr="0063620B" w:rsidRDefault="000F620B" w:rsidP="000F620B">
      <w:pPr>
        <w:tabs>
          <w:tab w:val="left" w:pos="0"/>
        </w:tabs>
        <w:ind w:right="-18"/>
        <w:jc w:val="both"/>
        <w:rPr>
          <w:rFonts w:eastAsia="Calibri"/>
          <w:i/>
          <w:iCs/>
        </w:rPr>
      </w:pPr>
      <w:r>
        <w:rPr>
          <w:rFonts w:eastAsia="Calibri"/>
          <w:i/>
          <w:iCs/>
        </w:rPr>
        <w:t xml:space="preserve">IJN, </w:t>
      </w:r>
      <w:r w:rsidRPr="0063620B">
        <w:rPr>
          <w:rFonts w:eastAsia="Calibri"/>
          <w:i/>
          <w:iCs/>
        </w:rPr>
        <w:t xml:space="preserve">JIN, GRN, </w:t>
      </w:r>
      <w:r>
        <w:rPr>
          <w:rFonts w:eastAsia="Calibri"/>
          <w:i/>
          <w:iCs/>
        </w:rPr>
        <w:t>FIN</w:t>
      </w:r>
      <w:r w:rsidRPr="0063620B">
        <w:rPr>
          <w:rFonts w:eastAsia="Calibri"/>
          <w:i/>
          <w:iCs/>
        </w:rPr>
        <w:t xml:space="preserve"> - @</w:t>
      </w:r>
    </w:p>
    <w:p w14:paraId="543B2250" w14:textId="77777777" w:rsidR="008864A6" w:rsidRPr="008864A6" w:rsidRDefault="008864A6" w:rsidP="008864A6"/>
    <w:p w14:paraId="4DA02726" w14:textId="77777777" w:rsidR="008864A6" w:rsidRPr="008864A6" w:rsidRDefault="008864A6" w:rsidP="008864A6"/>
    <w:p w14:paraId="7841BE4D" w14:textId="77777777" w:rsidR="008864A6" w:rsidRPr="008864A6" w:rsidRDefault="008864A6" w:rsidP="008864A6"/>
    <w:p w14:paraId="4F609474" w14:textId="77777777" w:rsidR="008864A6" w:rsidRPr="008864A6" w:rsidRDefault="008864A6" w:rsidP="008864A6"/>
    <w:p w14:paraId="00EAD09F" w14:textId="77777777" w:rsidR="008864A6" w:rsidRPr="008864A6" w:rsidRDefault="008864A6" w:rsidP="008864A6"/>
    <w:p w14:paraId="2982D79E" w14:textId="77777777" w:rsidR="008864A6" w:rsidRDefault="008864A6" w:rsidP="008864A6">
      <w:pPr>
        <w:rPr>
          <w:color w:val="000000"/>
        </w:rPr>
      </w:pPr>
    </w:p>
    <w:p w14:paraId="48632A55" w14:textId="21E7E5B5" w:rsidR="008864A6" w:rsidRDefault="008864A6" w:rsidP="008864A6">
      <w:pPr>
        <w:tabs>
          <w:tab w:val="left" w:pos="6468"/>
        </w:tabs>
        <w:rPr>
          <w:color w:val="000000"/>
        </w:rPr>
      </w:pPr>
      <w:r>
        <w:rPr>
          <w:color w:val="000000"/>
        </w:rPr>
        <w:tab/>
      </w:r>
    </w:p>
    <w:p w14:paraId="68CAD6C5" w14:textId="77777777" w:rsidR="008864A6" w:rsidRDefault="008864A6" w:rsidP="008864A6">
      <w:pPr>
        <w:rPr>
          <w:color w:val="000000"/>
        </w:rPr>
      </w:pPr>
    </w:p>
    <w:p w14:paraId="0E49F677" w14:textId="27E400DD" w:rsidR="008B644F" w:rsidRDefault="008B644F" w:rsidP="00854BD6"/>
    <w:sectPr w:rsidR="008B644F" w:rsidSect="000F620B">
      <w:footerReference w:type="default" r:id="rId13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9A35" w14:textId="77777777" w:rsidR="003015E2" w:rsidRDefault="003015E2" w:rsidP="0079508B">
      <w:r>
        <w:separator/>
      </w:r>
    </w:p>
  </w:endnote>
  <w:endnote w:type="continuationSeparator" w:id="0">
    <w:p w14:paraId="482FB5FF" w14:textId="77777777" w:rsidR="003015E2" w:rsidRDefault="003015E2" w:rsidP="0079508B">
      <w:r>
        <w:continuationSeparator/>
      </w:r>
    </w:p>
  </w:endnote>
  <w:endnote w:type="continuationNotice" w:id="1">
    <w:p w14:paraId="00533BD1" w14:textId="77777777" w:rsidR="003015E2" w:rsidRDefault="00301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95780"/>
      <w:docPartObj>
        <w:docPartGallery w:val="Page Numbers (Bottom of Page)"/>
        <w:docPartUnique/>
      </w:docPartObj>
    </w:sdtPr>
    <w:sdtContent>
      <w:p w14:paraId="7D0FDBE5" w14:textId="5DA38BD3" w:rsidR="00427B81" w:rsidRDefault="00427B81" w:rsidP="003F00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90882" w14:textId="77777777" w:rsidR="003015E2" w:rsidRDefault="003015E2" w:rsidP="0079508B">
      <w:r>
        <w:separator/>
      </w:r>
    </w:p>
  </w:footnote>
  <w:footnote w:type="continuationSeparator" w:id="0">
    <w:p w14:paraId="73A8819E" w14:textId="77777777" w:rsidR="003015E2" w:rsidRDefault="003015E2" w:rsidP="0079508B">
      <w:r>
        <w:continuationSeparator/>
      </w:r>
    </w:p>
  </w:footnote>
  <w:footnote w:type="continuationNotice" w:id="1">
    <w:p w14:paraId="5A3CBAE7" w14:textId="77777777" w:rsidR="003015E2" w:rsidRDefault="00301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F187EE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pacing w:val="4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spacing w:val="12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" w15:restartNumberingAfterBreak="0">
    <w:nsid w:val="01216B85"/>
    <w:multiLevelType w:val="multilevel"/>
    <w:tmpl w:val="4B30E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1DB6FC1"/>
    <w:multiLevelType w:val="multilevel"/>
    <w:tmpl w:val="C9DC9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270EB6"/>
    <w:multiLevelType w:val="multilevel"/>
    <w:tmpl w:val="44E44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24058"/>
    <w:multiLevelType w:val="multilevel"/>
    <w:tmpl w:val="0C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C1006"/>
    <w:multiLevelType w:val="hybridMultilevel"/>
    <w:tmpl w:val="D1008EC2"/>
    <w:lvl w:ilvl="0" w:tplc="958C9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0B2139"/>
    <w:multiLevelType w:val="multilevel"/>
    <w:tmpl w:val="AAF4DE2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2755F4"/>
    <w:multiLevelType w:val="hybridMultilevel"/>
    <w:tmpl w:val="A5367640"/>
    <w:lvl w:ilvl="0" w:tplc="24A41A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BF1E38"/>
    <w:multiLevelType w:val="hybridMultilevel"/>
    <w:tmpl w:val="274C1030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6813A5"/>
    <w:multiLevelType w:val="multilevel"/>
    <w:tmpl w:val="CEBE056A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7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4" w:hanging="1800"/>
      </w:pPr>
      <w:rPr>
        <w:rFonts w:hint="default"/>
        <w:color w:val="auto"/>
      </w:rPr>
    </w:lvl>
  </w:abstractNum>
  <w:abstractNum w:abstractNumId="14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1358A"/>
    <w:multiLevelType w:val="multilevel"/>
    <w:tmpl w:val="6E12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B2082"/>
    <w:multiLevelType w:val="hybridMultilevel"/>
    <w:tmpl w:val="0B4CE140"/>
    <w:lvl w:ilvl="0" w:tplc="C0506BA4">
      <w:start w:val="1"/>
      <w:numFmt w:val="upperLetter"/>
      <w:lvlText w:val="%1-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497D07"/>
    <w:multiLevelType w:val="hybridMultilevel"/>
    <w:tmpl w:val="7228C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100E7"/>
    <w:multiLevelType w:val="multilevel"/>
    <w:tmpl w:val="A424A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</w:abstractNum>
  <w:abstractNum w:abstractNumId="19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DD2980"/>
    <w:multiLevelType w:val="multilevel"/>
    <w:tmpl w:val="40C06E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48B21E4F"/>
    <w:multiLevelType w:val="multilevel"/>
    <w:tmpl w:val="C6703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741BB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39582C"/>
    <w:multiLevelType w:val="multilevel"/>
    <w:tmpl w:val="B84263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B82B02"/>
    <w:multiLevelType w:val="hybridMultilevel"/>
    <w:tmpl w:val="3070BAA8"/>
    <w:lvl w:ilvl="0" w:tplc="D9180238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232D66"/>
    <w:multiLevelType w:val="multilevel"/>
    <w:tmpl w:val="C8B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4F31DF"/>
    <w:multiLevelType w:val="hybridMultilevel"/>
    <w:tmpl w:val="D16230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51CC7"/>
    <w:multiLevelType w:val="multilevel"/>
    <w:tmpl w:val="CEBE0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1" w15:restartNumberingAfterBreak="0">
    <w:nsid w:val="519D327D"/>
    <w:multiLevelType w:val="multilevel"/>
    <w:tmpl w:val="FF8E82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E1198A"/>
    <w:multiLevelType w:val="multilevel"/>
    <w:tmpl w:val="F8009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4" w15:restartNumberingAfterBreak="0">
    <w:nsid w:val="60C54096"/>
    <w:multiLevelType w:val="hybridMultilevel"/>
    <w:tmpl w:val="C71C0B70"/>
    <w:lvl w:ilvl="0" w:tplc="958C9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607EA"/>
    <w:multiLevelType w:val="multilevel"/>
    <w:tmpl w:val="B23643C6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6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DBA5A65"/>
    <w:multiLevelType w:val="multilevel"/>
    <w:tmpl w:val="7586FBB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72BE2A78"/>
    <w:multiLevelType w:val="hybridMultilevel"/>
    <w:tmpl w:val="13645A30"/>
    <w:lvl w:ilvl="0" w:tplc="9362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B5FA8"/>
    <w:multiLevelType w:val="hybridMultilevel"/>
    <w:tmpl w:val="FAF64680"/>
    <w:lvl w:ilvl="0" w:tplc="958C99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D4000"/>
    <w:multiLevelType w:val="hybridMultilevel"/>
    <w:tmpl w:val="851C0C8A"/>
    <w:lvl w:ilvl="0" w:tplc="B6E4BC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57740"/>
    <w:multiLevelType w:val="multilevel"/>
    <w:tmpl w:val="B84263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7688435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095946">
    <w:abstractNumId w:val="39"/>
  </w:num>
  <w:num w:numId="3" w16cid:durableId="91516176">
    <w:abstractNumId w:val="42"/>
  </w:num>
  <w:num w:numId="4" w16cid:durableId="67655013">
    <w:abstractNumId w:val="34"/>
  </w:num>
  <w:num w:numId="5" w16cid:durableId="2121874642">
    <w:abstractNumId w:val="6"/>
  </w:num>
  <w:num w:numId="6" w16cid:durableId="1566454960">
    <w:abstractNumId w:val="13"/>
  </w:num>
  <w:num w:numId="7" w16cid:durableId="1302073315">
    <w:abstractNumId w:val="41"/>
  </w:num>
  <w:num w:numId="8" w16cid:durableId="550457627">
    <w:abstractNumId w:val="27"/>
  </w:num>
  <w:num w:numId="9" w16cid:durableId="1709839393">
    <w:abstractNumId w:val="28"/>
  </w:num>
  <w:num w:numId="10" w16cid:durableId="982848914">
    <w:abstractNumId w:val="15"/>
  </w:num>
  <w:num w:numId="11" w16cid:durableId="489291880">
    <w:abstractNumId w:val="23"/>
  </w:num>
  <w:num w:numId="12" w16cid:durableId="154033768">
    <w:abstractNumId w:val="9"/>
  </w:num>
  <w:num w:numId="13" w16cid:durableId="1623078571">
    <w:abstractNumId w:val="18"/>
  </w:num>
  <w:num w:numId="14" w16cid:durableId="1764573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30345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995340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67669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2673588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9857500">
    <w:abstractNumId w:val="17"/>
  </w:num>
  <w:num w:numId="20" w16cid:durableId="255865048">
    <w:abstractNumId w:val="29"/>
  </w:num>
  <w:num w:numId="21" w16cid:durableId="604531932">
    <w:abstractNumId w:val="3"/>
  </w:num>
  <w:num w:numId="22" w16cid:durableId="285353744">
    <w:abstractNumId w:val="0"/>
  </w:num>
  <w:num w:numId="23" w16cid:durableId="11859400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8920158">
    <w:abstractNumId w:val="30"/>
  </w:num>
  <w:num w:numId="25" w16cid:durableId="548223079">
    <w:abstractNumId w:val="16"/>
  </w:num>
  <w:num w:numId="26" w16cid:durableId="260794795">
    <w:abstractNumId w:val="4"/>
  </w:num>
  <w:num w:numId="27" w16cid:durableId="464472333">
    <w:abstractNumId w:val="11"/>
  </w:num>
  <w:num w:numId="28" w16cid:durableId="658770643">
    <w:abstractNumId w:val="10"/>
  </w:num>
  <w:num w:numId="29" w16cid:durableId="491023808">
    <w:abstractNumId w:val="21"/>
  </w:num>
  <w:num w:numId="30" w16cid:durableId="384915306">
    <w:abstractNumId w:val="40"/>
  </w:num>
  <w:num w:numId="31" w16cid:durableId="755057974">
    <w:abstractNumId w:val="5"/>
  </w:num>
  <w:num w:numId="32" w16cid:durableId="1212771285">
    <w:abstractNumId w:val="22"/>
  </w:num>
  <w:num w:numId="33" w16cid:durableId="381058376">
    <w:abstractNumId w:val="19"/>
  </w:num>
  <w:num w:numId="34" w16cid:durableId="217329631">
    <w:abstractNumId w:val="33"/>
  </w:num>
  <w:num w:numId="35" w16cid:durableId="1347175511">
    <w:abstractNumId w:val="7"/>
  </w:num>
  <w:num w:numId="36" w16cid:durableId="1399134765">
    <w:abstractNumId w:val="12"/>
  </w:num>
  <w:num w:numId="37" w16cid:durableId="206718327">
    <w:abstractNumId w:val="14"/>
  </w:num>
  <w:num w:numId="38" w16cid:durableId="1637490147">
    <w:abstractNumId w:val="37"/>
  </w:num>
  <w:num w:numId="39" w16cid:durableId="682829343">
    <w:abstractNumId w:val="36"/>
  </w:num>
  <w:num w:numId="40" w16cid:durableId="1160119351">
    <w:abstractNumId w:val="24"/>
  </w:num>
  <w:num w:numId="41" w16cid:durableId="862789668">
    <w:abstractNumId w:val="35"/>
  </w:num>
  <w:num w:numId="42" w16cid:durableId="396244106">
    <w:abstractNumId w:val="8"/>
  </w:num>
  <w:num w:numId="43" w16cid:durableId="1995586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65907951">
    <w:abstractNumId w:val="2"/>
  </w:num>
  <w:num w:numId="45" w16cid:durableId="639384552">
    <w:abstractNumId w:val="20"/>
  </w:num>
  <w:num w:numId="46" w16cid:durableId="11926482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1A"/>
    <w:rsid w:val="00004D3A"/>
    <w:rsid w:val="00010F1C"/>
    <w:rsid w:val="00011E08"/>
    <w:rsid w:val="000131F8"/>
    <w:rsid w:val="000158F6"/>
    <w:rsid w:val="00022E4C"/>
    <w:rsid w:val="00023346"/>
    <w:rsid w:val="00031547"/>
    <w:rsid w:val="00035260"/>
    <w:rsid w:val="0004042F"/>
    <w:rsid w:val="000440C0"/>
    <w:rsid w:val="00044579"/>
    <w:rsid w:val="0004712C"/>
    <w:rsid w:val="0004717D"/>
    <w:rsid w:val="00052EB7"/>
    <w:rsid w:val="00055BF3"/>
    <w:rsid w:val="00056132"/>
    <w:rsid w:val="00072A6E"/>
    <w:rsid w:val="00074A26"/>
    <w:rsid w:val="000875D6"/>
    <w:rsid w:val="00090AA2"/>
    <w:rsid w:val="00095E85"/>
    <w:rsid w:val="000960CD"/>
    <w:rsid w:val="000A1C8F"/>
    <w:rsid w:val="000B435C"/>
    <w:rsid w:val="000B778E"/>
    <w:rsid w:val="000C1D45"/>
    <w:rsid w:val="000C60D6"/>
    <w:rsid w:val="000D19F1"/>
    <w:rsid w:val="000E0955"/>
    <w:rsid w:val="000E2545"/>
    <w:rsid w:val="000E30A9"/>
    <w:rsid w:val="000F0A34"/>
    <w:rsid w:val="000F1082"/>
    <w:rsid w:val="000F457A"/>
    <w:rsid w:val="000F620B"/>
    <w:rsid w:val="00101F93"/>
    <w:rsid w:val="00102085"/>
    <w:rsid w:val="00104974"/>
    <w:rsid w:val="0010743E"/>
    <w:rsid w:val="00107D46"/>
    <w:rsid w:val="00113186"/>
    <w:rsid w:val="00122E72"/>
    <w:rsid w:val="00127987"/>
    <w:rsid w:val="00133929"/>
    <w:rsid w:val="001427DC"/>
    <w:rsid w:val="00144198"/>
    <w:rsid w:val="001444ED"/>
    <w:rsid w:val="001446C7"/>
    <w:rsid w:val="001452FD"/>
    <w:rsid w:val="00162B34"/>
    <w:rsid w:val="001672E8"/>
    <w:rsid w:val="001700B1"/>
    <w:rsid w:val="001749B2"/>
    <w:rsid w:val="00177362"/>
    <w:rsid w:val="0018118D"/>
    <w:rsid w:val="00183F9F"/>
    <w:rsid w:val="00184776"/>
    <w:rsid w:val="00190C9E"/>
    <w:rsid w:val="001918E2"/>
    <w:rsid w:val="00192C8A"/>
    <w:rsid w:val="001967D2"/>
    <w:rsid w:val="001A2F48"/>
    <w:rsid w:val="001A72A7"/>
    <w:rsid w:val="001B00FE"/>
    <w:rsid w:val="001B0A47"/>
    <w:rsid w:val="001B0B93"/>
    <w:rsid w:val="001B403D"/>
    <w:rsid w:val="001B55E0"/>
    <w:rsid w:val="001C122D"/>
    <w:rsid w:val="001C34A4"/>
    <w:rsid w:val="001C37FD"/>
    <w:rsid w:val="001D2C4A"/>
    <w:rsid w:val="001D6FB3"/>
    <w:rsid w:val="001E45A0"/>
    <w:rsid w:val="001E4F0B"/>
    <w:rsid w:val="001E626C"/>
    <w:rsid w:val="001F0EFB"/>
    <w:rsid w:val="001F13DB"/>
    <w:rsid w:val="001F368A"/>
    <w:rsid w:val="00210818"/>
    <w:rsid w:val="002109EA"/>
    <w:rsid w:val="0021687F"/>
    <w:rsid w:val="0021762B"/>
    <w:rsid w:val="00221458"/>
    <w:rsid w:val="00222A21"/>
    <w:rsid w:val="00234368"/>
    <w:rsid w:val="00234F33"/>
    <w:rsid w:val="002362A5"/>
    <w:rsid w:val="00236485"/>
    <w:rsid w:val="00256571"/>
    <w:rsid w:val="00262777"/>
    <w:rsid w:val="00264F85"/>
    <w:rsid w:val="002718E2"/>
    <w:rsid w:val="00274309"/>
    <w:rsid w:val="00274E1B"/>
    <w:rsid w:val="00276067"/>
    <w:rsid w:val="00281630"/>
    <w:rsid w:val="002900C9"/>
    <w:rsid w:val="00291243"/>
    <w:rsid w:val="00291BD8"/>
    <w:rsid w:val="00293C35"/>
    <w:rsid w:val="002A048D"/>
    <w:rsid w:val="002A3238"/>
    <w:rsid w:val="002A3BD1"/>
    <w:rsid w:val="002A5527"/>
    <w:rsid w:val="002A6529"/>
    <w:rsid w:val="002A7FDE"/>
    <w:rsid w:val="002B1942"/>
    <w:rsid w:val="002B2950"/>
    <w:rsid w:val="002B44DF"/>
    <w:rsid w:val="002B4ACF"/>
    <w:rsid w:val="002B568A"/>
    <w:rsid w:val="002B5F55"/>
    <w:rsid w:val="002C3B23"/>
    <w:rsid w:val="002C6185"/>
    <w:rsid w:val="002D6139"/>
    <w:rsid w:val="002D6EDA"/>
    <w:rsid w:val="002E20A3"/>
    <w:rsid w:val="002E584B"/>
    <w:rsid w:val="002E5DCF"/>
    <w:rsid w:val="002E71DA"/>
    <w:rsid w:val="002F6850"/>
    <w:rsid w:val="003015E2"/>
    <w:rsid w:val="00306556"/>
    <w:rsid w:val="00310A19"/>
    <w:rsid w:val="0031118E"/>
    <w:rsid w:val="003127FC"/>
    <w:rsid w:val="00314371"/>
    <w:rsid w:val="00315441"/>
    <w:rsid w:val="00317CEA"/>
    <w:rsid w:val="00320CA1"/>
    <w:rsid w:val="00322818"/>
    <w:rsid w:val="0032616F"/>
    <w:rsid w:val="0032625D"/>
    <w:rsid w:val="00331A6A"/>
    <w:rsid w:val="003347BF"/>
    <w:rsid w:val="00341B00"/>
    <w:rsid w:val="00344FFE"/>
    <w:rsid w:val="003511B0"/>
    <w:rsid w:val="00353115"/>
    <w:rsid w:val="00354E6B"/>
    <w:rsid w:val="00355141"/>
    <w:rsid w:val="003608FF"/>
    <w:rsid w:val="00360C7B"/>
    <w:rsid w:val="0036448F"/>
    <w:rsid w:val="00373DB4"/>
    <w:rsid w:val="00375654"/>
    <w:rsid w:val="00380C08"/>
    <w:rsid w:val="0038397A"/>
    <w:rsid w:val="00385D0C"/>
    <w:rsid w:val="00386138"/>
    <w:rsid w:val="0038773C"/>
    <w:rsid w:val="00387B7A"/>
    <w:rsid w:val="00392BDB"/>
    <w:rsid w:val="00393100"/>
    <w:rsid w:val="00395428"/>
    <w:rsid w:val="003A3108"/>
    <w:rsid w:val="003A3160"/>
    <w:rsid w:val="003A424A"/>
    <w:rsid w:val="003A596E"/>
    <w:rsid w:val="003B0D3B"/>
    <w:rsid w:val="003B11D2"/>
    <w:rsid w:val="003B164E"/>
    <w:rsid w:val="003B281C"/>
    <w:rsid w:val="003B2B06"/>
    <w:rsid w:val="003B3FF6"/>
    <w:rsid w:val="003B47E6"/>
    <w:rsid w:val="003B4993"/>
    <w:rsid w:val="003B4AD3"/>
    <w:rsid w:val="003C54D1"/>
    <w:rsid w:val="003D22E3"/>
    <w:rsid w:val="003D234A"/>
    <w:rsid w:val="003D46FB"/>
    <w:rsid w:val="003E2B0F"/>
    <w:rsid w:val="003E6006"/>
    <w:rsid w:val="003E6495"/>
    <w:rsid w:val="003F00A9"/>
    <w:rsid w:val="003F3504"/>
    <w:rsid w:val="00406802"/>
    <w:rsid w:val="00410E7D"/>
    <w:rsid w:val="00414970"/>
    <w:rsid w:val="00421251"/>
    <w:rsid w:val="00421CBF"/>
    <w:rsid w:val="004228A2"/>
    <w:rsid w:val="00423C02"/>
    <w:rsid w:val="00424D81"/>
    <w:rsid w:val="0042696C"/>
    <w:rsid w:val="0042796B"/>
    <w:rsid w:val="00427B81"/>
    <w:rsid w:val="00436163"/>
    <w:rsid w:val="00436379"/>
    <w:rsid w:val="0043731C"/>
    <w:rsid w:val="00437FFB"/>
    <w:rsid w:val="004427D1"/>
    <w:rsid w:val="00451FB9"/>
    <w:rsid w:val="00455735"/>
    <w:rsid w:val="004575C0"/>
    <w:rsid w:val="00460A98"/>
    <w:rsid w:val="004621F7"/>
    <w:rsid w:val="00467DA7"/>
    <w:rsid w:val="004721B9"/>
    <w:rsid w:val="004728F2"/>
    <w:rsid w:val="00475300"/>
    <w:rsid w:val="00486CE8"/>
    <w:rsid w:val="00492E43"/>
    <w:rsid w:val="004961C1"/>
    <w:rsid w:val="004A11EF"/>
    <w:rsid w:val="004A7E3E"/>
    <w:rsid w:val="004B04AF"/>
    <w:rsid w:val="004B64DB"/>
    <w:rsid w:val="004D0418"/>
    <w:rsid w:val="004D25F9"/>
    <w:rsid w:val="004D3E33"/>
    <w:rsid w:val="004D43BB"/>
    <w:rsid w:val="004D631D"/>
    <w:rsid w:val="004E42D7"/>
    <w:rsid w:val="004E5100"/>
    <w:rsid w:val="004F13F8"/>
    <w:rsid w:val="004F58AF"/>
    <w:rsid w:val="0050036D"/>
    <w:rsid w:val="00503408"/>
    <w:rsid w:val="00506E0C"/>
    <w:rsid w:val="005126A8"/>
    <w:rsid w:val="0051350A"/>
    <w:rsid w:val="00517B19"/>
    <w:rsid w:val="005206FC"/>
    <w:rsid w:val="0052316C"/>
    <w:rsid w:val="00526A08"/>
    <w:rsid w:val="00527E56"/>
    <w:rsid w:val="00532246"/>
    <w:rsid w:val="00532625"/>
    <w:rsid w:val="00533E66"/>
    <w:rsid w:val="00534121"/>
    <w:rsid w:val="00536192"/>
    <w:rsid w:val="00543E4C"/>
    <w:rsid w:val="005538DD"/>
    <w:rsid w:val="00557868"/>
    <w:rsid w:val="0056529D"/>
    <w:rsid w:val="00573CCC"/>
    <w:rsid w:val="005752E8"/>
    <w:rsid w:val="005905C1"/>
    <w:rsid w:val="00591678"/>
    <w:rsid w:val="00595037"/>
    <w:rsid w:val="00595CFF"/>
    <w:rsid w:val="00597D20"/>
    <w:rsid w:val="005A26CA"/>
    <w:rsid w:val="005A37DA"/>
    <w:rsid w:val="005A3BDD"/>
    <w:rsid w:val="005A66C9"/>
    <w:rsid w:val="005A6F67"/>
    <w:rsid w:val="005B0B77"/>
    <w:rsid w:val="005B16A4"/>
    <w:rsid w:val="005C0A16"/>
    <w:rsid w:val="005C24D3"/>
    <w:rsid w:val="005C3254"/>
    <w:rsid w:val="005D3348"/>
    <w:rsid w:val="005E0A1E"/>
    <w:rsid w:val="005E1332"/>
    <w:rsid w:val="005E2D18"/>
    <w:rsid w:val="005E4A61"/>
    <w:rsid w:val="005E4C7A"/>
    <w:rsid w:val="005E508A"/>
    <w:rsid w:val="005E799C"/>
    <w:rsid w:val="005F3F2A"/>
    <w:rsid w:val="005F417D"/>
    <w:rsid w:val="005F546D"/>
    <w:rsid w:val="00604C08"/>
    <w:rsid w:val="006107A4"/>
    <w:rsid w:val="0061441F"/>
    <w:rsid w:val="00615BCA"/>
    <w:rsid w:val="00625B40"/>
    <w:rsid w:val="00626686"/>
    <w:rsid w:val="00627F8D"/>
    <w:rsid w:val="00633492"/>
    <w:rsid w:val="00633823"/>
    <w:rsid w:val="00633B0D"/>
    <w:rsid w:val="00642177"/>
    <w:rsid w:val="00646CBF"/>
    <w:rsid w:val="00647B13"/>
    <w:rsid w:val="00656563"/>
    <w:rsid w:val="00661711"/>
    <w:rsid w:val="0066466D"/>
    <w:rsid w:val="006757BE"/>
    <w:rsid w:val="006813CA"/>
    <w:rsid w:val="00681676"/>
    <w:rsid w:val="00681958"/>
    <w:rsid w:val="00682161"/>
    <w:rsid w:val="00687161"/>
    <w:rsid w:val="006936F5"/>
    <w:rsid w:val="0069539A"/>
    <w:rsid w:val="006A10FF"/>
    <w:rsid w:val="006A1633"/>
    <w:rsid w:val="006A6559"/>
    <w:rsid w:val="006B1684"/>
    <w:rsid w:val="006B2940"/>
    <w:rsid w:val="006B7B43"/>
    <w:rsid w:val="006B7C65"/>
    <w:rsid w:val="006D0489"/>
    <w:rsid w:val="006D3711"/>
    <w:rsid w:val="006D3CEC"/>
    <w:rsid w:val="006E089F"/>
    <w:rsid w:val="006E442E"/>
    <w:rsid w:val="006E6D90"/>
    <w:rsid w:val="006E78E3"/>
    <w:rsid w:val="006F5685"/>
    <w:rsid w:val="006F76B1"/>
    <w:rsid w:val="00701C6D"/>
    <w:rsid w:val="00702042"/>
    <w:rsid w:val="007109BD"/>
    <w:rsid w:val="00710AEA"/>
    <w:rsid w:val="0071342E"/>
    <w:rsid w:val="00714503"/>
    <w:rsid w:val="00717ABA"/>
    <w:rsid w:val="0072345A"/>
    <w:rsid w:val="00724A4E"/>
    <w:rsid w:val="0073532F"/>
    <w:rsid w:val="00740D2F"/>
    <w:rsid w:val="00743020"/>
    <w:rsid w:val="00752848"/>
    <w:rsid w:val="00756F21"/>
    <w:rsid w:val="00761742"/>
    <w:rsid w:val="00762163"/>
    <w:rsid w:val="00767B7D"/>
    <w:rsid w:val="00767D89"/>
    <w:rsid w:val="00772181"/>
    <w:rsid w:val="00775E4F"/>
    <w:rsid w:val="007779A3"/>
    <w:rsid w:val="007811B5"/>
    <w:rsid w:val="00782485"/>
    <w:rsid w:val="00787D07"/>
    <w:rsid w:val="0079010F"/>
    <w:rsid w:val="00792993"/>
    <w:rsid w:val="007930DC"/>
    <w:rsid w:val="007931FC"/>
    <w:rsid w:val="0079508B"/>
    <w:rsid w:val="00795EB9"/>
    <w:rsid w:val="00797649"/>
    <w:rsid w:val="007A4044"/>
    <w:rsid w:val="007A6AE4"/>
    <w:rsid w:val="007A7951"/>
    <w:rsid w:val="007B6886"/>
    <w:rsid w:val="007B6F16"/>
    <w:rsid w:val="007C0C5A"/>
    <w:rsid w:val="007C3904"/>
    <w:rsid w:val="007C6257"/>
    <w:rsid w:val="007D12A8"/>
    <w:rsid w:val="007D255B"/>
    <w:rsid w:val="007D53A7"/>
    <w:rsid w:val="007D5CD7"/>
    <w:rsid w:val="007E30EC"/>
    <w:rsid w:val="007E57FA"/>
    <w:rsid w:val="007E71FF"/>
    <w:rsid w:val="007F1CCD"/>
    <w:rsid w:val="007F21D0"/>
    <w:rsid w:val="007F6EC9"/>
    <w:rsid w:val="00807EE2"/>
    <w:rsid w:val="0081104E"/>
    <w:rsid w:val="008156BA"/>
    <w:rsid w:val="00817D1C"/>
    <w:rsid w:val="00823AC7"/>
    <w:rsid w:val="00825F46"/>
    <w:rsid w:val="008314D7"/>
    <w:rsid w:val="00832CF8"/>
    <w:rsid w:val="008365A8"/>
    <w:rsid w:val="008375D5"/>
    <w:rsid w:val="0084060D"/>
    <w:rsid w:val="008463AE"/>
    <w:rsid w:val="00846662"/>
    <w:rsid w:val="00846DEF"/>
    <w:rsid w:val="008506C9"/>
    <w:rsid w:val="00850B26"/>
    <w:rsid w:val="00854BD6"/>
    <w:rsid w:val="00855EEA"/>
    <w:rsid w:val="00856190"/>
    <w:rsid w:val="00864558"/>
    <w:rsid w:val="00865CCB"/>
    <w:rsid w:val="00876261"/>
    <w:rsid w:val="00876383"/>
    <w:rsid w:val="00881957"/>
    <w:rsid w:val="00885CA9"/>
    <w:rsid w:val="008864A6"/>
    <w:rsid w:val="0089003E"/>
    <w:rsid w:val="00890938"/>
    <w:rsid w:val="00896113"/>
    <w:rsid w:val="008A1D39"/>
    <w:rsid w:val="008A72A6"/>
    <w:rsid w:val="008B1F33"/>
    <w:rsid w:val="008B3066"/>
    <w:rsid w:val="008B4668"/>
    <w:rsid w:val="008B644F"/>
    <w:rsid w:val="008C2C22"/>
    <w:rsid w:val="008D1390"/>
    <w:rsid w:val="008E4E02"/>
    <w:rsid w:val="008E5DD5"/>
    <w:rsid w:val="008F3926"/>
    <w:rsid w:val="008F6302"/>
    <w:rsid w:val="00901DC3"/>
    <w:rsid w:val="0090447D"/>
    <w:rsid w:val="00907E05"/>
    <w:rsid w:val="0091086C"/>
    <w:rsid w:val="00921289"/>
    <w:rsid w:val="009220B3"/>
    <w:rsid w:val="009230C7"/>
    <w:rsid w:val="00923194"/>
    <w:rsid w:val="00923382"/>
    <w:rsid w:val="00926B94"/>
    <w:rsid w:val="009322CF"/>
    <w:rsid w:val="00933143"/>
    <w:rsid w:val="009556AD"/>
    <w:rsid w:val="00955BD1"/>
    <w:rsid w:val="009577B3"/>
    <w:rsid w:val="00963926"/>
    <w:rsid w:val="009645F8"/>
    <w:rsid w:val="00964EAC"/>
    <w:rsid w:val="00965C5A"/>
    <w:rsid w:val="0097235A"/>
    <w:rsid w:val="00973E5A"/>
    <w:rsid w:val="009756B8"/>
    <w:rsid w:val="00977182"/>
    <w:rsid w:val="00984EAA"/>
    <w:rsid w:val="00984EFE"/>
    <w:rsid w:val="00985BE5"/>
    <w:rsid w:val="009908B6"/>
    <w:rsid w:val="00992729"/>
    <w:rsid w:val="00994F09"/>
    <w:rsid w:val="009959ED"/>
    <w:rsid w:val="009A1E41"/>
    <w:rsid w:val="009A207C"/>
    <w:rsid w:val="009B09A9"/>
    <w:rsid w:val="009B38B7"/>
    <w:rsid w:val="009B59D6"/>
    <w:rsid w:val="009B6BC0"/>
    <w:rsid w:val="009C2F85"/>
    <w:rsid w:val="009C3B48"/>
    <w:rsid w:val="009D014A"/>
    <w:rsid w:val="009D53B1"/>
    <w:rsid w:val="009E34C4"/>
    <w:rsid w:val="009E6496"/>
    <w:rsid w:val="009E6BCC"/>
    <w:rsid w:val="009E77A1"/>
    <w:rsid w:val="009E7D8C"/>
    <w:rsid w:val="009F2886"/>
    <w:rsid w:val="009F7134"/>
    <w:rsid w:val="009F71AC"/>
    <w:rsid w:val="00A03546"/>
    <w:rsid w:val="00A03B42"/>
    <w:rsid w:val="00A03F78"/>
    <w:rsid w:val="00A04A9F"/>
    <w:rsid w:val="00A10ADF"/>
    <w:rsid w:val="00A116DF"/>
    <w:rsid w:val="00A130CF"/>
    <w:rsid w:val="00A20A04"/>
    <w:rsid w:val="00A238F6"/>
    <w:rsid w:val="00A32FD6"/>
    <w:rsid w:val="00A37E3A"/>
    <w:rsid w:val="00A43675"/>
    <w:rsid w:val="00A56120"/>
    <w:rsid w:val="00A60B70"/>
    <w:rsid w:val="00A612D0"/>
    <w:rsid w:val="00A61768"/>
    <w:rsid w:val="00A61D2D"/>
    <w:rsid w:val="00A620ED"/>
    <w:rsid w:val="00A66298"/>
    <w:rsid w:val="00A666AF"/>
    <w:rsid w:val="00A66EF5"/>
    <w:rsid w:val="00A674A7"/>
    <w:rsid w:val="00A71939"/>
    <w:rsid w:val="00A723C5"/>
    <w:rsid w:val="00A72ADF"/>
    <w:rsid w:val="00A755A6"/>
    <w:rsid w:val="00A83DEB"/>
    <w:rsid w:val="00A905C7"/>
    <w:rsid w:val="00A9168D"/>
    <w:rsid w:val="00A94905"/>
    <w:rsid w:val="00A957C5"/>
    <w:rsid w:val="00AA0FCD"/>
    <w:rsid w:val="00AA30D2"/>
    <w:rsid w:val="00AA54C5"/>
    <w:rsid w:val="00AB2E50"/>
    <w:rsid w:val="00AB405D"/>
    <w:rsid w:val="00AC03E4"/>
    <w:rsid w:val="00AC4DF1"/>
    <w:rsid w:val="00AC611A"/>
    <w:rsid w:val="00AC65F6"/>
    <w:rsid w:val="00AD2540"/>
    <w:rsid w:val="00AD2751"/>
    <w:rsid w:val="00AD44E3"/>
    <w:rsid w:val="00AE046A"/>
    <w:rsid w:val="00AE0616"/>
    <w:rsid w:val="00AE1208"/>
    <w:rsid w:val="00AE4531"/>
    <w:rsid w:val="00AF0704"/>
    <w:rsid w:val="00AF0F9E"/>
    <w:rsid w:val="00AF1C0F"/>
    <w:rsid w:val="00AF4D51"/>
    <w:rsid w:val="00B03A2B"/>
    <w:rsid w:val="00B1112D"/>
    <w:rsid w:val="00B12882"/>
    <w:rsid w:val="00B13DBC"/>
    <w:rsid w:val="00B15780"/>
    <w:rsid w:val="00B20D55"/>
    <w:rsid w:val="00B247F5"/>
    <w:rsid w:val="00B24C0D"/>
    <w:rsid w:val="00B33BFE"/>
    <w:rsid w:val="00B37327"/>
    <w:rsid w:val="00B4174D"/>
    <w:rsid w:val="00B41AC5"/>
    <w:rsid w:val="00B4454C"/>
    <w:rsid w:val="00B44B94"/>
    <w:rsid w:val="00B55424"/>
    <w:rsid w:val="00B575AC"/>
    <w:rsid w:val="00B63F58"/>
    <w:rsid w:val="00B70910"/>
    <w:rsid w:val="00B83FA4"/>
    <w:rsid w:val="00B8519D"/>
    <w:rsid w:val="00B85839"/>
    <w:rsid w:val="00B9006A"/>
    <w:rsid w:val="00B92A1C"/>
    <w:rsid w:val="00B97A4D"/>
    <w:rsid w:val="00BA4B89"/>
    <w:rsid w:val="00BA6184"/>
    <w:rsid w:val="00BA6EC4"/>
    <w:rsid w:val="00BB6CC3"/>
    <w:rsid w:val="00BC2862"/>
    <w:rsid w:val="00BC7BDA"/>
    <w:rsid w:val="00BD0405"/>
    <w:rsid w:val="00BD12B1"/>
    <w:rsid w:val="00BE012B"/>
    <w:rsid w:val="00BE06A5"/>
    <w:rsid w:val="00BE06FF"/>
    <w:rsid w:val="00BE1DF7"/>
    <w:rsid w:val="00BE30B3"/>
    <w:rsid w:val="00BE61CE"/>
    <w:rsid w:val="00BE6CD7"/>
    <w:rsid w:val="00BF1D15"/>
    <w:rsid w:val="00BF48B4"/>
    <w:rsid w:val="00BF4BB6"/>
    <w:rsid w:val="00C05E61"/>
    <w:rsid w:val="00C06D3D"/>
    <w:rsid w:val="00C07AA8"/>
    <w:rsid w:val="00C2090C"/>
    <w:rsid w:val="00C248CD"/>
    <w:rsid w:val="00C2495E"/>
    <w:rsid w:val="00C257C7"/>
    <w:rsid w:val="00C3028F"/>
    <w:rsid w:val="00C32E29"/>
    <w:rsid w:val="00C3639A"/>
    <w:rsid w:val="00C4447B"/>
    <w:rsid w:val="00C45602"/>
    <w:rsid w:val="00C52AF8"/>
    <w:rsid w:val="00C55253"/>
    <w:rsid w:val="00C72154"/>
    <w:rsid w:val="00C72D15"/>
    <w:rsid w:val="00C75892"/>
    <w:rsid w:val="00C82D57"/>
    <w:rsid w:val="00C94C0B"/>
    <w:rsid w:val="00C96BB0"/>
    <w:rsid w:val="00C97B05"/>
    <w:rsid w:val="00C97C56"/>
    <w:rsid w:val="00CA0C1F"/>
    <w:rsid w:val="00CA3A55"/>
    <w:rsid w:val="00CA5188"/>
    <w:rsid w:val="00CA5EB8"/>
    <w:rsid w:val="00CB0802"/>
    <w:rsid w:val="00CB0B21"/>
    <w:rsid w:val="00CB1485"/>
    <w:rsid w:val="00CB4DFE"/>
    <w:rsid w:val="00CC0933"/>
    <w:rsid w:val="00CC1AAE"/>
    <w:rsid w:val="00CC31C2"/>
    <w:rsid w:val="00CC55D4"/>
    <w:rsid w:val="00CC6C69"/>
    <w:rsid w:val="00CD4677"/>
    <w:rsid w:val="00CD4F30"/>
    <w:rsid w:val="00CD549B"/>
    <w:rsid w:val="00CE132D"/>
    <w:rsid w:val="00CE2D98"/>
    <w:rsid w:val="00CE4C14"/>
    <w:rsid w:val="00CF76F8"/>
    <w:rsid w:val="00D04346"/>
    <w:rsid w:val="00D05E94"/>
    <w:rsid w:val="00D10EFA"/>
    <w:rsid w:val="00D11A38"/>
    <w:rsid w:val="00D20873"/>
    <w:rsid w:val="00D213EF"/>
    <w:rsid w:val="00D25B4A"/>
    <w:rsid w:val="00D270B0"/>
    <w:rsid w:val="00D301CC"/>
    <w:rsid w:val="00D375F5"/>
    <w:rsid w:val="00D41271"/>
    <w:rsid w:val="00D46223"/>
    <w:rsid w:val="00D55EBD"/>
    <w:rsid w:val="00D616F8"/>
    <w:rsid w:val="00D6372C"/>
    <w:rsid w:val="00D73674"/>
    <w:rsid w:val="00D753FB"/>
    <w:rsid w:val="00D836B1"/>
    <w:rsid w:val="00D838A8"/>
    <w:rsid w:val="00D85CBA"/>
    <w:rsid w:val="00D86125"/>
    <w:rsid w:val="00D86661"/>
    <w:rsid w:val="00D92788"/>
    <w:rsid w:val="00D939A6"/>
    <w:rsid w:val="00DA0249"/>
    <w:rsid w:val="00DA507D"/>
    <w:rsid w:val="00DA60E6"/>
    <w:rsid w:val="00DA704F"/>
    <w:rsid w:val="00DB064A"/>
    <w:rsid w:val="00DB630B"/>
    <w:rsid w:val="00DB71B2"/>
    <w:rsid w:val="00DC24B1"/>
    <w:rsid w:val="00DC6CFB"/>
    <w:rsid w:val="00DD1BFF"/>
    <w:rsid w:val="00DD314A"/>
    <w:rsid w:val="00DD5099"/>
    <w:rsid w:val="00DE4941"/>
    <w:rsid w:val="00DF2CB3"/>
    <w:rsid w:val="00DF4B7D"/>
    <w:rsid w:val="00DF53E5"/>
    <w:rsid w:val="00E1116C"/>
    <w:rsid w:val="00E136AA"/>
    <w:rsid w:val="00E14CDB"/>
    <w:rsid w:val="00E2373D"/>
    <w:rsid w:val="00E2632A"/>
    <w:rsid w:val="00E27E7B"/>
    <w:rsid w:val="00E3097F"/>
    <w:rsid w:val="00E3248F"/>
    <w:rsid w:val="00E3253E"/>
    <w:rsid w:val="00E32D59"/>
    <w:rsid w:val="00E34A5E"/>
    <w:rsid w:val="00E3709D"/>
    <w:rsid w:val="00E379CD"/>
    <w:rsid w:val="00E408C1"/>
    <w:rsid w:val="00E42403"/>
    <w:rsid w:val="00E450C1"/>
    <w:rsid w:val="00E46EA8"/>
    <w:rsid w:val="00E54922"/>
    <w:rsid w:val="00E5563C"/>
    <w:rsid w:val="00E57748"/>
    <w:rsid w:val="00E602C9"/>
    <w:rsid w:val="00E60EBE"/>
    <w:rsid w:val="00E64DBC"/>
    <w:rsid w:val="00E72D2F"/>
    <w:rsid w:val="00E77BCF"/>
    <w:rsid w:val="00E80600"/>
    <w:rsid w:val="00E80995"/>
    <w:rsid w:val="00E81AE3"/>
    <w:rsid w:val="00E9669A"/>
    <w:rsid w:val="00E96AE9"/>
    <w:rsid w:val="00E9735E"/>
    <w:rsid w:val="00EA0601"/>
    <w:rsid w:val="00EA273A"/>
    <w:rsid w:val="00EA7538"/>
    <w:rsid w:val="00EA7D28"/>
    <w:rsid w:val="00EB13C0"/>
    <w:rsid w:val="00EB1A8A"/>
    <w:rsid w:val="00EB3E24"/>
    <w:rsid w:val="00ED56BE"/>
    <w:rsid w:val="00ED6C01"/>
    <w:rsid w:val="00EE49B8"/>
    <w:rsid w:val="00EE7139"/>
    <w:rsid w:val="00EE7CF5"/>
    <w:rsid w:val="00EF189C"/>
    <w:rsid w:val="00F01F36"/>
    <w:rsid w:val="00F02C9F"/>
    <w:rsid w:val="00F2052D"/>
    <w:rsid w:val="00F20975"/>
    <w:rsid w:val="00F212E5"/>
    <w:rsid w:val="00F33BC8"/>
    <w:rsid w:val="00F41ACA"/>
    <w:rsid w:val="00F445CC"/>
    <w:rsid w:val="00F44AA4"/>
    <w:rsid w:val="00F44E7E"/>
    <w:rsid w:val="00F54277"/>
    <w:rsid w:val="00F564D1"/>
    <w:rsid w:val="00F7207A"/>
    <w:rsid w:val="00F739E9"/>
    <w:rsid w:val="00F77088"/>
    <w:rsid w:val="00F82343"/>
    <w:rsid w:val="00F91F31"/>
    <w:rsid w:val="00F92E18"/>
    <w:rsid w:val="00F93B50"/>
    <w:rsid w:val="00F97205"/>
    <w:rsid w:val="00FA09A2"/>
    <w:rsid w:val="00FA4136"/>
    <w:rsid w:val="00FA439E"/>
    <w:rsid w:val="00FA59FC"/>
    <w:rsid w:val="00FB108F"/>
    <w:rsid w:val="00FC025D"/>
    <w:rsid w:val="00FC2517"/>
    <w:rsid w:val="00FC549D"/>
    <w:rsid w:val="00FD004D"/>
    <w:rsid w:val="00FE0DE2"/>
    <w:rsid w:val="00FE1CBF"/>
    <w:rsid w:val="00FE499F"/>
    <w:rsid w:val="00FF0AF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F44B4"/>
  <w15:chartTrackingRefBased/>
  <w15:docId w15:val="{64CB719E-3606-4497-A11D-ECAA3C9B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2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AC611A"/>
    <w:pPr>
      <w:ind w:left="720"/>
      <w:contextualSpacing/>
    </w:pPr>
    <w:rPr>
      <w:lang w:val="en-US" w:eastAsia="en-US"/>
    </w:rPr>
  </w:style>
  <w:style w:type="character" w:styleId="Strong">
    <w:name w:val="Strong"/>
    <w:uiPriority w:val="22"/>
    <w:qFormat/>
    <w:rsid w:val="00AC611A"/>
    <w:rPr>
      <w:b/>
      <w:bCs/>
    </w:rPr>
  </w:style>
  <w:style w:type="character" w:styleId="Emphasis">
    <w:name w:val="Emphasis"/>
    <w:uiPriority w:val="20"/>
    <w:qFormat/>
    <w:rsid w:val="00AC611A"/>
    <w:rPr>
      <w:i/>
      <w:iCs/>
    </w:rPr>
  </w:style>
  <w:style w:type="paragraph" w:customStyle="1" w:styleId="Default">
    <w:name w:val="Default"/>
    <w:rsid w:val="00AC6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611A"/>
    <w:pPr>
      <w:spacing w:before="100" w:beforeAutospacing="1" w:after="100" w:afterAutospacing="1"/>
    </w:pPr>
  </w:style>
  <w:style w:type="paragraph" w:styleId="NoSpacing">
    <w:name w:val="No Spacing"/>
    <w:qFormat/>
    <w:rsid w:val="00AC611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09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1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3D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3D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950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0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950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8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27F8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27F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0C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F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A035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620B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zu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adazi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atvij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C7D1-BCEE-49C8-8892-C6F045E9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7533</Words>
  <Characters>4295</Characters>
  <Application>Microsoft Office Word</Application>
  <DocSecurity>0</DocSecurity>
  <Lines>35</Lines>
  <Paragraphs>23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Valentīna Kābele</dc:creator>
  <cp:keywords/>
  <dc:description/>
  <cp:lastModifiedBy>Sintija Tenisa</cp:lastModifiedBy>
  <cp:revision>2</cp:revision>
  <cp:lastPrinted>2020-07-15T07:54:00Z</cp:lastPrinted>
  <dcterms:created xsi:type="dcterms:W3CDTF">2023-08-17T11:12:00Z</dcterms:created>
  <dcterms:modified xsi:type="dcterms:W3CDTF">2023-08-17T11:12:00Z</dcterms:modified>
</cp:coreProperties>
</file>