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47906973" w:rsidR="004D516C" w:rsidRDefault="006C13CB" w:rsidP="00564CA6">
      <w:r>
        <w:rPr>
          <w:noProof/>
          <w:lang w:eastAsia="lv-LV"/>
        </w:rPr>
        <w:drawing>
          <wp:inline distT="0" distB="0" distL="0" distR="0" wp14:anchorId="17968856" wp14:editId="04F91BDE">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0D8C6246" w14:textId="77777777" w:rsidR="00C4187F" w:rsidRPr="00EE2A0D" w:rsidRDefault="00C4187F" w:rsidP="00C4187F">
      <w:pPr>
        <w:jc w:val="right"/>
        <w:rPr>
          <w:rFonts w:ascii="Times New Roman" w:eastAsia="Calibri" w:hAnsi="Times New Roman" w:cs="Times New Roman"/>
          <w:noProof/>
        </w:rPr>
      </w:pPr>
      <w:r w:rsidRPr="00EE2A0D">
        <w:rPr>
          <w:rFonts w:ascii="Times New Roman" w:eastAsia="Calibri" w:hAnsi="Times New Roman" w:cs="Times New Roman"/>
          <w:noProof/>
        </w:rPr>
        <w:t>PROJEKTS uz10.06.2023.</w:t>
      </w:r>
    </w:p>
    <w:p w14:paraId="5DA2CE5A" w14:textId="77777777" w:rsidR="00C4187F" w:rsidRPr="00EE2A0D" w:rsidRDefault="00C4187F" w:rsidP="00C4187F">
      <w:pPr>
        <w:jc w:val="right"/>
        <w:rPr>
          <w:rFonts w:ascii="Times New Roman" w:eastAsia="Calibri" w:hAnsi="Times New Roman" w:cs="Times New Roman"/>
          <w:noProof/>
        </w:rPr>
      </w:pPr>
    </w:p>
    <w:p w14:paraId="49D33201" w14:textId="43B50D77" w:rsidR="00C4187F" w:rsidRPr="00EE2A0D" w:rsidRDefault="00C4187F" w:rsidP="00C4187F">
      <w:pPr>
        <w:jc w:val="right"/>
        <w:rPr>
          <w:rFonts w:ascii="Times New Roman" w:eastAsia="Calibri" w:hAnsi="Times New Roman" w:cs="Times New Roman"/>
          <w:noProof/>
        </w:rPr>
      </w:pPr>
      <w:r w:rsidRPr="00EE2A0D">
        <w:rPr>
          <w:rFonts w:ascii="Times New Roman" w:eastAsia="Calibri" w:hAnsi="Times New Roman" w:cs="Times New Roman"/>
          <w:noProof/>
        </w:rPr>
        <w:t xml:space="preserve">vēlamais datums izskatīšanai: </w:t>
      </w:r>
      <w:r w:rsidR="00900014">
        <w:rPr>
          <w:rFonts w:ascii="Times New Roman" w:eastAsia="Calibri" w:hAnsi="Times New Roman" w:cs="Times New Roman"/>
          <w:noProof/>
        </w:rPr>
        <w:t>Attīstības</w:t>
      </w:r>
      <w:r w:rsidRPr="00EE2A0D">
        <w:rPr>
          <w:rFonts w:ascii="Times New Roman" w:eastAsia="Calibri" w:hAnsi="Times New Roman" w:cs="Times New Roman"/>
          <w:noProof/>
        </w:rPr>
        <w:t xml:space="preserve"> komitejā </w:t>
      </w:r>
      <w:r w:rsidR="00C21584">
        <w:rPr>
          <w:rFonts w:ascii="Times New Roman" w:eastAsia="Calibri" w:hAnsi="Times New Roman" w:cs="Times New Roman"/>
          <w:noProof/>
        </w:rPr>
        <w:t>12.07</w:t>
      </w:r>
      <w:r w:rsidRPr="00EE2A0D">
        <w:rPr>
          <w:rFonts w:ascii="Times New Roman" w:eastAsia="Calibri" w:hAnsi="Times New Roman" w:cs="Times New Roman"/>
          <w:noProof/>
        </w:rPr>
        <w:t>.2023.</w:t>
      </w:r>
    </w:p>
    <w:p w14:paraId="46322C00" w14:textId="0516BFA2" w:rsidR="00C4187F" w:rsidRPr="00EE2A0D" w:rsidRDefault="00C4187F" w:rsidP="00C4187F">
      <w:pPr>
        <w:jc w:val="right"/>
        <w:rPr>
          <w:rFonts w:ascii="Times New Roman" w:eastAsia="Calibri" w:hAnsi="Times New Roman" w:cs="Times New Roman"/>
          <w:noProof/>
        </w:rPr>
      </w:pPr>
      <w:r w:rsidRPr="00EE2A0D">
        <w:rPr>
          <w:rFonts w:ascii="Times New Roman" w:eastAsia="Calibri" w:hAnsi="Times New Roman" w:cs="Times New Roman"/>
          <w:noProof/>
        </w:rPr>
        <w:t xml:space="preserve">domē: </w:t>
      </w:r>
      <w:r w:rsidR="00900014">
        <w:rPr>
          <w:rFonts w:ascii="Times New Roman" w:eastAsia="Calibri" w:hAnsi="Times New Roman" w:cs="Times New Roman"/>
          <w:noProof/>
        </w:rPr>
        <w:t>26.07</w:t>
      </w:r>
      <w:r w:rsidRPr="00EE2A0D">
        <w:rPr>
          <w:rFonts w:ascii="Times New Roman" w:eastAsia="Calibri" w:hAnsi="Times New Roman" w:cs="Times New Roman"/>
          <w:noProof/>
        </w:rPr>
        <w:t>.2023.</w:t>
      </w:r>
    </w:p>
    <w:p w14:paraId="0DCEDB76" w14:textId="77777777" w:rsidR="00C4187F" w:rsidRPr="00EE2A0D" w:rsidRDefault="00C4187F" w:rsidP="00C4187F">
      <w:pPr>
        <w:jc w:val="right"/>
        <w:rPr>
          <w:rFonts w:ascii="Times New Roman" w:eastAsia="Calibri" w:hAnsi="Times New Roman" w:cs="Times New Roman"/>
          <w:noProof/>
        </w:rPr>
      </w:pPr>
      <w:r w:rsidRPr="00EE2A0D">
        <w:rPr>
          <w:rFonts w:ascii="Times New Roman" w:eastAsia="Calibri" w:hAnsi="Times New Roman" w:cs="Times New Roman"/>
          <w:noProof/>
        </w:rPr>
        <w:t>sagatavotājs: Iveta Grīviņa - Dilāne</w:t>
      </w:r>
    </w:p>
    <w:p w14:paraId="53C60114" w14:textId="0D9CF525" w:rsidR="00C4187F" w:rsidRPr="00EE2A0D" w:rsidRDefault="00C4187F" w:rsidP="00C4187F">
      <w:pPr>
        <w:jc w:val="right"/>
        <w:rPr>
          <w:rFonts w:ascii="Times New Roman" w:eastAsia="Calibri" w:hAnsi="Times New Roman" w:cs="Times New Roman"/>
          <w:noProof/>
        </w:rPr>
      </w:pPr>
      <w:r w:rsidRPr="00EE2A0D">
        <w:rPr>
          <w:rFonts w:ascii="Times New Roman" w:eastAsia="Calibri" w:hAnsi="Times New Roman" w:cs="Times New Roman"/>
          <w:noProof/>
        </w:rPr>
        <w:t xml:space="preserve">ziņotājs: </w:t>
      </w:r>
      <w:r w:rsidR="00C21584">
        <w:rPr>
          <w:rFonts w:ascii="Times New Roman" w:eastAsia="Calibri" w:hAnsi="Times New Roman" w:cs="Times New Roman"/>
          <w:noProof/>
        </w:rPr>
        <w:t>Inga Pērkone</w:t>
      </w:r>
    </w:p>
    <w:p w14:paraId="6E24337B" w14:textId="77777777" w:rsidR="00C4187F" w:rsidRPr="00EE2A0D" w:rsidRDefault="00C4187F" w:rsidP="00C4187F">
      <w:pPr>
        <w:jc w:val="center"/>
        <w:rPr>
          <w:rFonts w:ascii="Times New Roman" w:eastAsia="Calibri" w:hAnsi="Times New Roman" w:cs="Times New Roman"/>
          <w:noProof/>
          <w:sz w:val="28"/>
          <w:szCs w:val="28"/>
        </w:rPr>
      </w:pPr>
    </w:p>
    <w:p w14:paraId="7DD7E001" w14:textId="77777777" w:rsidR="00C4187F" w:rsidRPr="00EE2A0D" w:rsidRDefault="00C4187F" w:rsidP="00C4187F">
      <w:pPr>
        <w:jc w:val="center"/>
        <w:rPr>
          <w:rFonts w:ascii="Times New Roman" w:eastAsia="Calibri" w:hAnsi="Times New Roman" w:cs="Times New Roman"/>
          <w:noProof/>
          <w:sz w:val="28"/>
          <w:szCs w:val="28"/>
        </w:rPr>
      </w:pPr>
      <w:r w:rsidRPr="00EE2A0D">
        <w:rPr>
          <w:rFonts w:ascii="Times New Roman" w:eastAsia="Calibri" w:hAnsi="Times New Roman" w:cs="Times New Roman"/>
          <w:noProof/>
          <w:sz w:val="28"/>
          <w:szCs w:val="28"/>
        </w:rPr>
        <w:t>LĒMUMS</w:t>
      </w:r>
    </w:p>
    <w:p w14:paraId="5DB97CF9" w14:textId="77777777" w:rsidR="00C4187F" w:rsidRPr="00EE2A0D" w:rsidRDefault="00C4187F" w:rsidP="00C4187F">
      <w:pPr>
        <w:jc w:val="center"/>
        <w:rPr>
          <w:rFonts w:ascii="Times New Roman" w:eastAsia="Calibri" w:hAnsi="Times New Roman" w:cs="Times New Roman"/>
          <w:noProof/>
        </w:rPr>
      </w:pPr>
      <w:r w:rsidRPr="00EE2A0D">
        <w:rPr>
          <w:rFonts w:ascii="Times New Roman" w:eastAsia="Calibri" w:hAnsi="Times New Roman" w:cs="Times New Roman"/>
          <w:noProof/>
        </w:rPr>
        <w:t>Ādažos, Ādažu novadā</w:t>
      </w:r>
    </w:p>
    <w:p w14:paraId="2FFC4AFA" w14:textId="77777777" w:rsidR="00C4187F" w:rsidRPr="00EE2A0D" w:rsidRDefault="00C4187F" w:rsidP="00C4187F">
      <w:pPr>
        <w:rPr>
          <w:rFonts w:ascii="Times New Roman" w:eastAsia="Calibri" w:hAnsi="Times New Roman" w:cs="Times New Roman"/>
        </w:rPr>
      </w:pPr>
      <w:r w:rsidRPr="00EE2A0D">
        <w:rPr>
          <w:rFonts w:ascii="Times New Roman" w:eastAsia="Calibri" w:hAnsi="Times New Roman" w:cs="Times New Roman"/>
          <w:noProof/>
        </w:rPr>
        <w:tab/>
      </w:r>
      <w:r w:rsidRPr="00EE2A0D">
        <w:rPr>
          <w:rFonts w:ascii="Times New Roman" w:eastAsia="Calibri" w:hAnsi="Times New Roman" w:cs="Times New Roman"/>
          <w:noProof/>
        </w:rPr>
        <w:tab/>
      </w:r>
      <w:r w:rsidRPr="00EE2A0D">
        <w:rPr>
          <w:rFonts w:ascii="Times New Roman" w:eastAsia="Calibri" w:hAnsi="Times New Roman" w:cs="Times New Roman"/>
          <w:noProof/>
        </w:rPr>
        <w:tab/>
      </w:r>
      <w:r w:rsidRPr="00EE2A0D">
        <w:rPr>
          <w:rFonts w:ascii="Times New Roman" w:eastAsia="Calibri" w:hAnsi="Times New Roman" w:cs="Times New Roman"/>
          <w:noProof/>
        </w:rPr>
        <w:tab/>
      </w:r>
    </w:p>
    <w:p w14:paraId="7CD52F95" w14:textId="70B18B98" w:rsidR="00C4187F" w:rsidRPr="00EE2A0D" w:rsidRDefault="00C4187F" w:rsidP="00C4187F">
      <w:pPr>
        <w:rPr>
          <w:rFonts w:ascii="Times New Roman" w:eastAsia="Calibri" w:hAnsi="Times New Roman" w:cs="Times New Roman"/>
        </w:rPr>
      </w:pPr>
      <w:r w:rsidRPr="00EE2A0D">
        <w:rPr>
          <w:rFonts w:ascii="Times New Roman" w:eastAsia="Calibri" w:hAnsi="Times New Roman" w:cs="Times New Roman"/>
        </w:rPr>
        <w:t xml:space="preserve">2023. gada </w:t>
      </w:r>
      <w:r w:rsidR="00A02FC0">
        <w:rPr>
          <w:rFonts w:ascii="Times New Roman" w:eastAsia="Calibri" w:hAnsi="Times New Roman" w:cs="Times New Roman"/>
        </w:rPr>
        <w:t>26. jūlijā</w:t>
      </w:r>
      <w:r w:rsidRPr="00EE2A0D">
        <w:rPr>
          <w:rFonts w:ascii="Times New Roman" w:eastAsia="Calibri" w:hAnsi="Times New Roman" w:cs="Times New Roman"/>
        </w:rPr>
        <w:tab/>
      </w:r>
      <w:r w:rsidRPr="00EE2A0D">
        <w:rPr>
          <w:rFonts w:ascii="Times New Roman" w:eastAsia="Calibri" w:hAnsi="Times New Roman" w:cs="Times New Roman"/>
        </w:rPr>
        <w:tab/>
      </w:r>
      <w:r w:rsidRPr="00EE2A0D">
        <w:rPr>
          <w:rFonts w:ascii="Times New Roman" w:eastAsia="Calibri" w:hAnsi="Times New Roman" w:cs="Times New Roman"/>
        </w:rPr>
        <w:tab/>
      </w:r>
      <w:r w:rsidRPr="00EE2A0D">
        <w:rPr>
          <w:rFonts w:ascii="Times New Roman" w:eastAsia="Calibri" w:hAnsi="Times New Roman" w:cs="Times New Roman"/>
        </w:rPr>
        <w:tab/>
      </w:r>
      <w:r w:rsidRPr="00EE2A0D">
        <w:rPr>
          <w:rFonts w:ascii="Times New Roman" w:eastAsia="Calibri" w:hAnsi="Times New Roman" w:cs="Times New Roman"/>
        </w:rPr>
        <w:tab/>
      </w:r>
      <w:r w:rsidRPr="00EE2A0D">
        <w:rPr>
          <w:rFonts w:ascii="Times New Roman" w:eastAsia="Calibri" w:hAnsi="Times New Roman" w:cs="Times New Roman"/>
        </w:rPr>
        <w:tab/>
      </w:r>
      <w:r w:rsidRPr="00EE2A0D">
        <w:rPr>
          <w:rFonts w:ascii="Times New Roman" w:eastAsia="Calibri" w:hAnsi="Times New Roman" w:cs="Times New Roman"/>
        </w:rPr>
        <w:tab/>
      </w:r>
      <w:r w:rsidRPr="00EE2A0D">
        <w:rPr>
          <w:rFonts w:ascii="Times New Roman" w:eastAsia="Calibri" w:hAnsi="Times New Roman" w:cs="Times New Roman"/>
        </w:rPr>
        <w:tab/>
      </w:r>
      <w:r w:rsidRPr="00EE2A0D">
        <w:rPr>
          <w:rFonts w:ascii="Times New Roman" w:eastAsia="Calibri" w:hAnsi="Times New Roman" w:cs="Times New Roman"/>
          <w:b/>
        </w:rPr>
        <w:t>Nr.</w:t>
      </w:r>
      <w:r w:rsidRPr="00EE2A0D">
        <w:rPr>
          <w:rFonts w:ascii="Times New Roman" w:eastAsia="Calibri" w:hAnsi="Times New Roman" w:cs="Times New Roman"/>
          <w:b/>
          <w:bCs/>
          <w:noProof/>
        </w:rPr>
        <w:t xml:space="preserve"> XXX</w:t>
      </w:r>
    </w:p>
    <w:p w14:paraId="198F745F" w14:textId="77777777" w:rsidR="00C4187F" w:rsidRPr="00EE2A0D" w:rsidRDefault="00C4187F" w:rsidP="00C4187F">
      <w:pPr>
        <w:pStyle w:val="Default"/>
        <w:jc w:val="center"/>
        <w:rPr>
          <w:b/>
          <w:bCs/>
          <w:color w:val="auto"/>
        </w:rPr>
      </w:pPr>
      <w:bookmarkStart w:id="0" w:name="_Hlk120805294"/>
      <w:r w:rsidRPr="00EE2A0D">
        <w:rPr>
          <w:b/>
          <w:bCs/>
          <w:color w:val="auto"/>
        </w:rPr>
        <w:t xml:space="preserve">Par </w:t>
      </w:r>
      <w:proofErr w:type="spellStart"/>
      <w:r w:rsidRPr="00EE2A0D">
        <w:rPr>
          <w:b/>
          <w:bCs/>
          <w:color w:val="auto"/>
        </w:rPr>
        <w:t>Krastupes</w:t>
      </w:r>
      <w:proofErr w:type="spellEnd"/>
      <w:r w:rsidRPr="00EE2A0D">
        <w:rPr>
          <w:b/>
          <w:bCs/>
          <w:color w:val="auto"/>
        </w:rPr>
        <w:t xml:space="preserve"> ielas pārbūvi</w:t>
      </w:r>
    </w:p>
    <w:p w14:paraId="2F702320" w14:textId="77777777" w:rsidR="00C4187F" w:rsidRPr="00B25626" w:rsidRDefault="00C4187F" w:rsidP="00C4187F">
      <w:pPr>
        <w:pStyle w:val="Default"/>
        <w:spacing w:before="120"/>
        <w:jc w:val="both"/>
        <w:rPr>
          <w:color w:val="auto"/>
        </w:rPr>
      </w:pPr>
      <w:r w:rsidRPr="00B25626">
        <w:rPr>
          <w:color w:val="auto"/>
        </w:rPr>
        <w:t>Ā</w:t>
      </w:r>
      <w:r>
        <w:rPr>
          <w:color w:val="auto"/>
        </w:rPr>
        <w:t>dažu novada pašvaldības dome</w:t>
      </w:r>
      <w:r w:rsidRPr="00B25626">
        <w:rPr>
          <w:color w:val="auto"/>
        </w:rPr>
        <w:t xml:space="preserve"> 22.06.2021. pieņēma lēmumu Nr. 155 “Par nekustamo īpašumu iegādi “Ūbeļu iela 18””, paredzot iegādāties zemes gabalu ar kadastra numuru 80440110193, ar kopējo platību 0,5022 ha</w:t>
      </w:r>
      <w:r>
        <w:rPr>
          <w:color w:val="auto"/>
        </w:rPr>
        <w:t>,</w:t>
      </w:r>
      <w:r w:rsidRPr="00B25626">
        <w:rPr>
          <w:color w:val="auto"/>
        </w:rPr>
        <w:t xml:space="preserve"> </w:t>
      </w:r>
      <w:r>
        <w:rPr>
          <w:color w:val="auto"/>
        </w:rPr>
        <w:t>plānotās</w:t>
      </w:r>
      <w:r w:rsidRPr="00B25626">
        <w:rPr>
          <w:color w:val="auto"/>
        </w:rPr>
        <w:t xml:space="preserve"> pirmsskolas ēkas būvniecības vajadzībām. </w:t>
      </w:r>
    </w:p>
    <w:p w14:paraId="7C004874" w14:textId="77777777" w:rsidR="00C4187F" w:rsidRDefault="00C4187F" w:rsidP="00C4187F">
      <w:pPr>
        <w:pStyle w:val="xmsonormal"/>
        <w:shd w:val="clear" w:color="auto" w:fill="FFFFFF"/>
        <w:spacing w:before="120" w:beforeAutospacing="0" w:after="0" w:afterAutospacing="0"/>
        <w:jc w:val="both"/>
      </w:pPr>
      <w:r>
        <w:t>Ādažu novada pašvaldības dome 28.12.2022. pieņēma lēmumu Nr. 598 “Par pašvaldības jaunas izglītības iestādes izveidošanu”.</w:t>
      </w:r>
    </w:p>
    <w:p w14:paraId="31E8956F" w14:textId="77777777" w:rsidR="00C4187F" w:rsidRDefault="00C4187F" w:rsidP="00C4187F">
      <w:pPr>
        <w:pStyle w:val="xmsonormal"/>
        <w:shd w:val="clear" w:color="auto" w:fill="FFFFFF"/>
        <w:spacing w:before="120" w:beforeAutospacing="0" w:after="0" w:afterAutospacing="0"/>
        <w:jc w:val="both"/>
      </w:pPr>
      <w:r>
        <w:t xml:space="preserve">Pašvaldības jaunas izglītības iestādes apmeklētāji būs ne tikai pieguļošā Podnieku kvartāla iedzīvotāji (kā liecina pašvaldības veiktie mērījumi, Podniekos mašīnu intensitāte ir 1600-1700 mašīnas diennaktī), bet arī attālāku novada teritoriju iedzīvotāji. Līdz ar to, aktualizējas jautājums par pieguļošo ielu tehnisko stāvokli un kapacitāti. </w:t>
      </w:r>
    </w:p>
    <w:p w14:paraId="42B99093" w14:textId="13D27782" w:rsidR="00C4187F" w:rsidRDefault="00C4187F" w:rsidP="00C4187F">
      <w:pPr>
        <w:pStyle w:val="xmsonormal"/>
        <w:shd w:val="clear" w:color="auto" w:fill="FFFFFF"/>
        <w:spacing w:before="120" w:beforeAutospacing="0" w:after="0" w:afterAutospacing="0"/>
        <w:jc w:val="both"/>
      </w:pPr>
      <w:r>
        <w:t xml:space="preserve">Galvenā piekļuves artērija izglītības iestādei būs </w:t>
      </w:r>
      <w:proofErr w:type="spellStart"/>
      <w:r>
        <w:t>Krastupes</w:t>
      </w:r>
      <w:proofErr w:type="spellEnd"/>
      <w:r>
        <w:t xml:space="preserve"> iela, kas </w:t>
      </w:r>
      <w:r w:rsidR="00A435CC">
        <w:t xml:space="preserve">šobrīd </w:t>
      </w:r>
      <w:r>
        <w:t xml:space="preserve">nespēj nodrošināt maģistrālās ielas statusam atbilstošu autotransporta un gājēju plūsmas caurlaidību. Nepieciešams veikt satiksmes plūsmas organizācijas uzlabojumus, lai </w:t>
      </w:r>
      <w:r w:rsidR="00A435CC">
        <w:t xml:space="preserve">nākotnē </w:t>
      </w:r>
      <w:r>
        <w:t xml:space="preserve">nodrošinātu apmeklētājiem ērtu un drošu piekļuvi izglītības iestādei, nepasliktinot daudzdzīvokļu ēku iemītnieku pārvietošanas. </w:t>
      </w:r>
    </w:p>
    <w:p w14:paraId="63EC3BA8" w14:textId="77777777" w:rsidR="00C4187F" w:rsidRDefault="00C4187F" w:rsidP="00C4187F">
      <w:pPr>
        <w:pStyle w:val="xmsonormal"/>
        <w:shd w:val="clear" w:color="auto" w:fill="FFFFFF"/>
        <w:spacing w:before="120" w:beforeAutospacing="0" w:after="0" w:afterAutospacing="0"/>
        <w:jc w:val="both"/>
      </w:pPr>
      <w:r>
        <w:t xml:space="preserve">Podnieku kvartālā pēdējos gados tika uzceltas vairākas daudzdzīvokļu mājas, un ir pieaudzis iedzīvotāju skaits. Esošā ceļu infrastruktūra vairs nespēj pilnvērtīgi apkalpot cauri braucošo autotransporta plūsmu pa maģistrālo </w:t>
      </w:r>
      <w:proofErr w:type="spellStart"/>
      <w:r>
        <w:t>Krastupes</w:t>
      </w:r>
      <w:proofErr w:type="spellEnd"/>
      <w:r>
        <w:t xml:space="preserve"> ielu. Arī gājēju un velobraucēju plūsma ir būtiski palielinājusies, līdz ar to </w:t>
      </w:r>
      <w:proofErr w:type="spellStart"/>
      <w:r>
        <w:t>Krastupes</w:t>
      </w:r>
      <w:proofErr w:type="spellEnd"/>
      <w:r>
        <w:t xml:space="preserve"> ielai nepieciešams veidot platāku gājēju – velo ietvi.</w:t>
      </w:r>
    </w:p>
    <w:p w14:paraId="78B97737" w14:textId="77777777" w:rsidR="00C4187F" w:rsidRDefault="00C4187F" w:rsidP="00C4187F">
      <w:pPr>
        <w:pStyle w:val="xmsonormal"/>
        <w:shd w:val="clear" w:color="auto" w:fill="FFFFFF"/>
        <w:spacing w:before="120" w:beforeAutospacing="0" w:after="0" w:afterAutospacing="0"/>
        <w:jc w:val="both"/>
      </w:pPr>
      <w:r w:rsidRPr="00982FBB">
        <w:t>Pašvaldības likuma 4.</w:t>
      </w:r>
      <w:r>
        <w:t xml:space="preserve"> </w:t>
      </w:r>
      <w:r w:rsidRPr="00982FBB">
        <w:t>panta 3. punkts nosaka, ka viena no pašvaldības</w:t>
      </w:r>
      <w:r>
        <w:t xml:space="preserve"> autonomajām funkcijām ir </w:t>
      </w:r>
      <w:r w:rsidRPr="00B01875">
        <w:t>gādāt par pašvaldības īpašumā esošo ceļu būvniecību, uzturēšanu un pārvaldību</w:t>
      </w:r>
      <w:r>
        <w:t xml:space="preserve">, savukārt 4. punkts nosaka </w:t>
      </w:r>
      <w:r w:rsidRPr="00B01875">
        <w:t>gādāt par iedzīvotāju izglītību, tostarp nodrošināt iespēju iegūt obligāto izglītību un gādāt par izglītības pieejamību</w:t>
      </w:r>
      <w:r>
        <w:t>, kas ietver sevī arī</w:t>
      </w:r>
      <w:r w:rsidRPr="00151640">
        <w:t xml:space="preserve"> gājēju</w:t>
      </w:r>
      <w:r>
        <w:t xml:space="preserve"> un</w:t>
      </w:r>
      <w:r w:rsidRPr="00151640">
        <w:t xml:space="preserve"> velobraucēju drošīb</w:t>
      </w:r>
      <w:r>
        <w:t xml:space="preserve">as nodrošināšanu ceļā uz izglītības iestādēm. </w:t>
      </w:r>
      <w:proofErr w:type="spellStart"/>
      <w:r>
        <w:t>Krastupes</w:t>
      </w:r>
      <w:proofErr w:type="spellEnd"/>
      <w:r>
        <w:t xml:space="preserve"> ielas pārbūves risinājumus, posmā no Podnieku ielas krustojuma ar </w:t>
      </w:r>
      <w:proofErr w:type="spellStart"/>
      <w:r>
        <w:t>Krastupes</w:t>
      </w:r>
      <w:proofErr w:type="spellEnd"/>
      <w:r>
        <w:t xml:space="preserve"> ielu, līdz Ūbeļu ielas krustojumam ar </w:t>
      </w:r>
      <w:proofErr w:type="spellStart"/>
      <w:r>
        <w:t>Krastupes</w:t>
      </w:r>
      <w:proofErr w:type="spellEnd"/>
      <w:r>
        <w:t xml:space="preserve"> ielu, ietverot savienojumu ar Dadzīšu ielu un Vēju ielu, spētu nodrošināt likuma prasībām atbilstošas infrastruktūras izbūvi.</w:t>
      </w:r>
    </w:p>
    <w:p w14:paraId="7E1F7B5A" w14:textId="77777777" w:rsidR="00C4187F" w:rsidRDefault="00C4187F" w:rsidP="00C4187F">
      <w:pPr>
        <w:pStyle w:val="xmsonormal"/>
        <w:shd w:val="clear" w:color="auto" w:fill="FFFFFF"/>
        <w:spacing w:before="120" w:beforeAutospacing="0" w:after="0" w:afterAutospacing="0"/>
        <w:jc w:val="both"/>
      </w:pPr>
      <w:r>
        <w:t xml:space="preserve">Vienlaicīgi nepieciešams uzlabot skolas vecuma jauniešiem iespēju pa drošu ceļu nokļūt uz Ādažu sākumskolu un vidusskolu Ādažu pilsētā. Šim nolūkam tiek izmantota arī Dadzīšu iela, </w:t>
      </w:r>
      <w:r>
        <w:lastRenderedPageBreak/>
        <w:t>kuras tehniskais stāvoklis nav atbilstošs mūsdienu prasībām par inženiertehniskās infrastruktūras stāvokli.</w:t>
      </w:r>
    </w:p>
    <w:p w14:paraId="18CC2E00" w14:textId="77777777" w:rsidR="00C4187F" w:rsidRDefault="00C4187F" w:rsidP="00C4187F">
      <w:pPr>
        <w:pStyle w:val="xmsonormal"/>
        <w:spacing w:before="120" w:beforeAutospacing="0" w:after="0" w:afterAutospacing="0"/>
        <w:jc w:val="both"/>
      </w:pPr>
      <w:r w:rsidRPr="008D7ADE">
        <w:t>Lai nodrošinātu ērtu piekļuvi topošai izglītības iestādei, Podnieku kvartāla mājokļiem un nodrošinātu drošu pārvietošanos prioritāri skolas vecuma jauniešiem, pilnvērtīgai ceļu infrastruktūras uzlabošanai</w:t>
      </w:r>
      <w:r>
        <w:t>,</w:t>
      </w:r>
      <w:r w:rsidRPr="008D7ADE">
        <w:t xml:space="preserve"> nepieciešams risināt </w:t>
      </w:r>
      <w:r>
        <w:t xml:space="preserve">Dadzīšu ielu, </w:t>
      </w:r>
      <w:r w:rsidRPr="008D7ADE">
        <w:t xml:space="preserve">Vēja un Dadzīšu ielas krustojumu, </w:t>
      </w:r>
      <w:proofErr w:type="spellStart"/>
      <w:r w:rsidRPr="008D7ADE">
        <w:t>Krastupes</w:t>
      </w:r>
      <w:proofErr w:type="spellEnd"/>
      <w:r w:rsidRPr="008D7ADE">
        <w:t xml:space="preserve"> – Dadzīšu ielas krustojumu, </w:t>
      </w:r>
      <w:proofErr w:type="spellStart"/>
      <w:r w:rsidRPr="008D7ADE">
        <w:t>Krastupes</w:t>
      </w:r>
      <w:proofErr w:type="spellEnd"/>
      <w:r w:rsidRPr="008D7ADE">
        <w:t xml:space="preserve"> – Ūbeļu ielas krustojumu, Podnieku - </w:t>
      </w:r>
      <w:proofErr w:type="spellStart"/>
      <w:r w:rsidRPr="008D7ADE">
        <w:t>Krastupes</w:t>
      </w:r>
      <w:proofErr w:type="spellEnd"/>
      <w:r w:rsidRPr="008D7ADE">
        <w:t xml:space="preserve"> ielas krustojumu, izprojektēt ērtas un satiksmi neierobežojošas autobusu pieturas, izprojektēt </w:t>
      </w:r>
      <w:r>
        <w:t>papildus</w:t>
      </w:r>
      <w:r w:rsidRPr="008D7ADE">
        <w:t xml:space="preserve"> automašīnu stāvvietas, nodrošināt iespēju ērtai gājēju un velobraucēju plūsmai paralēli </w:t>
      </w:r>
      <w:proofErr w:type="spellStart"/>
      <w:r w:rsidRPr="008D7ADE">
        <w:t>Krastupes</w:t>
      </w:r>
      <w:proofErr w:type="spellEnd"/>
      <w:r w:rsidRPr="008D7ADE">
        <w:t xml:space="preserve"> un Dadzīšu ielai.</w:t>
      </w:r>
    </w:p>
    <w:p w14:paraId="6C0D64AE" w14:textId="77777777" w:rsidR="00C4187F" w:rsidRDefault="00C4187F" w:rsidP="00C4187F">
      <w:pPr>
        <w:pStyle w:val="xmsonormal"/>
        <w:spacing w:before="120" w:beforeAutospacing="0" w:after="0" w:afterAutospacing="0"/>
        <w:jc w:val="both"/>
      </w:pPr>
      <w:r>
        <w:t xml:space="preserve">Dadzīšu ielas izbūvei ekonomiski pamatotāks un lietotājiem drošāks risinājums būtu izbūvēts jauns ielas posms no Dadzīšu ielas 18 īpašuma līdz Ozolu ielai.  Ieceres īstenošanai nepieciešama vienošanās ar nekustamā īpašuma ar kadastra Nr. 80440080226 īpašnieku par zemes maiņu pret pašvaldības īpašumā esošo šī brīža Dadzīšu ielas trasi ar kadastra Nr. 80440080226. </w:t>
      </w:r>
    </w:p>
    <w:p w14:paraId="58DC4745" w14:textId="77777777" w:rsidR="00C4187F" w:rsidRPr="003C11F6" w:rsidRDefault="00C4187F" w:rsidP="00C4187F">
      <w:pPr>
        <w:pStyle w:val="xmsonormal"/>
        <w:shd w:val="clear" w:color="auto" w:fill="FFFFFF"/>
        <w:spacing w:before="120" w:beforeAutospacing="0" w:after="0" w:afterAutospacing="0"/>
        <w:jc w:val="both"/>
      </w:pPr>
      <w:r>
        <w:t>Minētā iecere atbilst Ādažu novada attīstības programmas (2021.-2027.)</w:t>
      </w:r>
      <w:r>
        <w:rPr>
          <w:strike/>
        </w:rPr>
        <w:t xml:space="preserve"> </w:t>
      </w:r>
      <w:r w:rsidRPr="003C11F6">
        <w:t>vidējā termiņa prioritātei “VTP3: Attīstīta, droša un mobila satiksmes infrastruktūra”</w:t>
      </w:r>
      <w:r>
        <w:t>:</w:t>
      </w:r>
      <w:r w:rsidRPr="003C11F6">
        <w:t xml:space="preserve"> </w:t>
      </w:r>
    </w:p>
    <w:p w14:paraId="15A6F6D0" w14:textId="77777777" w:rsidR="00C4187F" w:rsidRPr="003C11F6" w:rsidRDefault="00C4187F" w:rsidP="00C4187F">
      <w:pPr>
        <w:pStyle w:val="xmsonormal"/>
        <w:numPr>
          <w:ilvl w:val="0"/>
          <w:numId w:val="5"/>
        </w:numPr>
        <w:shd w:val="clear" w:color="auto" w:fill="FFFFFF"/>
        <w:spacing w:before="120" w:beforeAutospacing="0" w:after="0" w:afterAutospacing="0"/>
        <w:jc w:val="both"/>
      </w:pPr>
      <w:r w:rsidRPr="003C11F6">
        <w:t>uzdevumam “</w:t>
      </w:r>
      <w:r w:rsidRPr="00C04299">
        <w:rPr>
          <w:bCs/>
        </w:rPr>
        <w:t>U3.1.1: Uzlabot satiksmes drošību uz ceļiem un ielām, t.sk., nodrošinot mazāk aizsargātu satiksmes dalībnieku – gājēju, velobraucēju – drošību</w:t>
      </w:r>
      <w:r w:rsidRPr="003C11F6">
        <w:t>”, pasākumam “Ā3.1.1.2. Satiksmes drošības uzlabošanas projektu izstrāde un īstenošana uz Ādažu pašvaldības ceļiem un ielām”,</w:t>
      </w:r>
    </w:p>
    <w:p w14:paraId="41574DBF" w14:textId="77777777" w:rsidR="00C4187F" w:rsidRPr="003C11F6" w:rsidRDefault="00C4187F" w:rsidP="00C4187F">
      <w:pPr>
        <w:pStyle w:val="xmsonormal"/>
        <w:numPr>
          <w:ilvl w:val="0"/>
          <w:numId w:val="5"/>
        </w:numPr>
        <w:shd w:val="clear" w:color="auto" w:fill="FFFFFF"/>
        <w:spacing w:before="120" w:beforeAutospacing="0" w:after="0" w:afterAutospacing="0"/>
        <w:jc w:val="both"/>
      </w:pPr>
      <w:r w:rsidRPr="003C11F6">
        <w:t>uzdevumam “</w:t>
      </w:r>
      <w:r w:rsidRPr="00C04299">
        <w:rPr>
          <w:bCs/>
        </w:rPr>
        <w:t>U3.1.2: Uzturēt, labiekārtot un atjaunot pašvaldības ielas un ceļus</w:t>
      </w:r>
      <w:r w:rsidRPr="003C11F6">
        <w:t xml:space="preserve">”, pasākumam “Ā3.1.2.1. Pašvaldības ceļu / ielu ar melno segumu atjaunošana”, </w:t>
      </w:r>
    </w:p>
    <w:p w14:paraId="4D4E7D77" w14:textId="77777777" w:rsidR="00C4187F" w:rsidRPr="007141AA" w:rsidRDefault="00C4187F" w:rsidP="00C4187F">
      <w:pPr>
        <w:pStyle w:val="xmsonormal"/>
        <w:numPr>
          <w:ilvl w:val="0"/>
          <w:numId w:val="5"/>
        </w:numPr>
        <w:shd w:val="clear" w:color="auto" w:fill="FFFFFF"/>
        <w:spacing w:before="120" w:beforeAutospacing="0" w:after="0" w:afterAutospacing="0"/>
        <w:jc w:val="both"/>
      </w:pPr>
      <w:r w:rsidRPr="007141AA">
        <w:t>uzdevumam “</w:t>
      </w:r>
      <w:r w:rsidRPr="007141AA">
        <w:rPr>
          <w:bCs/>
        </w:rPr>
        <w:t>U3.1.5: Uzbūvēt, labiekārtot un atjaunot pašvaldības tiltus</w:t>
      </w:r>
      <w:r w:rsidRPr="007141AA">
        <w:t xml:space="preserve">”, pasākumam “Ā3.1.5.3. Jauna tilta – caurtekas izbūve pie Dadzīšu ielas un </w:t>
      </w:r>
      <w:proofErr w:type="spellStart"/>
      <w:r w:rsidRPr="007141AA">
        <w:t>Krastupes</w:t>
      </w:r>
      <w:proofErr w:type="spellEnd"/>
      <w:r w:rsidRPr="007141AA">
        <w:t xml:space="preserve"> ielas savienojuma”,</w:t>
      </w:r>
    </w:p>
    <w:p w14:paraId="57301958" w14:textId="77777777" w:rsidR="00C4187F" w:rsidRPr="007141AA" w:rsidRDefault="00C4187F" w:rsidP="00C4187F">
      <w:pPr>
        <w:pStyle w:val="xmsonormal"/>
        <w:numPr>
          <w:ilvl w:val="0"/>
          <w:numId w:val="5"/>
        </w:numPr>
        <w:shd w:val="clear" w:color="auto" w:fill="FFFFFF"/>
        <w:spacing w:before="120" w:beforeAutospacing="0" w:after="0" w:afterAutospacing="0"/>
        <w:jc w:val="both"/>
      </w:pPr>
      <w:r w:rsidRPr="007141AA">
        <w:t>uzdevumam “</w:t>
      </w:r>
      <w:r w:rsidRPr="007141AA">
        <w:rPr>
          <w:bCs/>
        </w:rPr>
        <w:t>U3.2.3: Uzlabot pārvietošanās iespējas</w:t>
      </w:r>
      <w:r w:rsidRPr="007141AA">
        <w:t xml:space="preserve"> </w:t>
      </w:r>
      <w:r w:rsidRPr="007141AA">
        <w:rPr>
          <w:bCs/>
        </w:rPr>
        <w:t>starp novada ciemiem un tuvākajām apdzīvotajām vietām</w:t>
      </w:r>
      <w:r w:rsidRPr="007141AA">
        <w:t>”, pasākumam “Ā3.2.3.2. Drošais ceļš uz skolu”.</w:t>
      </w:r>
    </w:p>
    <w:p w14:paraId="6B491A03" w14:textId="77777777" w:rsidR="00C4187F" w:rsidRPr="007141AA" w:rsidRDefault="00C4187F" w:rsidP="00C4187F">
      <w:pPr>
        <w:pStyle w:val="xmsonormal"/>
        <w:shd w:val="clear" w:color="auto" w:fill="FFFFFF"/>
        <w:spacing w:before="120" w:beforeAutospacing="0" w:after="0" w:afterAutospacing="0"/>
        <w:jc w:val="both"/>
      </w:pPr>
      <w:r w:rsidRPr="007141AA">
        <w:t>Ietekme uz pašvaldības budžetu ietver šādas aptuvenās izmaksas:</w:t>
      </w:r>
    </w:p>
    <w:p w14:paraId="6E77C525" w14:textId="77777777" w:rsidR="00C4187F" w:rsidRPr="00B838AE" w:rsidRDefault="00C4187F" w:rsidP="00C4187F">
      <w:pPr>
        <w:pStyle w:val="xmsonormal"/>
        <w:numPr>
          <w:ilvl w:val="0"/>
          <w:numId w:val="4"/>
        </w:numPr>
        <w:shd w:val="clear" w:color="auto" w:fill="FFFFFF"/>
        <w:spacing w:before="120" w:beforeAutospacing="0" w:after="0" w:afterAutospacing="0"/>
        <w:jc w:val="both"/>
      </w:pPr>
      <w:proofErr w:type="spellStart"/>
      <w:r w:rsidRPr="00B838AE">
        <w:t>Krastupes</w:t>
      </w:r>
      <w:proofErr w:type="spellEnd"/>
      <w:r w:rsidRPr="00B838AE">
        <w:t xml:space="preserve"> ielas pārbūves tehniskā projekta izstrāde – EUR 85 000</w:t>
      </w:r>
      <w:bookmarkStart w:id="1" w:name="_Hlk122445277"/>
      <w:r w:rsidRPr="00B838AE">
        <w:t>;</w:t>
      </w:r>
      <w:bookmarkEnd w:id="1"/>
    </w:p>
    <w:p w14:paraId="03D3178D" w14:textId="1F2EA78A" w:rsidR="00C4187F" w:rsidRPr="00B838AE" w:rsidRDefault="00C4187F" w:rsidP="00C4187F">
      <w:pPr>
        <w:pStyle w:val="xmsonormal"/>
        <w:numPr>
          <w:ilvl w:val="0"/>
          <w:numId w:val="4"/>
        </w:numPr>
        <w:shd w:val="clear" w:color="auto" w:fill="FFFFFF"/>
        <w:spacing w:before="120" w:beforeAutospacing="0" w:after="0" w:afterAutospacing="0"/>
        <w:jc w:val="both"/>
      </w:pPr>
      <w:bookmarkStart w:id="2" w:name="_Hlk122445296"/>
      <w:proofErr w:type="spellStart"/>
      <w:r w:rsidRPr="00B838AE">
        <w:t>Krastupes</w:t>
      </w:r>
      <w:proofErr w:type="spellEnd"/>
      <w:r w:rsidRPr="00B838AE">
        <w:t xml:space="preserve"> ielas pārbūve - EUR 1 500</w:t>
      </w:r>
      <w:r w:rsidR="00B838AE" w:rsidRPr="00B838AE">
        <w:t> </w:t>
      </w:r>
      <w:r w:rsidRPr="00B838AE">
        <w:t>000</w:t>
      </w:r>
      <w:r w:rsidR="00B838AE" w:rsidRPr="00B838AE">
        <w:t xml:space="preserve"> (bez Podnieku ielas rotācijas apļa.0,75km)</w:t>
      </w:r>
      <w:r w:rsidRPr="00B838AE">
        <w:t>;</w:t>
      </w:r>
      <w:bookmarkEnd w:id="2"/>
    </w:p>
    <w:p w14:paraId="72DB3438" w14:textId="38B293CE" w:rsidR="00B838AE" w:rsidRPr="00B838AE" w:rsidRDefault="00B838AE" w:rsidP="00C4187F">
      <w:pPr>
        <w:pStyle w:val="xmsonormal"/>
        <w:numPr>
          <w:ilvl w:val="0"/>
          <w:numId w:val="4"/>
        </w:numPr>
        <w:shd w:val="clear" w:color="auto" w:fill="FFFFFF"/>
        <w:spacing w:before="120" w:beforeAutospacing="0" w:after="0" w:afterAutospacing="0"/>
        <w:jc w:val="both"/>
      </w:pPr>
      <w:r w:rsidRPr="00B838AE">
        <w:t>Podnieku ielas rotācijas apļa izbūve – EUR 300 000;</w:t>
      </w:r>
    </w:p>
    <w:p w14:paraId="543B407B" w14:textId="273B377A" w:rsidR="00C4187F" w:rsidRPr="00B838AE" w:rsidRDefault="00C4187F" w:rsidP="00C4187F">
      <w:pPr>
        <w:pStyle w:val="xmsonormal"/>
        <w:numPr>
          <w:ilvl w:val="0"/>
          <w:numId w:val="4"/>
        </w:numPr>
        <w:shd w:val="clear" w:color="auto" w:fill="FFFFFF"/>
        <w:spacing w:before="120" w:beforeAutospacing="0" w:after="0" w:afterAutospacing="0"/>
        <w:jc w:val="both"/>
      </w:pPr>
      <w:r w:rsidRPr="00B838AE">
        <w:t xml:space="preserve">Izmaksas Dadzīšu ielas projektēšanai – EUR </w:t>
      </w:r>
      <w:r w:rsidR="00B838AE" w:rsidRPr="00B838AE">
        <w:t>35</w:t>
      </w:r>
      <w:r w:rsidRPr="00B838AE">
        <w:t> 000;</w:t>
      </w:r>
    </w:p>
    <w:p w14:paraId="00259ABC" w14:textId="3A7C187A" w:rsidR="00C4187F" w:rsidRPr="00B838AE" w:rsidRDefault="00C4187F" w:rsidP="00C4187F">
      <w:pPr>
        <w:pStyle w:val="xmsonormal"/>
        <w:numPr>
          <w:ilvl w:val="0"/>
          <w:numId w:val="4"/>
        </w:numPr>
        <w:shd w:val="clear" w:color="auto" w:fill="FFFFFF"/>
        <w:spacing w:before="120" w:beforeAutospacing="0" w:after="0" w:afterAutospacing="0"/>
        <w:jc w:val="both"/>
      </w:pPr>
      <w:r w:rsidRPr="00B838AE">
        <w:t xml:space="preserve">Izmaksas Dadzīšu ielas izbūvei </w:t>
      </w:r>
      <w:r w:rsidR="00B838AE" w:rsidRPr="00B838AE">
        <w:t>–</w:t>
      </w:r>
      <w:r w:rsidRPr="00B838AE">
        <w:t xml:space="preserve"> EUR</w:t>
      </w:r>
      <w:r w:rsidR="00B838AE" w:rsidRPr="00B838AE">
        <w:t xml:space="preserve"> 7</w:t>
      </w:r>
      <w:r w:rsidRPr="00B838AE">
        <w:t>00</w:t>
      </w:r>
      <w:r w:rsidR="00B838AE" w:rsidRPr="00B838AE">
        <w:t> </w:t>
      </w:r>
      <w:r w:rsidRPr="00B838AE">
        <w:t>000</w:t>
      </w:r>
      <w:r w:rsidR="00B838AE" w:rsidRPr="00B838AE">
        <w:t xml:space="preserve"> (0,55 km </w:t>
      </w:r>
      <w:r w:rsidR="00CD7EA4">
        <w:t xml:space="preserve">pa jaunu trasi </w:t>
      </w:r>
      <w:r w:rsidR="00B838AE" w:rsidRPr="00B838AE">
        <w:t>līdz Zīļu ielai)</w:t>
      </w:r>
      <w:r w:rsidRPr="00B838AE">
        <w:t>.</w:t>
      </w:r>
    </w:p>
    <w:bookmarkEnd w:id="0"/>
    <w:p w14:paraId="3DADCEED" w14:textId="12505394" w:rsidR="00C4187F" w:rsidRPr="007141AA" w:rsidRDefault="00C4187F" w:rsidP="00C4187F">
      <w:pPr>
        <w:spacing w:before="120"/>
        <w:outlineLvl w:val="0"/>
        <w:rPr>
          <w:rFonts w:ascii="Times New Roman" w:hAnsi="Times New Roman" w:cs="Times New Roman"/>
        </w:rPr>
      </w:pPr>
      <w:r w:rsidRPr="007141AA">
        <w:rPr>
          <w:rFonts w:ascii="Times New Roman" w:hAnsi="Times New Roman" w:cs="Times New Roman"/>
          <w:bCs/>
        </w:rPr>
        <w:t>P</w:t>
      </w:r>
      <w:r w:rsidRPr="007141AA">
        <w:rPr>
          <w:rFonts w:ascii="Times New Roman" w:hAnsi="Times New Roman" w:cs="Times New Roman"/>
        </w:rPr>
        <w:t xml:space="preserve">amatojoties uz Pašvaldību likuma 4. panta pirmās daļas 3. un 4. punktu, kā arī Attīstības komitejas </w:t>
      </w:r>
      <w:r w:rsidR="00900014">
        <w:rPr>
          <w:rFonts w:ascii="Times New Roman" w:hAnsi="Times New Roman" w:cs="Times New Roman"/>
        </w:rPr>
        <w:t>12.07</w:t>
      </w:r>
      <w:r w:rsidRPr="007141AA">
        <w:rPr>
          <w:rFonts w:ascii="Times New Roman" w:hAnsi="Times New Roman" w:cs="Times New Roman"/>
        </w:rPr>
        <w:t xml:space="preserve">.2023. atzinumu un Finanšu komitejas </w:t>
      </w:r>
      <w:r w:rsidR="00900014">
        <w:rPr>
          <w:rFonts w:ascii="Times New Roman" w:hAnsi="Times New Roman" w:cs="Times New Roman"/>
        </w:rPr>
        <w:t>19.07.</w:t>
      </w:r>
      <w:r w:rsidRPr="007141AA">
        <w:rPr>
          <w:rFonts w:ascii="Times New Roman" w:hAnsi="Times New Roman" w:cs="Times New Roman"/>
        </w:rPr>
        <w:t>2023. atzinumu, Ādažu novada pašvaldības dome</w:t>
      </w:r>
    </w:p>
    <w:p w14:paraId="4FE82F84" w14:textId="77777777" w:rsidR="00C4187F" w:rsidRPr="00B25626" w:rsidRDefault="00C4187F" w:rsidP="00C4187F">
      <w:pPr>
        <w:pStyle w:val="Default"/>
        <w:spacing w:before="120"/>
        <w:jc w:val="center"/>
        <w:rPr>
          <w:b/>
          <w:color w:val="auto"/>
        </w:rPr>
      </w:pPr>
      <w:r w:rsidRPr="00B25626">
        <w:rPr>
          <w:b/>
          <w:color w:val="auto"/>
        </w:rPr>
        <w:t>NOLEMJ:</w:t>
      </w:r>
    </w:p>
    <w:p w14:paraId="1973C5E1" w14:textId="77777777" w:rsidR="00C4187F" w:rsidRPr="00B25626" w:rsidRDefault="00C4187F" w:rsidP="00C4187F">
      <w:pPr>
        <w:pStyle w:val="Default"/>
        <w:numPr>
          <w:ilvl w:val="0"/>
          <w:numId w:val="3"/>
        </w:numPr>
        <w:spacing w:before="120"/>
        <w:ind w:left="426" w:hanging="426"/>
        <w:jc w:val="both"/>
        <w:rPr>
          <w:color w:val="auto"/>
        </w:rPr>
      </w:pPr>
      <w:bookmarkStart w:id="3" w:name="_Hlk138029250"/>
      <w:r w:rsidRPr="00B25626">
        <w:rPr>
          <w:color w:val="auto"/>
        </w:rPr>
        <w:t xml:space="preserve">Atbalstīt </w:t>
      </w:r>
      <w:proofErr w:type="spellStart"/>
      <w:r>
        <w:rPr>
          <w:color w:val="auto"/>
        </w:rPr>
        <w:t>Krastupes</w:t>
      </w:r>
      <w:proofErr w:type="spellEnd"/>
      <w:r>
        <w:rPr>
          <w:color w:val="auto"/>
        </w:rPr>
        <w:t xml:space="preserve"> ielas</w:t>
      </w:r>
      <w:r w:rsidRPr="00B25626">
        <w:rPr>
          <w:color w:val="auto"/>
        </w:rPr>
        <w:t xml:space="preserve"> projektēšanu un būvniecību pašvaldībai piederošā zemes īpašumā (kadastra </w:t>
      </w:r>
      <w:r>
        <w:rPr>
          <w:color w:val="auto"/>
        </w:rPr>
        <w:t>Nr.</w:t>
      </w:r>
      <w:r w:rsidRPr="00B25626">
        <w:rPr>
          <w:color w:val="auto"/>
        </w:rPr>
        <w:t xml:space="preserve"> 80440</w:t>
      </w:r>
      <w:r>
        <w:rPr>
          <w:color w:val="auto"/>
        </w:rPr>
        <w:t>080437, Nr. 80440110063 un Nr.80440080432</w:t>
      </w:r>
      <w:r w:rsidRPr="00B25626">
        <w:rPr>
          <w:color w:val="auto"/>
        </w:rPr>
        <w:t>).</w:t>
      </w:r>
    </w:p>
    <w:p w14:paraId="097B03EF" w14:textId="77777777" w:rsidR="00C4187F" w:rsidRDefault="00C4187F" w:rsidP="00C4187F">
      <w:pPr>
        <w:pStyle w:val="Default"/>
        <w:numPr>
          <w:ilvl w:val="0"/>
          <w:numId w:val="3"/>
        </w:numPr>
        <w:spacing w:before="120"/>
        <w:ind w:left="426" w:hanging="426"/>
        <w:jc w:val="both"/>
        <w:rPr>
          <w:color w:val="auto"/>
        </w:rPr>
      </w:pPr>
      <w:r w:rsidRPr="00B25626">
        <w:rPr>
          <w:color w:val="auto"/>
        </w:rPr>
        <w:t>Apstiprināt 1. punkt</w:t>
      </w:r>
      <w:r>
        <w:rPr>
          <w:color w:val="auto"/>
        </w:rPr>
        <w:t>a</w:t>
      </w:r>
      <w:r w:rsidRPr="00B25626">
        <w:rPr>
          <w:color w:val="auto"/>
        </w:rPr>
        <w:t xml:space="preserve"> izpildes Rīcības plānu (pielikumā).</w:t>
      </w:r>
    </w:p>
    <w:p w14:paraId="4F52AE55" w14:textId="77777777" w:rsidR="00C4187F" w:rsidRPr="00982FBB" w:rsidRDefault="00C4187F" w:rsidP="00C4187F">
      <w:pPr>
        <w:pStyle w:val="Default"/>
        <w:numPr>
          <w:ilvl w:val="0"/>
          <w:numId w:val="3"/>
        </w:numPr>
        <w:spacing w:before="120"/>
        <w:ind w:left="426" w:hanging="426"/>
        <w:jc w:val="both"/>
        <w:rPr>
          <w:color w:val="auto"/>
        </w:rPr>
      </w:pPr>
      <w:r>
        <w:rPr>
          <w:rFonts w:eastAsia="Calibri"/>
          <w:color w:val="auto"/>
        </w:rPr>
        <w:t>Noteikt šādu finansēšanas kārtību 1. punkta izpildei 2023. gadā:</w:t>
      </w:r>
    </w:p>
    <w:p w14:paraId="31F6C9CC" w14:textId="60D5DDB8" w:rsidR="00C4187F" w:rsidRPr="00982FBB" w:rsidRDefault="00C4187F" w:rsidP="00C4187F">
      <w:pPr>
        <w:pStyle w:val="Default"/>
        <w:numPr>
          <w:ilvl w:val="1"/>
          <w:numId w:val="3"/>
        </w:numPr>
        <w:spacing w:before="120"/>
        <w:ind w:left="993" w:hanging="567"/>
        <w:jc w:val="both"/>
        <w:rPr>
          <w:color w:val="auto"/>
        </w:rPr>
      </w:pPr>
      <w:r>
        <w:rPr>
          <w:rFonts w:eastAsia="Calibri"/>
          <w:color w:val="auto"/>
        </w:rPr>
        <w:t>p</w:t>
      </w:r>
      <w:r w:rsidRPr="008D7ADE">
        <w:rPr>
          <w:rFonts w:eastAsia="Calibri"/>
          <w:color w:val="auto"/>
        </w:rPr>
        <w:t xml:space="preserve">ārcelt </w:t>
      </w:r>
      <w:r w:rsidR="00FF37E4">
        <w:rPr>
          <w:rFonts w:eastAsia="Calibri"/>
          <w:color w:val="auto"/>
        </w:rPr>
        <w:t>27</w:t>
      </w:r>
      <w:r w:rsidRPr="008D7ADE">
        <w:rPr>
          <w:rFonts w:eastAsia="Calibri"/>
          <w:color w:val="auto"/>
        </w:rPr>
        <w:t xml:space="preserve"> 000 </w:t>
      </w:r>
      <w:proofErr w:type="spellStart"/>
      <w:r w:rsidR="00A435CC" w:rsidRPr="00AF319A">
        <w:rPr>
          <w:rFonts w:eastAsia="Calibri"/>
          <w:i/>
          <w:iCs/>
          <w:color w:val="auto"/>
        </w:rPr>
        <w:t>euro</w:t>
      </w:r>
      <w:proofErr w:type="spellEnd"/>
      <w:r w:rsidR="00A435CC">
        <w:rPr>
          <w:rFonts w:eastAsia="Calibri"/>
          <w:color w:val="auto"/>
        </w:rPr>
        <w:t xml:space="preserve"> </w:t>
      </w:r>
      <w:r w:rsidRPr="008D7ADE">
        <w:rPr>
          <w:rFonts w:eastAsia="Calibri"/>
          <w:color w:val="auto"/>
        </w:rPr>
        <w:t>no Ķiršu ielas būvniecības līdzfinansējuma</w:t>
      </w:r>
      <w:r>
        <w:rPr>
          <w:rFonts w:eastAsia="Calibri"/>
          <w:color w:val="auto"/>
        </w:rPr>
        <w:t xml:space="preserve"> līdzekļiem </w:t>
      </w:r>
      <w:r w:rsidRPr="008D7ADE">
        <w:rPr>
          <w:rFonts w:eastAsia="Calibri"/>
          <w:color w:val="auto"/>
        </w:rPr>
        <w:t>uz Attīstības un projektu nodaļas 2023.</w:t>
      </w:r>
      <w:r>
        <w:rPr>
          <w:rFonts w:eastAsia="Calibri"/>
          <w:color w:val="auto"/>
        </w:rPr>
        <w:t xml:space="preserve"> </w:t>
      </w:r>
      <w:r w:rsidRPr="008D7ADE">
        <w:rPr>
          <w:rFonts w:eastAsia="Calibri"/>
          <w:color w:val="auto"/>
        </w:rPr>
        <w:t>gada budžet</w:t>
      </w:r>
      <w:r>
        <w:rPr>
          <w:rFonts w:eastAsia="Calibri"/>
          <w:color w:val="auto"/>
        </w:rPr>
        <w:t>a tāmi;</w:t>
      </w:r>
    </w:p>
    <w:p w14:paraId="63A8658F" w14:textId="07A7D18F" w:rsidR="00C4187F" w:rsidRPr="00982FBB" w:rsidRDefault="00C4187F" w:rsidP="00C4187F">
      <w:pPr>
        <w:pStyle w:val="Default"/>
        <w:numPr>
          <w:ilvl w:val="1"/>
          <w:numId w:val="3"/>
        </w:numPr>
        <w:spacing w:before="120"/>
        <w:ind w:left="993" w:hanging="567"/>
        <w:jc w:val="both"/>
        <w:rPr>
          <w:color w:val="auto"/>
        </w:rPr>
      </w:pPr>
      <w:r>
        <w:rPr>
          <w:rFonts w:eastAsia="Calibri"/>
          <w:color w:val="auto"/>
        </w:rPr>
        <w:lastRenderedPageBreak/>
        <w:t xml:space="preserve">pārcelt </w:t>
      </w:r>
      <w:r w:rsidR="00FF37E4">
        <w:rPr>
          <w:rFonts w:eastAsia="Calibri"/>
          <w:color w:val="auto"/>
        </w:rPr>
        <w:t>8</w:t>
      </w:r>
      <w:r>
        <w:rPr>
          <w:rFonts w:eastAsia="Calibri"/>
          <w:color w:val="auto"/>
        </w:rPr>
        <w:t xml:space="preserve"> 000 </w:t>
      </w:r>
      <w:proofErr w:type="spellStart"/>
      <w:r w:rsidR="00A435CC" w:rsidRPr="00AF319A">
        <w:rPr>
          <w:rFonts w:eastAsia="Calibri"/>
          <w:i/>
          <w:iCs/>
          <w:color w:val="auto"/>
        </w:rPr>
        <w:t>euro</w:t>
      </w:r>
      <w:proofErr w:type="spellEnd"/>
      <w:r w:rsidR="00A435CC">
        <w:rPr>
          <w:rFonts w:eastAsia="Calibri"/>
          <w:color w:val="auto"/>
        </w:rPr>
        <w:t xml:space="preserve"> </w:t>
      </w:r>
      <w:r>
        <w:rPr>
          <w:rFonts w:eastAsia="Calibri"/>
          <w:color w:val="auto"/>
        </w:rPr>
        <w:t xml:space="preserve">no Draudzības ielas līdzfinansējuma līdzekļiem </w:t>
      </w:r>
      <w:r w:rsidRPr="008D7ADE">
        <w:rPr>
          <w:rFonts w:eastAsia="Calibri"/>
          <w:color w:val="auto"/>
        </w:rPr>
        <w:t>uz Attīstības un projektu nodaļas 2023.</w:t>
      </w:r>
      <w:r>
        <w:rPr>
          <w:rFonts w:eastAsia="Calibri"/>
          <w:color w:val="auto"/>
        </w:rPr>
        <w:t xml:space="preserve"> </w:t>
      </w:r>
      <w:r w:rsidRPr="008D7ADE">
        <w:rPr>
          <w:rFonts w:eastAsia="Calibri"/>
          <w:color w:val="auto"/>
        </w:rPr>
        <w:t>gada budžet</w:t>
      </w:r>
      <w:r>
        <w:rPr>
          <w:rFonts w:eastAsia="Calibri"/>
          <w:color w:val="auto"/>
        </w:rPr>
        <w:t>a tāmi;</w:t>
      </w:r>
    </w:p>
    <w:p w14:paraId="4E4CFF9B" w14:textId="4C1F1C23" w:rsidR="00C4187F" w:rsidRPr="00982FBB" w:rsidRDefault="00C4187F" w:rsidP="00C4187F">
      <w:pPr>
        <w:pStyle w:val="Default"/>
        <w:numPr>
          <w:ilvl w:val="1"/>
          <w:numId w:val="3"/>
        </w:numPr>
        <w:spacing w:before="120"/>
        <w:ind w:left="993" w:hanging="567"/>
        <w:jc w:val="both"/>
        <w:rPr>
          <w:color w:val="auto"/>
        </w:rPr>
      </w:pPr>
      <w:r>
        <w:rPr>
          <w:rFonts w:eastAsia="Calibri"/>
          <w:color w:val="auto"/>
        </w:rPr>
        <w:t xml:space="preserve">pārcelt </w:t>
      </w:r>
      <w:r w:rsidRPr="004F6E43">
        <w:rPr>
          <w:rFonts w:eastAsia="Calibri"/>
          <w:color w:val="auto"/>
        </w:rPr>
        <w:t xml:space="preserve">50 000 </w:t>
      </w:r>
      <w:proofErr w:type="spellStart"/>
      <w:r w:rsidR="00A435CC" w:rsidRPr="00AF319A">
        <w:rPr>
          <w:rFonts w:eastAsia="Calibri"/>
          <w:i/>
          <w:iCs/>
          <w:color w:val="auto"/>
        </w:rPr>
        <w:t>euro</w:t>
      </w:r>
      <w:proofErr w:type="spellEnd"/>
      <w:r w:rsidR="00A435CC">
        <w:rPr>
          <w:rFonts w:eastAsia="Calibri"/>
          <w:color w:val="auto"/>
        </w:rPr>
        <w:t xml:space="preserve"> </w:t>
      </w:r>
      <w:r w:rsidRPr="004F6E43">
        <w:rPr>
          <w:rFonts w:eastAsia="Calibri"/>
          <w:color w:val="auto"/>
        </w:rPr>
        <w:t xml:space="preserve">no </w:t>
      </w:r>
      <w:r>
        <w:rPr>
          <w:rFonts w:eastAsia="Calibri"/>
          <w:color w:val="auto"/>
        </w:rPr>
        <w:t xml:space="preserve">līdzekļiem Dadzīšu ielas būvprojekta izstrādes finansējumam </w:t>
      </w:r>
      <w:r w:rsidRPr="004F6E43">
        <w:rPr>
          <w:rFonts w:eastAsia="Calibri"/>
          <w:color w:val="auto"/>
        </w:rPr>
        <w:t xml:space="preserve">“Carnikavas </w:t>
      </w:r>
      <w:proofErr w:type="spellStart"/>
      <w:r w:rsidRPr="004F6E43">
        <w:rPr>
          <w:rFonts w:eastAsia="Calibri"/>
          <w:color w:val="auto"/>
        </w:rPr>
        <w:t>komunālserviss</w:t>
      </w:r>
      <w:proofErr w:type="spellEnd"/>
      <w:r w:rsidRPr="004F6E43">
        <w:rPr>
          <w:rFonts w:eastAsia="Calibri"/>
          <w:color w:val="auto"/>
        </w:rPr>
        <w:t>” 2023.</w:t>
      </w:r>
      <w:r>
        <w:rPr>
          <w:rFonts w:eastAsia="Calibri"/>
          <w:color w:val="auto"/>
        </w:rPr>
        <w:t xml:space="preserve"> </w:t>
      </w:r>
      <w:r w:rsidRPr="004F6E43">
        <w:rPr>
          <w:rFonts w:eastAsia="Calibri"/>
          <w:color w:val="auto"/>
        </w:rPr>
        <w:t xml:space="preserve">gada budžeta </w:t>
      </w:r>
      <w:r>
        <w:rPr>
          <w:rFonts w:eastAsia="Calibri"/>
          <w:color w:val="auto"/>
        </w:rPr>
        <w:t xml:space="preserve">tāmē </w:t>
      </w:r>
      <w:r w:rsidRPr="004F6E43">
        <w:rPr>
          <w:rFonts w:eastAsia="Calibri"/>
          <w:color w:val="auto"/>
        </w:rPr>
        <w:t>uz Attīstības un projektu nodaļas 2023.</w:t>
      </w:r>
      <w:r>
        <w:rPr>
          <w:rFonts w:eastAsia="Calibri"/>
          <w:color w:val="auto"/>
        </w:rPr>
        <w:t xml:space="preserve"> </w:t>
      </w:r>
      <w:r w:rsidRPr="004F6E43">
        <w:rPr>
          <w:rFonts w:eastAsia="Calibri"/>
          <w:color w:val="auto"/>
        </w:rPr>
        <w:t>gada budžet</w:t>
      </w:r>
      <w:r>
        <w:rPr>
          <w:rFonts w:eastAsia="Calibri"/>
          <w:color w:val="auto"/>
        </w:rPr>
        <w:t>a tāmi</w:t>
      </w:r>
      <w:r w:rsidRPr="004F6E43">
        <w:rPr>
          <w:rFonts w:eastAsia="Calibri"/>
          <w:color w:val="auto"/>
        </w:rPr>
        <w:t>.</w:t>
      </w:r>
    </w:p>
    <w:p w14:paraId="59B9FF4C" w14:textId="77777777" w:rsidR="00FF37E4" w:rsidRDefault="00FF37E4" w:rsidP="00FF37E4">
      <w:pPr>
        <w:pStyle w:val="Default"/>
        <w:numPr>
          <w:ilvl w:val="0"/>
          <w:numId w:val="3"/>
        </w:numPr>
        <w:spacing w:before="120"/>
        <w:ind w:left="426" w:hanging="426"/>
        <w:jc w:val="both"/>
        <w:rPr>
          <w:color w:val="auto"/>
        </w:rPr>
      </w:pPr>
      <w:r w:rsidRPr="00DF419C">
        <w:rPr>
          <w:color w:val="auto"/>
        </w:rPr>
        <w:t xml:space="preserve">2025. un 2026. gadā </w:t>
      </w:r>
      <w:r w:rsidRPr="00D64340">
        <w:rPr>
          <w:color w:val="auto"/>
        </w:rPr>
        <w:t>projekta “</w:t>
      </w:r>
      <w:proofErr w:type="spellStart"/>
      <w:r w:rsidRPr="00D64340">
        <w:rPr>
          <w:color w:val="auto"/>
        </w:rPr>
        <w:t>Krastupes</w:t>
      </w:r>
      <w:proofErr w:type="spellEnd"/>
      <w:r w:rsidRPr="00D64340">
        <w:rPr>
          <w:color w:val="auto"/>
        </w:rPr>
        <w:t xml:space="preserve"> ielas pārbūve” īstenošanai, kas atbilst pašvaldības apstiprinātajai attīstības programmai “Ādažu novada attīstības programma (2021-2027)” un nodrošina lietderīgu investīciju īstenošanu pašvaldības autonomo funkciju (</w:t>
      </w:r>
      <w:r w:rsidRPr="004D52D3">
        <w:rPr>
          <w:color w:val="auto"/>
        </w:rPr>
        <w:t>gādāt par pašvaldības īpašumā esošo ceļu būvniecību, uzturēšanu un pārvaldību</w:t>
      </w:r>
      <w:r w:rsidRPr="00D64340">
        <w:rPr>
          <w:color w:val="auto"/>
        </w:rPr>
        <w:t>) izpildei:</w:t>
      </w:r>
    </w:p>
    <w:p w14:paraId="4F83E9F7" w14:textId="6087459A" w:rsidR="00FF37E4" w:rsidRPr="004D52D3" w:rsidRDefault="00FF37E4" w:rsidP="00844FF1">
      <w:pPr>
        <w:pStyle w:val="Default"/>
        <w:numPr>
          <w:ilvl w:val="1"/>
          <w:numId w:val="3"/>
        </w:numPr>
        <w:spacing w:before="120"/>
        <w:ind w:left="993" w:hanging="567"/>
        <w:jc w:val="both"/>
        <w:rPr>
          <w:color w:val="auto"/>
        </w:rPr>
      </w:pPr>
      <w:r w:rsidRPr="004D52D3">
        <w:rPr>
          <w:color w:val="auto"/>
        </w:rPr>
        <w:t>ņemt ilgtermiņa aizņēmumu</w:t>
      </w:r>
      <w:r>
        <w:rPr>
          <w:color w:val="auto"/>
        </w:rPr>
        <w:t xml:space="preserve"> 2025. un 2026.</w:t>
      </w:r>
      <w:r w:rsidR="00A435CC">
        <w:rPr>
          <w:color w:val="auto"/>
        </w:rPr>
        <w:t xml:space="preserve"> </w:t>
      </w:r>
      <w:r>
        <w:rPr>
          <w:color w:val="auto"/>
        </w:rPr>
        <w:t>gadā</w:t>
      </w:r>
      <w:r w:rsidRPr="004D52D3">
        <w:rPr>
          <w:color w:val="auto"/>
        </w:rPr>
        <w:t xml:space="preserve"> līdz </w:t>
      </w:r>
      <w:r w:rsidR="00844FF1">
        <w:rPr>
          <w:color w:val="auto"/>
        </w:rPr>
        <w:t>1 530 000</w:t>
      </w:r>
      <w:r w:rsidRPr="004D52D3">
        <w:rPr>
          <w:color w:val="auto"/>
        </w:rPr>
        <w:t xml:space="preserve"> EUR (</w:t>
      </w:r>
      <w:r>
        <w:rPr>
          <w:color w:val="auto"/>
        </w:rPr>
        <w:t xml:space="preserve">viens miljons </w:t>
      </w:r>
      <w:r w:rsidR="00844FF1">
        <w:rPr>
          <w:color w:val="auto"/>
        </w:rPr>
        <w:t xml:space="preserve">pieci </w:t>
      </w:r>
      <w:r>
        <w:rPr>
          <w:color w:val="auto"/>
        </w:rPr>
        <w:t xml:space="preserve">simti </w:t>
      </w:r>
      <w:r w:rsidR="00844FF1">
        <w:rPr>
          <w:color w:val="auto"/>
        </w:rPr>
        <w:t>trīsdesmit</w:t>
      </w:r>
      <w:r>
        <w:rPr>
          <w:color w:val="auto"/>
        </w:rPr>
        <w:t xml:space="preserve"> tūkstoši</w:t>
      </w:r>
      <w:r w:rsidRPr="004D52D3">
        <w:rPr>
          <w:color w:val="auto"/>
        </w:rPr>
        <w:t xml:space="preserve"> </w:t>
      </w:r>
      <w:proofErr w:type="spellStart"/>
      <w:r w:rsidRPr="00AF319A">
        <w:rPr>
          <w:i/>
          <w:iCs/>
          <w:color w:val="auto"/>
        </w:rPr>
        <w:t>euro</w:t>
      </w:r>
      <w:proofErr w:type="spellEnd"/>
      <w:r w:rsidRPr="004D52D3">
        <w:rPr>
          <w:color w:val="auto"/>
        </w:rPr>
        <w:t xml:space="preserve">) apmērā no Valsts kases ar tās noteikto procentu likmi uz </w:t>
      </w:r>
      <w:r>
        <w:rPr>
          <w:color w:val="auto"/>
        </w:rPr>
        <w:t>20</w:t>
      </w:r>
      <w:r w:rsidRPr="004D52D3">
        <w:rPr>
          <w:color w:val="auto"/>
        </w:rPr>
        <w:t xml:space="preserve"> gadiem ar atlikto pamatsummas maksājumu līdz </w:t>
      </w:r>
      <w:r>
        <w:rPr>
          <w:color w:val="auto"/>
        </w:rPr>
        <w:t>1 gadam pēc aizņēmuma līguma noslēgšanas</w:t>
      </w:r>
      <w:r w:rsidR="00A435CC">
        <w:rPr>
          <w:color w:val="auto"/>
        </w:rPr>
        <w:t>;</w:t>
      </w:r>
    </w:p>
    <w:p w14:paraId="12B37D07" w14:textId="453A1571" w:rsidR="00FF37E4" w:rsidRDefault="00FF37E4" w:rsidP="00844FF1">
      <w:pPr>
        <w:pStyle w:val="Default"/>
        <w:numPr>
          <w:ilvl w:val="1"/>
          <w:numId w:val="3"/>
        </w:numPr>
        <w:spacing w:before="120"/>
        <w:ind w:left="993" w:hanging="567"/>
        <w:jc w:val="both"/>
        <w:rPr>
          <w:color w:val="auto"/>
        </w:rPr>
      </w:pPr>
      <w:r w:rsidRPr="004D52D3">
        <w:rPr>
          <w:color w:val="auto"/>
        </w:rPr>
        <w:t>paredzēt pašvaldības 202</w:t>
      </w:r>
      <w:r>
        <w:rPr>
          <w:color w:val="auto"/>
        </w:rPr>
        <w:t>5. un 2026</w:t>
      </w:r>
      <w:r w:rsidRPr="004D52D3">
        <w:rPr>
          <w:color w:val="auto"/>
        </w:rPr>
        <w:t>. gada budžetā nepieciešamo līdzfinansējumu līdz</w:t>
      </w:r>
      <w:r>
        <w:rPr>
          <w:color w:val="auto"/>
        </w:rPr>
        <w:t xml:space="preserve"> </w:t>
      </w:r>
      <w:r w:rsidR="00844FF1">
        <w:rPr>
          <w:color w:val="auto"/>
        </w:rPr>
        <w:t>270 000</w:t>
      </w:r>
      <w:r w:rsidRPr="004D52D3">
        <w:rPr>
          <w:color w:val="auto"/>
        </w:rPr>
        <w:t xml:space="preserve"> EUR (</w:t>
      </w:r>
      <w:r>
        <w:rPr>
          <w:color w:val="auto"/>
        </w:rPr>
        <w:t xml:space="preserve">divi simti </w:t>
      </w:r>
      <w:r w:rsidR="00844FF1">
        <w:rPr>
          <w:color w:val="auto"/>
        </w:rPr>
        <w:t>septiņdesmit</w:t>
      </w:r>
      <w:r w:rsidRPr="004D52D3">
        <w:rPr>
          <w:color w:val="auto"/>
        </w:rPr>
        <w:t xml:space="preserve"> tūkstoši </w:t>
      </w:r>
      <w:proofErr w:type="spellStart"/>
      <w:r w:rsidRPr="00AF319A">
        <w:rPr>
          <w:i/>
          <w:iCs/>
          <w:color w:val="auto"/>
        </w:rPr>
        <w:t>euro</w:t>
      </w:r>
      <w:proofErr w:type="spellEnd"/>
      <w:r w:rsidRPr="004D52D3">
        <w:rPr>
          <w:color w:val="auto"/>
        </w:rPr>
        <w:t>) apmērā.</w:t>
      </w:r>
    </w:p>
    <w:p w14:paraId="0AD03649" w14:textId="77777777" w:rsidR="00FF37E4" w:rsidRDefault="00FF37E4" w:rsidP="00FF37E4">
      <w:pPr>
        <w:pStyle w:val="Default"/>
        <w:numPr>
          <w:ilvl w:val="0"/>
          <w:numId w:val="3"/>
        </w:numPr>
        <w:spacing w:before="120"/>
        <w:ind w:left="426" w:hanging="426"/>
        <w:jc w:val="both"/>
        <w:rPr>
          <w:color w:val="auto"/>
        </w:rPr>
      </w:pPr>
      <w:r w:rsidRPr="00DF419C">
        <w:rPr>
          <w:color w:val="auto"/>
        </w:rPr>
        <w:t xml:space="preserve">2025. un 2026. gadā </w:t>
      </w:r>
      <w:r w:rsidRPr="00D64340">
        <w:rPr>
          <w:color w:val="auto"/>
        </w:rPr>
        <w:t>projekta “</w:t>
      </w:r>
      <w:r w:rsidRPr="003B4C3F">
        <w:rPr>
          <w:color w:val="auto"/>
        </w:rPr>
        <w:t>Dadzīšu ielas izbūve</w:t>
      </w:r>
      <w:r w:rsidRPr="00D64340">
        <w:rPr>
          <w:color w:val="auto"/>
        </w:rPr>
        <w:t>” īstenošanai, kas atbilst pašvaldības apstiprinātajai attīstības programmai “Ādažu novada attīstības programma (2021-2027)” un nodrošina lietderīgu investīciju īstenošanu pašvaldības autonomo funkciju (</w:t>
      </w:r>
      <w:r w:rsidRPr="004D52D3">
        <w:rPr>
          <w:color w:val="auto"/>
        </w:rPr>
        <w:t>gādāt par pašvaldības īpašumā esošo ceļu būvniecību, uzturēšanu un pārvaldību</w:t>
      </w:r>
      <w:r w:rsidRPr="00D64340">
        <w:rPr>
          <w:color w:val="auto"/>
        </w:rPr>
        <w:t>) izpildei:</w:t>
      </w:r>
    </w:p>
    <w:p w14:paraId="70BF3F98" w14:textId="742E8156" w:rsidR="00FF37E4" w:rsidRPr="004D52D3" w:rsidRDefault="00FF37E4" w:rsidP="00FF37E4">
      <w:pPr>
        <w:pStyle w:val="Default"/>
        <w:numPr>
          <w:ilvl w:val="1"/>
          <w:numId w:val="3"/>
        </w:numPr>
        <w:spacing w:before="120"/>
        <w:ind w:left="1134" w:hanging="425"/>
        <w:jc w:val="both"/>
        <w:rPr>
          <w:color w:val="auto"/>
        </w:rPr>
      </w:pPr>
      <w:r w:rsidRPr="004D52D3">
        <w:rPr>
          <w:color w:val="auto"/>
        </w:rPr>
        <w:t>ņemt ilgtermiņa aizņēmumu</w:t>
      </w:r>
      <w:r>
        <w:rPr>
          <w:color w:val="auto"/>
        </w:rPr>
        <w:t xml:space="preserve"> 2025. un 2026.</w:t>
      </w:r>
      <w:r w:rsidR="00A435CC">
        <w:rPr>
          <w:color w:val="auto"/>
        </w:rPr>
        <w:t xml:space="preserve"> </w:t>
      </w:r>
      <w:r>
        <w:rPr>
          <w:color w:val="auto"/>
        </w:rPr>
        <w:t>gadā</w:t>
      </w:r>
      <w:r w:rsidRPr="004D52D3">
        <w:rPr>
          <w:color w:val="auto"/>
        </w:rPr>
        <w:t xml:space="preserve"> līdz </w:t>
      </w:r>
      <w:r w:rsidR="00844FF1">
        <w:rPr>
          <w:color w:val="auto"/>
        </w:rPr>
        <w:t>624 750</w:t>
      </w:r>
      <w:r w:rsidRPr="004D52D3">
        <w:rPr>
          <w:color w:val="auto"/>
        </w:rPr>
        <w:t xml:space="preserve"> EUR (</w:t>
      </w:r>
      <w:r>
        <w:rPr>
          <w:color w:val="auto"/>
        </w:rPr>
        <w:t xml:space="preserve">seši simti </w:t>
      </w:r>
      <w:r w:rsidR="00844FF1">
        <w:rPr>
          <w:color w:val="auto"/>
        </w:rPr>
        <w:t>divdesmit četri</w:t>
      </w:r>
      <w:r>
        <w:rPr>
          <w:color w:val="auto"/>
        </w:rPr>
        <w:t xml:space="preserve"> tūkstoši</w:t>
      </w:r>
      <w:r w:rsidR="00844FF1">
        <w:rPr>
          <w:color w:val="auto"/>
        </w:rPr>
        <w:t xml:space="preserve"> septiņi simti piecdesmit</w:t>
      </w:r>
      <w:r w:rsidRPr="004D52D3">
        <w:rPr>
          <w:color w:val="auto"/>
        </w:rPr>
        <w:t xml:space="preserve"> </w:t>
      </w:r>
      <w:proofErr w:type="spellStart"/>
      <w:r w:rsidRPr="00AF319A">
        <w:rPr>
          <w:i/>
          <w:iCs/>
          <w:color w:val="auto"/>
        </w:rPr>
        <w:t>euro</w:t>
      </w:r>
      <w:proofErr w:type="spellEnd"/>
      <w:r w:rsidRPr="004D52D3">
        <w:rPr>
          <w:color w:val="auto"/>
        </w:rPr>
        <w:t xml:space="preserve">) apmērā no Valsts kases ar tās noteikto procentu likmi uz </w:t>
      </w:r>
      <w:r>
        <w:rPr>
          <w:color w:val="auto"/>
        </w:rPr>
        <w:t>20</w:t>
      </w:r>
      <w:r w:rsidRPr="004D52D3">
        <w:rPr>
          <w:color w:val="auto"/>
        </w:rPr>
        <w:t xml:space="preserve"> gadiem ar atlikto pamatsummas maksājumu līdz </w:t>
      </w:r>
      <w:r>
        <w:rPr>
          <w:color w:val="auto"/>
        </w:rPr>
        <w:t>1 gadam pēc aizņēmuma līguma noslēgšanas</w:t>
      </w:r>
      <w:r w:rsidRPr="004D52D3">
        <w:rPr>
          <w:color w:val="auto"/>
        </w:rPr>
        <w:t>.</w:t>
      </w:r>
    </w:p>
    <w:p w14:paraId="73F7A972" w14:textId="72C36ECF" w:rsidR="00FF37E4" w:rsidRPr="00DF419C" w:rsidRDefault="00FF37E4" w:rsidP="00FF37E4">
      <w:pPr>
        <w:pStyle w:val="Default"/>
        <w:spacing w:before="120"/>
        <w:ind w:left="1134" w:hanging="425"/>
        <w:jc w:val="both"/>
        <w:rPr>
          <w:color w:val="auto"/>
        </w:rPr>
      </w:pPr>
      <w:r>
        <w:rPr>
          <w:color w:val="auto"/>
        </w:rPr>
        <w:t>5</w:t>
      </w:r>
      <w:r w:rsidRPr="004D52D3">
        <w:rPr>
          <w:color w:val="auto"/>
        </w:rPr>
        <w:t>.2. paredzēt pašvaldības 202</w:t>
      </w:r>
      <w:r>
        <w:rPr>
          <w:color w:val="auto"/>
        </w:rPr>
        <w:t>5. un 2026</w:t>
      </w:r>
      <w:r w:rsidRPr="004D52D3">
        <w:rPr>
          <w:color w:val="auto"/>
        </w:rPr>
        <w:t>. gada budžetā nepieciešamo līdzfinansējumu līdz</w:t>
      </w:r>
      <w:r>
        <w:rPr>
          <w:color w:val="auto"/>
        </w:rPr>
        <w:t xml:space="preserve"> </w:t>
      </w:r>
      <w:r w:rsidR="00844FF1">
        <w:rPr>
          <w:color w:val="auto"/>
        </w:rPr>
        <w:t>110 250</w:t>
      </w:r>
      <w:r w:rsidRPr="004D52D3">
        <w:rPr>
          <w:color w:val="auto"/>
        </w:rPr>
        <w:t xml:space="preserve"> EUR (</w:t>
      </w:r>
      <w:r>
        <w:rPr>
          <w:color w:val="auto"/>
        </w:rPr>
        <w:t xml:space="preserve">viens simts </w:t>
      </w:r>
      <w:r w:rsidR="00844FF1">
        <w:rPr>
          <w:color w:val="auto"/>
        </w:rPr>
        <w:t>desmit</w:t>
      </w:r>
      <w:r>
        <w:rPr>
          <w:color w:val="auto"/>
        </w:rPr>
        <w:t xml:space="preserve"> </w:t>
      </w:r>
      <w:r w:rsidRPr="004D52D3">
        <w:rPr>
          <w:color w:val="auto"/>
        </w:rPr>
        <w:t>tūkstoši</w:t>
      </w:r>
      <w:r w:rsidR="00844FF1">
        <w:rPr>
          <w:color w:val="auto"/>
        </w:rPr>
        <w:t xml:space="preserve"> divi simti piecdesmit</w:t>
      </w:r>
      <w:r w:rsidRPr="004D52D3">
        <w:rPr>
          <w:color w:val="auto"/>
        </w:rPr>
        <w:t xml:space="preserve"> </w:t>
      </w:r>
      <w:proofErr w:type="spellStart"/>
      <w:r w:rsidRPr="00AF319A">
        <w:rPr>
          <w:i/>
          <w:iCs/>
          <w:color w:val="auto"/>
        </w:rPr>
        <w:t>euro</w:t>
      </w:r>
      <w:proofErr w:type="spellEnd"/>
      <w:r w:rsidRPr="004D52D3">
        <w:rPr>
          <w:color w:val="auto"/>
        </w:rPr>
        <w:t>) apmērā.</w:t>
      </w:r>
    </w:p>
    <w:p w14:paraId="67AEA986" w14:textId="71AC41A4" w:rsidR="00C4187F" w:rsidRPr="00C1329B" w:rsidRDefault="00C4187F" w:rsidP="00C4187F">
      <w:pPr>
        <w:pStyle w:val="Default"/>
        <w:numPr>
          <w:ilvl w:val="0"/>
          <w:numId w:val="3"/>
        </w:numPr>
        <w:spacing w:before="120"/>
        <w:ind w:left="426" w:hanging="426"/>
        <w:jc w:val="both"/>
        <w:rPr>
          <w:color w:val="auto"/>
        </w:rPr>
      </w:pPr>
      <w:r w:rsidRPr="00B25626">
        <w:rPr>
          <w:color w:val="auto"/>
        </w:rPr>
        <w:t xml:space="preserve">Pašvaldības Projektu uzraudzības komisijai līdz 2023. gada 15. </w:t>
      </w:r>
      <w:r w:rsidR="00844FF1">
        <w:rPr>
          <w:color w:val="auto"/>
        </w:rPr>
        <w:t>augustam</w:t>
      </w:r>
      <w:r>
        <w:rPr>
          <w:color w:val="auto"/>
        </w:rPr>
        <w:t xml:space="preserve"> </w:t>
      </w:r>
      <w:r w:rsidRPr="00C1329B">
        <w:rPr>
          <w:color w:val="auto"/>
        </w:rPr>
        <w:t>organizēt Projekta darba grupas izveidi 1. punkta izpildes nodrošināšanai.</w:t>
      </w:r>
    </w:p>
    <w:p w14:paraId="32AA6A00" w14:textId="77777777" w:rsidR="00C4187F" w:rsidRPr="00D31C83" w:rsidRDefault="00C4187F" w:rsidP="00C4187F">
      <w:pPr>
        <w:pStyle w:val="Default"/>
        <w:numPr>
          <w:ilvl w:val="0"/>
          <w:numId w:val="3"/>
        </w:numPr>
        <w:spacing w:before="120"/>
        <w:ind w:left="426" w:hanging="426"/>
        <w:jc w:val="both"/>
        <w:rPr>
          <w:color w:val="auto"/>
        </w:rPr>
      </w:pPr>
      <w:r w:rsidRPr="00D31C83">
        <w:rPr>
          <w:color w:val="auto"/>
        </w:rPr>
        <w:t>Pašvaldības izpilddirektoram organizēt lēmuma izpildes kontroli.</w:t>
      </w:r>
    </w:p>
    <w:bookmarkEnd w:id="3"/>
    <w:p w14:paraId="4EB14031" w14:textId="77777777" w:rsidR="00C4187F" w:rsidRPr="00D31C83" w:rsidRDefault="00C4187F" w:rsidP="00C4187F">
      <w:pPr>
        <w:pStyle w:val="Default"/>
        <w:rPr>
          <w:color w:val="auto"/>
        </w:rPr>
      </w:pPr>
    </w:p>
    <w:p w14:paraId="00F86881" w14:textId="77777777" w:rsidR="00C4187F" w:rsidRPr="00B25626" w:rsidRDefault="00C4187F" w:rsidP="00C4187F">
      <w:pPr>
        <w:pStyle w:val="BodyText"/>
        <w:rPr>
          <w:rFonts w:ascii="Times New Roman" w:hAnsi="Times New Roman"/>
          <w:sz w:val="24"/>
        </w:rPr>
      </w:pPr>
    </w:p>
    <w:p w14:paraId="54CDC207" w14:textId="77777777" w:rsidR="00C4187F" w:rsidRPr="00B25626" w:rsidRDefault="00C4187F" w:rsidP="00C4187F">
      <w:pPr>
        <w:pStyle w:val="BodyText"/>
        <w:rPr>
          <w:rFonts w:ascii="Times New Roman" w:hAnsi="Times New Roman"/>
          <w:sz w:val="24"/>
        </w:rPr>
      </w:pPr>
    </w:p>
    <w:p w14:paraId="749963FA" w14:textId="77777777" w:rsidR="00C4187F" w:rsidRDefault="00C4187F" w:rsidP="00C4187F">
      <w:pPr>
        <w:pStyle w:val="BodyText"/>
        <w:rPr>
          <w:rFonts w:ascii="Times New Roman" w:hAnsi="Times New Roman"/>
          <w:sz w:val="24"/>
        </w:rPr>
      </w:pPr>
      <w:r w:rsidRPr="00B25626">
        <w:rPr>
          <w:rFonts w:ascii="Times New Roman" w:hAnsi="Times New Roman"/>
          <w:sz w:val="24"/>
        </w:rPr>
        <w:t xml:space="preserve">Pašvaldības domes priekšsēdētāja </w:t>
      </w:r>
      <w:r w:rsidRPr="00B25626">
        <w:rPr>
          <w:rFonts w:ascii="Times New Roman" w:hAnsi="Times New Roman"/>
          <w:sz w:val="24"/>
        </w:rPr>
        <w:tab/>
      </w:r>
      <w:r w:rsidRPr="00B25626">
        <w:rPr>
          <w:rFonts w:ascii="Times New Roman" w:hAnsi="Times New Roman"/>
          <w:sz w:val="24"/>
        </w:rPr>
        <w:tab/>
      </w:r>
      <w:r w:rsidRPr="00B25626">
        <w:rPr>
          <w:rFonts w:ascii="Times New Roman" w:hAnsi="Times New Roman"/>
          <w:sz w:val="24"/>
        </w:rPr>
        <w:tab/>
      </w:r>
      <w:r w:rsidRPr="00B25626">
        <w:rPr>
          <w:rFonts w:ascii="Times New Roman" w:hAnsi="Times New Roman"/>
          <w:sz w:val="24"/>
        </w:rPr>
        <w:tab/>
      </w:r>
      <w:r w:rsidRPr="00B25626">
        <w:rPr>
          <w:rFonts w:ascii="Times New Roman" w:hAnsi="Times New Roman"/>
          <w:sz w:val="24"/>
        </w:rPr>
        <w:tab/>
      </w:r>
      <w:r w:rsidRPr="00B25626">
        <w:rPr>
          <w:rFonts w:ascii="Times New Roman" w:hAnsi="Times New Roman"/>
          <w:sz w:val="24"/>
        </w:rPr>
        <w:tab/>
        <w:t xml:space="preserve">      K. Miķelsone </w:t>
      </w:r>
    </w:p>
    <w:p w14:paraId="43DD4D3B" w14:textId="77777777" w:rsidR="00C4187F" w:rsidRPr="00B25626" w:rsidRDefault="00C4187F" w:rsidP="00C4187F">
      <w:pPr>
        <w:pStyle w:val="BodyText"/>
      </w:pPr>
    </w:p>
    <w:p w14:paraId="5E2238DE" w14:textId="77777777" w:rsidR="00564CA6" w:rsidRPr="00564CA6" w:rsidRDefault="006C13CB" w:rsidP="00564CA6">
      <w:pPr>
        <w:jc w:val="both"/>
        <w:rPr>
          <w:rFonts w:ascii="Times New Roman" w:hAnsi="Times New Roman" w:cs="Times New Roman"/>
        </w:rPr>
      </w:pPr>
      <w:r w:rsidRPr="00564CA6">
        <w:rPr>
          <w:rFonts w:ascii="Times New Roman" w:hAnsi="Times New Roman" w:cs="Times New Roman"/>
        </w:rPr>
        <w:t>Izsniegt norakstus:</w:t>
      </w:r>
    </w:p>
    <w:p w14:paraId="74273658" w14:textId="60E42FF1" w:rsidR="00564CA6" w:rsidRPr="00C4187F" w:rsidRDefault="00C4187F" w:rsidP="00C4187F">
      <w:pPr>
        <w:jc w:val="both"/>
        <w:rPr>
          <w:rFonts w:ascii="Times New Roman" w:hAnsi="Times New Roman" w:cs="Times New Roman"/>
        </w:rPr>
      </w:pPr>
      <w:r w:rsidRPr="00C4187F">
        <w:rPr>
          <w:rFonts w:ascii="Times New Roman" w:hAnsi="Times New Roman" w:cs="Times New Roman"/>
        </w:rPr>
        <w:t>@</w:t>
      </w:r>
      <w:r w:rsidR="00A435CC">
        <w:rPr>
          <w:rFonts w:ascii="Times New Roman" w:hAnsi="Times New Roman" w:cs="Times New Roman"/>
        </w:rPr>
        <w:t xml:space="preserve"> </w:t>
      </w:r>
      <w:r w:rsidRPr="00C4187F">
        <w:rPr>
          <w:rFonts w:ascii="Times New Roman" w:hAnsi="Times New Roman" w:cs="Times New Roman"/>
        </w:rPr>
        <w:t>APN</w:t>
      </w:r>
      <w:r w:rsidR="00A435CC">
        <w:rPr>
          <w:rFonts w:ascii="Times New Roman" w:hAnsi="Times New Roman" w:cs="Times New Roman"/>
        </w:rPr>
        <w:t>,</w:t>
      </w:r>
      <w:r w:rsidRPr="00C4187F">
        <w:rPr>
          <w:rFonts w:ascii="Times New Roman" w:hAnsi="Times New Roman" w:cs="Times New Roman"/>
        </w:rPr>
        <w:t xml:space="preserve"> CKS</w:t>
      </w:r>
      <w:r w:rsidR="00A435CC">
        <w:rPr>
          <w:rFonts w:ascii="Times New Roman" w:hAnsi="Times New Roman" w:cs="Times New Roman"/>
        </w:rPr>
        <w:t>, FIN. GRN, IDR</w:t>
      </w:r>
      <w:r w:rsidR="006C13CB" w:rsidRPr="00C4187F">
        <w:rPr>
          <w:rFonts w:ascii="Times New Roman" w:hAnsi="Times New Roman" w:cs="Times New Roman"/>
        </w:rPr>
        <w:t xml:space="preserve"> </w:t>
      </w:r>
    </w:p>
    <w:p w14:paraId="1F5CCC73" w14:textId="77777777" w:rsidR="00564CA6" w:rsidRPr="00C4187F" w:rsidRDefault="00564CA6" w:rsidP="00564CA6">
      <w:pPr>
        <w:jc w:val="both"/>
        <w:rPr>
          <w:rFonts w:ascii="Times New Roman" w:hAnsi="Times New Roman" w:cs="Times New Roman"/>
        </w:rPr>
      </w:pPr>
    </w:p>
    <w:p w14:paraId="461C22A1" w14:textId="329D88DC" w:rsidR="00564CA6" w:rsidRPr="00C4187F" w:rsidRDefault="00C4187F" w:rsidP="00564CA6">
      <w:pPr>
        <w:jc w:val="both"/>
        <w:rPr>
          <w:rFonts w:ascii="Times New Roman" w:eastAsia="Times New Roman" w:hAnsi="Times New Roman" w:cs="Times New Roman"/>
          <w:b/>
          <w:bCs/>
          <w:lang w:eastAsia="lv-LV"/>
        </w:rPr>
      </w:pPr>
      <w:proofErr w:type="spellStart"/>
      <w:r w:rsidRPr="00C4187F">
        <w:rPr>
          <w:rFonts w:ascii="Times New Roman" w:hAnsi="Times New Roman" w:cs="Times New Roman"/>
          <w:sz w:val="20"/>
          <w:szCs w:val="20"/>
        </w:rPr>
        <w:t>I.Grīviņa</w:t>
      </w:r>
      <w:proofErr w:type="spellEnd"/>
      <w:r w:rsidRPr="00C4187F">
        <w:rPr>
          <w:rFonts w:ascii="Times New Roman" w:hAnsi="Times New Roman" w:cs="Times New Roman"/>
          <w:sz w:val="20"/>
          <w:szCs w:val="20"/>
        </w:rPr>
        <w:t xml:space="preserve"> – Dilāne , </w:t>
      </w:r>
      <w:r w:rsidR="006C13CB" w:rsidRPr="006C13CB">
        <w:rPr>
          <w:rFonts w:ascii="Times New Roman" w:hAnsi="Times New Roman" w:cs="Times New Roman"/>
          <w:sz w:val="20"/>
          <w:szCs w:val="20"/>
        </w:rPr>
        <w:t>67700384</w:t>
      </w:r>
    </w:p>
    <w:p w14:paraId="6955A864" w14:textId="77777777" w:rsidR="00564CA6" w:rsidRDefault="00564CA6" w:rsidP="00564CA6">
      <w:pPr>
        <w:rPr>
          <w:rFonts w:ascii="Times New Roman" w:hAnsi="Times New Roman" w:cs="Times New Roman"/>
        </w:rPr>
      </w:pPr>
    </w:p>
    <w:p w14:paraId="22982858" w14:textId="77777777" w:rsidR="000157B4" w:rsidRDefault="000157B4" w:rsidP="00564CA6">
      <w:pPr>
        <w:rPr>
          <w:rFonts w:ascii="Times New Roman" w:hAnsi="Times New Roman" w:cs="Times New Roman"/>
        </w:rPr>
        <w:sectPr w:rsidR="000157B4" w:rsidSect="005C7FA1">
          <w:headerReference w:type="default" r:id="rId8"/>
          <w:footerReference w:type="default" r:id="rId9"/>
          <w:headerReference w:type="first" r:id="rId10"/>
          <w:footerReference w:type="first" r:id="rId11"/>
          <w:pgSz w:w="11906" w:h="16838"/>
          <w:pgMar w:top="1134" w:right="1134" w:bottom="1134" w:left="1701" w:header="567" w:footer="709" w:gutter="0"/>
          <w:cols w:space="708"/>
          <w:titlePg/>
          <w:docGrid w:linePitch="360"/>
        </w:sectPr>
      </w:pPr>
    </w:p>
    <w:p w14:paraId="4602DF2D" w14:textId="77777777" w:rsidR="00EE2A0D" w:rsidRPr="00EE2A0D" w:rsidRDefault="00EE2A0D" w:rsidP="00EE2A0D">
      <w:pPr>
        <w:jc w:val="right"/>
        <w:rPr>
          <w:rFonts w:ascii="Times New Roman" w:eastAsia="Calibri" w:hAnsi="Times New Roman" w:cs="Times New Roman"/>
        </w:rPr>
      </w:pPr>
      <w:r w:rsidRPr="00EE2A0D">
        <w:rPr>
          <w:rFonts w:ascii="Times New Roman" w:eastAsia="Calibri" w:hAnsi="Times New Roman" w:cs="Times New Roman"/>
        </w:rPr>
        <w:lastRenderedPageBreak/>
        <w:t>Pielikums</w:t>
      </w:r>
    </w:p>
    <w:p w14:paraId="77388F7F" w14:textId="77777777" w:rsidR="00EE2A0D" w:rsidRPr="00EE2A0D" w:rsidRDefault="00EE2A0D" w:rsidP="00EE2A0D">
      <w:pPr>
        <w:jc w:val="right"/>
        <w:rPr>
          <w:rFonts w:ascii="Times New Roman" w:eastAsia="Calibri" w:hAnsi="Times New Roman" w:cs="Times New Roman"/>
        </w:rPr>
      </w:pPr>
      <w:r w:rsidRPr="00EE2A0D">
        <w:rPr>
          <w:rFonts w:ascii="Times New Roman" w:eastAsia="Calibri" w:hAnsi="Times New Roman" w:cs="Times New Roman"/>
        </w:rPr>
        <w:t>Ādažu novada pašvaldības domes</w:t>
      </w:r>
    </w:p>
    <w:p w14:paraId="4FE5E649" w14:textId="77777777" w:rsidR="00EE2A0D" w:rsidRPr="00EE2A0D" w:rsidRDefault="00EE2A0D" w:rsidP="00EE2A0D">
      <w:pPr>
        <w:jc w:val="right"/>
        <w:rPr>
          <w:rFonts w:ascii="Times New Roman" w:eastAsia="Calibri" w:hAnsi="Times New Roman" w:cs="Times New Roman"/>
        </w:rPr>
      </w:pPr>
      <w:r w:rsidRPr="00EE2A0D">
        <w:rPr>
          <w:rFonts w:ascii="Times New Roman" w:eastAsia="Calibri" w:hAnsi="Times New Roman" w:cs="Times New Roman"/>
        </w:rPr>
        <w:t>2023. gada 28. jūnija lēmumam Nr. XXX</w:t>
      </w:r>
    </w:p>
    <w:p w14:paraId="41C04EC5" w14:textId="77777777" w:rsidR="00EE2A0D" w:rsidRPr="00EE2A0D" w:rsidRDefault="00EE2A0D" w:rsidP="00EE2A0D">
      <w:pPr>
        <w:jc w:val="right"/>
        <w:rPr>
          <w:rFonts w:ascii="Times New Roman" w:eastAsia="Calibri" w:hAnsi="Times New Roman" w:cs="Times New Roman"/>
        </w:rPr>
      </w:pPr>
    </w:p>
    <w:p w14:paraId="099AA3A7" w14:textId="77777777" w:rsidR="00EE2A0D" w:rsidRPr="00EE2A0D" w:rsidRDefault="00EE2A0D" w:rsidP="00EE2A0D">
      <w:pPr>
        <w:jc w:val="right"/>
        <w:rPr>
          <w:rFonts w:ascii="Times New Roman" w:eastAsia="Calibri" w:hAnsi="Times New Roman" w:cs="Times New Roman"/>
        </w:rPr>
      </w:pPr>
    </w:p>
    <w:p w14:paraId="0C84E71B" w14:textId="77777777" w:rsidR="00EE2A0D" w:rsidRPr="00EE2A0D" w:rsidRDefault="00EE2A0D" w:rsidP="00EE2A0D">
      <w:pPr>
        <w:jc w:val="center"/>
        <w:rPr>
          <w:rFonts w:ascii="Times New Roman" w:eastAsia="Calibri" w:hAnsi="Times New Roman" w:cs="Times New Roman"/>
          <w:b/>
          <w:bCs/>
          <w:sz w:val="28"/>
          <w:szCs w:val="28"/>
        </w:rPr>
      </w:pPr>
      <w:r w:rsidRPr="00EE2A0D">
        <w:rPr>
          <w:rFonts w:ascii="Times New Roman" w:eastAsia="Calibri" w:hAnsi="Times New Roman" w:cs="Times New Roman"/>
          <w:b/>
          <w:bCs/>
          <w:sz w:val="28"/>
          <w:szCs w:val="28"/>
        </w:rPr>
        <w:t>Rīcības plāns (A)</w:t>
      </w:r>
    </w:p>
    <w:p w14:paraId="61A2BB71" w14:textId="77777777" w:rsidR="00EE2A0D" w:rsidRPr="00EE2A0D" w:rsidRDefault="00EE2A0D" w:rsidP="00EE2A0D">
      <w:pPr>
        <w:spacing w:after="120"/>
        <w:jc w:val="center"/>
        <w:rPr>
          <w:rFonts w:ascii="Times New Roman" w:eastAsia="Calibri" w:hAnsi="Times New Roman" w:cs="Times New Roman"/>
          <w:b/>
          <w:bCs/>
          <w:sz w:val="28"/>
          <w:szCs w:val="28"/>
        </w:rPr>
      </w:pPr>
      <w:proofErr w:type="spellStart"/>
      <w:r w:rsidRPr="00EE2A0D">
        <w:rPr>
          <w:rFonts w:ascii="Times New Roman" w:eastAsia="Calibri" w:hAnsi="Times New Roman" w:cs="Times New Roman"/>
          <w:b/>
          <w:bCs/>
          <w:sz w:val="28"/>
          <w:szCs w:val="28"/>
        </w:rPr>
        <w:t>Krastupes</w:t>
      </w:r>
      <w:proofErr w:type="spellEnd"/>
      <w:r w:rsidRPr="00EE2A0D">
        <w:rPr>
          <w:rFonts w:ascii="Times New Roman" w:eastAsia="Calibri" w:hAnsi="Times New Roman" w:cs="Times New Roman"/>
          <w:b/>
          <w:bCs/>
          <w:sz w:val="28"/>
          <w:szCs w:val="28"/>
        </w:rPr>
        <w:t xml:space="preserve"> ielas Ādažos projektēšanai un būvniecībai</w:t>
      </w:r>
    </w:p>
    <w:p w14:paraId="3AFDC694" w14:textId="77777777" w:rsidR="00EE2A0D" w:rsidRPr="00EE2A0D" w:rsidRDefault="00EE2A0D" w:rsidP="00EE2A0D">
      <w:pPr>
        <w:spacing w:after="120"/>
        <w:jc w:val="center"/>
        <w:rPr>
          <w:rFonts w:ascii="Times New Roman" w:eastAsia="Calibri" w:hAnsi="Times New Roman" w:cs="Times New Roman"/>
          <w:sz w:val="28"/>
          <w:szCs w:val="28"/>
        </w:rPr>
      </w:pPr>
      <w:r w:rsidRPr="00EE2A0D">
        <w:rPr>
          <w:rFonts w:ascii="Times New Roman" w:eastAsia="Calibri" w:hAnsi="Times New Roman" w:cs="Times New Roman"/>
          <w:b/>
          <w:bCs/>
          <w:sz w:val="28"/>
          <w:szCs w:val="28"/>
        </w:rPr>
        <w:t>No Vēja ielas līdz Podnieku ielai</w:t>
      </w:r>
    </w:p>
    <w:p w14:paraId="34B7DE27" w14:textId="77777777" w:rsidR="00EE2A0D" w:rsidRPr="00EE2A0D" w:rsidRDefault="00EE2A0D" w:rsidP="00EE2A0D">
      <w:pPr>
        <w:spacing w:after="120"/>
        <w:jc w:val="center"/>
        <w:rPr>
          <w:rFonts w:ascii="Times New Roman" w:eastAsia="Calibri" w:hAnsi="Times New Roman" w:cs="Times New Roman"/>
        </w:rPr>
      </w:pPr>
    </w:p>
    <w:tbl>
      <w:tblPr>
        <w:tblStyle w:val="TableGrid"/>
        <w:tblW w:w="14596" w:type="dxa"/>
        <w:tblLayout w:type="fixed"/>
        <w:tblLook w:val="04A0" w:firstRow="1" w:lastRow="0" w:firstColumn="1" w:lastColumn="0" w:noHBand="0" w:noVBand="1"/>
      </w:tblPr>
      <w:tblGrid>
        <w:gridCol w:w="883"/>
        <w:gridCol w:w="6200"/>
        <w:gridCol w:w="1417"/>
        <w:gridCol w:w="1418"/>
        <w:gridCol w:w="1701"/>
        <w:gridCol w:w="1417"/>
        <w:gridCol w:w="1560"/>
      </w:tblGrid>
      <w:tr w:rsidR="00EE2A0D" w:rsidRPr="00EE2A0D" w14:paraId="31E5E38E" w14:textId="77777777" w:rsidTr="00EE2A0D">
        <w:trPr>
          <w:tblHeader/>
        </w:trPr>
        <w:tc>
          <w:tcPr>
            <w:tcW w:w="883" w:type="dxa"/>
            <w:shd w:val="clear" w:color="auto" w:fill="F2F2F2"/>
            <w:vAlign w:val="center"/>
          </w:tcPr>
          <w:p w14:paraId="0CD25576" w14:textId="77777777" w:rsidR="00EE2A0D" w:rsidRPr="00EE2A0D" w:rsidRDefault="00EE2A0D" w:rsidP="00EE2A0D">
            <w:pPr>
              <w:spacing w:before="40" w:after="40"/>
              <w:jc w:val="center"/>
              <w:rPr>
                <w:rFonts w:eastAsia="Calibri"/>
                <w:b/>
                <w:bCs/>
                <w:sz w:val="22"/>
                <w:szCs w:val="22"/>
              </w:rPr>
            </w:pPr>
            <w:proofErr w:type="spellStart"/>
            <w:r w:rsidRPr="00EE2A0D">
              <w:rPr>
                <w:rFonts w:eastAsia="Calibri"/>
                <w:b/>
                <w:bCs/>
                <w:sz w:val="22"/>
                <w:szCs w:val="22"/>
              </w:rPr>
              <w:t>Nr.p.k</w:t>
            </w:r>
            <w:proofErr w:type="spellEnd"/>
            <w:r w:rsidRPr="00EE2A0D">
              <w:rPr>
                <w:rFonts w:eastAsia="Calibri"/>
                <w:b/>
                <w:bCs/>
                <w:sz w:val="22"/>
                <w:szCs w:val="22"/>
              </w:rPr>
              <w:t>.</w:t>
            </w:r>
          </w:p>
        </w:tc>
        <w:tc>
          <w:tcPr>
            <w:tcW w:w="6200" w:type="dxa"/>
            <w:shd w:val="clear" w:color="auto" w:fill="F2F2F2"/>
            <w:vAlign w:val="center"/>
          </w:tcPr>
          <w:p w14:paraId="7C255ACB" w14:textId="77777777" w:rsidR="00EE2A0D" w:rsidRPr="00EE2A0D" w:rsidRDefault="00EE2A0D" w:rsidP="00EE2A0D">
            <w:pPr>
              <w:spacing w:before="40" w:after="40"/>
              <w:jc w:val="center"/>
              <w:rPr>
                <w:rFonts w:eastAsia="Calibri"/>
                <w:b/>
                <w:bCs/>
                <w:sz w:val="22"/>
                <w:szCs w:val="22"/>
              </w:rPr>
            </w:pPr>
            <w:r w:rsidRPr="00EE2A0D">
              <w:rPr>
                <w:rFonts w:eastAsia="Calibri"/>
                <w:b/>
                <w:bCs/>
                <w:sz w:val="22"/>
                <w:szCs w:val="22"/>
              </w:rPr>
              <w:t>Rīcība</w:t>
            </w:r>
          </w:p>
        </w:tc>
        <w:tc>
          <w:tcPr>
            <w:tcW w:w="1417" w:type="dxa"/>
            <w:shd w:val="clear" w:color="auto" w:fill="F2F2F2"/>
            <w:vAlign w:val="center"/>
          </w:tcPr>
          <w:p w14:paraId="40191029" w14:textId="77777777" w:rsidR="00EE2A0D" w:rsidRPr="00EE2A0D" w:rsidRDefault="00EE2A0D" w:rsidP="00EE2A0D">
            <w:pPr>
              <w:spacing w:before="40" w:after="40"/>
              <w:jc w:val="center"/>
              <w:rPr>
                <w:rFonts w:eastAsia="Calibri"/>
                <w:b/>
                <w:bCs/>
                <w:sz w:val="22"/>
                <w:szCs w:val="22"/>
              </w:rPr>
            </w:pPr>
            <w:r w:rsidRPr="00EE2A0D">
              <w:rPr>
                <w:rFonts w:eastAsia="Calibri"/>
                <w:b/>
                <w:bCs/>
                <w:sz w:val="22"/>
                <w:szCs w:val="22"/>
              </w:rPr>
              <w:t>Īstenošanas gads (indikatīvs)</w:t>
            </w:r>
          </w:p>
        </w:tc>
        <w:tc>
          <w:tcPr>
            <w:tcW w:w="1418" w:type="dxa"/>
            <w:shd w:val="clear" w:color="auto" w:fill="F2F2F2"/>
            <w:vAlign w:val="center"/>
          </w:tcPr>
          <w:p w14:paraId="1C8DDCD3" w14:textId="77777777" w:rsidR="00EE2A0D" w:rsidRPr="00EE2A0D" w:rsidRDefault="00EE2A0D" w:rsidP="00EE2A0D">
            <w:pPr>
              <w:spacing w:before="40" w:after="40"/>
              <w:jc w:val="center"/>
              <w:rPr>
                <w:rFonts w:eastAsia="Calibri"/>
                <w:b/>
                <w:bCs/>
                <w:sz w:val="22"/>
                <w:szCs w:val="22"/>
              </w:rPr>
            </w:pPr>
            <w:r w:rsidRPr="00EE2A0D">
              <w:rPr>
                <w:rFonts w:eastAsia="Calibri"/>
                <w:b/>
                <w:bCs/>
                <w:sz w:val="22"/>
                <w:szCs w:val="22"/>
              </w:rPr>
              <w:t>Īstenošanas laiks (indikatīvs)</w:t>
            </w:r>
          </w:p>
        </w:tc>
        <w:tc>
          <w:tcPr>
            <w:tcW w:w="1701" w:type="dxa"/>
            <w:shd w:val="clear" w:color="auto" w:fill="F2F2F2"/>
            <w:vAlign w:val="center"/>
          </w:tcPr>
          <w:p w14:paraId="095D3BA9" w14:textId="77777777" w:rsidR="00EE2A0D" w:rsidRPr="00EE2A0D" w:rsidRDefault="00EE2A0D" w:rsidP="00EE2A0D">
            <w:pPr>
              <w:spacing w:before="40" w:after="40"/>
              <w:jc w:val="center"/>
              <w:rPr>
                <w:rFonts w:eastAsia="Calibri"/>
                <w:b/>
                <w:bCs/>
                <w:sz w:val="22"/>
                <w:szCs w:val="22"/>
              </w:rPr>
            </w:pPr>
            <w:r w:rsidRPr="00EE2A0D">
              <w:rPr>
                <w:rFonts w:eastAsia="Calibri"/>
                <w:b/>
                <w:bCs/>
                <w:sz w:val="22"/>
                <w:szCs w:val="22"/>
              </w:rPr>
              <w:t>Atbildīgais</w:t>
            </w:r>
          </w:p>
        </w:tc>
        <w:tc>
          <w:tcPr>
            <w:tcW w:w="1417" w:type="dxa"/>
            <w:shd w:val="clear" w:color="auto" w:fill="F2F2F2"/>
            <w:vAlign w:val="center"/>
          </w:tcPr>
          <w:p w14:paraId="58C66DED" w14:textId="77777777" w:rsidR="00EE2A0D" w:rsidRPr="00EE2A0D" w:rsidRDefault="00EE2A0D" w:rsidP="00EE2A0D">
            <w:pPr>
              <w:spacing w:before="40" w:after="40"/>
              <w:jc w:val="center"/>
              <w:rPr>
                <w:rFonts w:eastAsia="Calibri"/>
                <w:b/>
                <w:bCs/>
                <w:sz w:val="22"/>
                <w:szCs w:val="22"/>
              </w:rPr>
            </w:pPr>
            <w:r w:rsidRPr="00EE2A0D">
              <w:rPr>
                <w:rFonts w:eastAsia="Calibri"/>
                <w:b/>
                <w:bCs/>
                <w:sz w:val="22"/>
                <w:szCs w:val="22"/>
              </w:rPr>
              <w:t>Iesaistīti</w:t>
            </w:r>
          </w:p>
        </w:tc>
        <w:tc>
          <w:tcPr>
            <w:tcW w:w="1560" w:type="dxa"/>
            <w:shd w:val="clear" w:color="auto" w:fill="F2F2F2"/>
            <w:vAlign w:val="center"/>
          </w:tcPr>
          <w:p w14:paraId="4F740B64" w14:textId="77777777" w:rsidR="00EE2A0D" w:rsidRPr="00EE2A0D" w:rsidRDefault="00EE2A0D" w:rsidP="00EE2A0D">
            <w:pPr>
              <w:spacing w:before="40" w:after="40"/>
              <w:jc w:val="center"/>
              <w:rPr>
                <w:rFonts w:eastAsia="Calibri"/>
                <w:b/>
                <w:bCs/>
                <w:sz w:val="22"/>
                <w:szCs w:val="22"/>
              </w:rPr>
            </w:pPr>
            <w:r w:rsidRPr="00EE2A0D">
              <w:rPr>
                <w:rFonts w:eastAsia="Calibri"/>
                <w:b/>
                <w:bCs/>
                <w:sz w:val="22"/>
                <w:szCs w:val="22"/>
              </w:rPr>
              <w:t>Finansējuma apjoms (indikatīvi), EUR ar PVN</w:t>
            </w:r>
          </w:p>
        </w:tc>
      </w:tr>
      <w:tr w:rsidR="00EE2A0D" w:rsidRPr="00EE2A0D" w14:paraId="52145585" w14:textId="77777777" w:rsidTr="00C00C5B">
        <w:tc>
          <w:tcPr>
            <w:tcW w:w="883" w:type="dxa"/>
            <w:vAlign w:val="center"/>
          </w:tcPr>
          <w:p w14:paraId="5B578B76" w14:textId="77777777" w:rsidR="00EE2A0D" w:rsidRPr="00EE2A0D" w:rsidRDefault="00EE2A0D" w:rsidP="00EE2A0D">
            <w:pPr>
              <w:spacing w:before="40" w:after="40"/>
              <w:rPr>
                <w:rFonts w:eastAsia="Calibri"/>
                <w:sz w:val="22"/>
                <w:szCs w:val="22"/>
              </w:rPr>
            </w:pPr>
            <w:r w:rsidRPr="00EE2A0D">
              <w:rPr>
                <w:rFonts w:eastAsia="Calibri"/>
                <w:sz w:val="22"/>
                <w:szCs w:val="22"/>
              </w:rPr>
              <w:t>1.</w:t>
            </w:r>
          </w:p>
        </w:tc>
        <w:tc>
          <w:tcPr>
            <w:tcW w:w="6200" w:type="dxa"/>
            <w:vAlign w:val="center"/>
          </w:tcPr>
          <w:p w14:paraId="488E15A5" w14:textId="77777777" w:rsidR="00EE2A0D" w:rsidRPr="00EE2A0D" w:rsidRDefault="00EE2A0D" w:rsidP="00EE2A0D">
            <w:pPr>
              <w:spacing w:before="40" w:after="40"/>
              <w:rPr>
                <w:rFonts w:eastAsia="Calibri"/>
                <w:sz w:val="22"/>
                <w:szCs w:val="22"/>
              </w:rPr>
            </w:pPr>
            <w:r w:rsidRPr="00EE2A0D">
              <w:rPr>
                <w:rFonts w:eastAsia="Calibri"/>
                <w:sz w:val="22"/>
                <w:szCs w:val="22"/>
              </w:rPr>
              <w:t>Projekta sagatavošana un projekta komandas izveide</w:t>
            </w:r>
          </w:p>
        </w:tc>
        <w:tc>
          <w:tcPr>
            <w:tcW w:w="1417" w:type="dxa"/>
            <w:vAlign w:val="center"/>
          </w:tcPr>
          <w:p w14:paraId="0DE12460"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2023.</w:t>
            </w:r>
          </w:p>
        </w:tc>
        <w:tc>
          <w:tcPr>
            <w:tcW w:w="1418" w:type="dxa"/>
            <w:vAlign w:val="center"/>
          </w:tcPr>
          <w:p w14:paraId="113D2AA7"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1 mēnesis</w:t>
            </w:r>
          </w:p>
        </w:tc>
        <w:tc>
          <w:tcPr>
            <w:tcW w:w="1701" w:type="dxa"/>
            <w:vAlign w:val="center"/>
          </w:tcPr>
          <w:p w14:paraId="729A0FD9"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APN</w:t>
            </w:r>
          </w:p>
        </w:tc>
        <w:tc>
          <w:tcPr>
            <w:tcW w:w="1417" w:type="dxa"/>
            <w:vAlign w:val="center"/>
          </w:tcPr>
          <w:p w14:paraId="1B5EE71A"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CKS, TPN, Būvvalde</w:t>
            </w:r>
          </w:p>
        </w:tc>
        <w:tc>
          <w:tcPr>
            <w:tcW w:w="1560" w:type="dxa"/>
            <w:vAlign w:val="center"/>
          </w:tcPr>
          <w:p w14:paraId="22D4A03F" w14:textId="77777777" w:rsidR="00EE2A0D" w:rsidRPr="00EE2A0D" w:rsidRDefault="00EE2A0D" w:rsidP="00EE2A0D">
            <w:pPr>
              <w:spacing w:before="40" w:after="40"/>
              <w:jc w:val="right"/>
              <w:rPr>
                <w:rFonts w:eastAsia="Calibri"/>
                <w:sz w:val="22"/>
                <w:szCs w:val="22"/>
              </w:rPr>
            </w:pPr>
            <w:r w:rsidRPr="00EE2A0D">
              <w:rPr>
                <w:rFonts w:eastAsia="Calibri"/>
                <w:sz w:val="22"/>
                <w:szCs w:val="22"/>
              </w:rPr>
              <w:t>-</w:t>
            </w:r>
          </w:p>
        </w:tc>
      </w:tr>
      <w:tr w:rsidR="00EE2A0D" w:rsidRPr="00EE2A0D" w14:paraId="1051B094" w14:textId="77777777" w:rsidTr="00C00C5B">
        <w:tc>
          <w:tcPr>
            <w:tcW w:w="883" w:type="dxa"/>
            <w:vAlign w:val="center"/>
          </w:tcPr>
          <w:p w14:paraId="7121B7D7" w14:textId="77777777" w:rsidR="00EE2A0D" w:rsidRPr="00EE2A0D" w:rsidRDefault="00EE2A0D" w:rsidP="00EE2A0D">
            <w:pPr>
              <w:spacing w:before="40" w:after="40"/>
              <w:rPr>
                <w:rFonts w:eastAsia="Calibri"/>
                <w:sz w:val="22"/>
                <w:szCs w:val="22"/>
              </w:rPr>
            </w:pPr>
            <w:r w:rsidRPr="00EE2A0D">
              <w:rPr>
                <w:rFonts w:eastAsia="Calibri"/>
                <w:bCs/>
                <w:sz w:val="22"/>
                <w:szCs w:val="22"/>
              </w:rPr>
              <w:t>2.</w:t>
            </w:r>
          </w:p>
        </w:tc>
        <w:tc>
          <w:tcPr>
            <w:tcW w:w="6200" w:type="dxa"/>
            <w:vAlign w:val="center"/>
          </w:tcPr>
          <w:p w14:paraId="35969BDB" w14:textId="77777777" w:rsidR="00EE2A0D" w:rsidRPr="00EE2A0D" w:rsidRDefault="00EE2A0D" w:rsidP="00EE2A0D">
            <w:pPr>
              <w:spacing w:before="40" w:after="40"/>
              <w:rPr>
                <w:rFonts w:eastAsia="Calibri"/>
                <w:sz w:val="22"/>
                <w:szCs w:val="22"/>
              </w:rPr>
            </w:pPr>
            <w:r w:rsidRPr="00EE2A0D">
              <w:rPr>
                <w:rFonts w:eastAsia="Calibri"/>
                <w:bCs/>
                <w:sz w:val="22"/>
                <w:szCs w:val="22"/>
              </w:rPr>
              <w:t>Projektēšanas iepirkums būvprojekta izstrādei un autoruzraudzībai</w:t>
            </w:r>
          </w:p>
        </w:tc>
        <w:tc>
          <w:tcPr>
            <w:tcW w:w="1417" w:type="dxa"/>
            <w:vAlign w:val="center"/>
          </w:tcPr>
          <w:p w14:paraId="6DE5F7FF" w14:textId="77777777" w:rsidR="00EE2A0D" w:rsidRPr="00EE2A0D" w:rsidRDefault="00EE2A0D" w:rsidP="00EE2A0D">
            <w:pPr>
              <w:spacing w:before="40" w:after="40"/>
              <w:jc w:val="center"/>
              <w:rPr>
                <w:rFonts w:eastAsia="Calibri"/>
                <w:sz w:val="22"/>
                <w:szCs w:val="22"/>
              </w:rPr>
            </w:pPr>
          </w:p>
        </w:tc>
        <w:tc>
          <w:tcPr>
            <w:tcW w:w="1418" w:type="dxa"/>
            <w:vAlign w:val="center"/>
          </w:tcPr>
          <w:p w14:paraId="2A67F0DE" w14:textId="77777777" w:rsidR="00EE2A0D" w:rsidRPr="00EE2A0D" w:rsidRDefault="00EE2A0D" w:rsidP="00EE2A0D">
            <w:pPr>
              <w:spacing w:before="40" w:after="40"/>
              <w:jc w:val="center"/>
              <w:rPr>
                <w:rFonts w:eastAsia="Calibri"/>
                <w:sz w:val="22"/>
                <w:szCs w:val="22"/>
              </w:rPr>
            </w:pPr>
          </w:p>
        </w:tc>
        <w:tc>
          <w:tcPr>
            <w:tcW w:w="1701" w:type="dxa"/>
            <w:vAlign w:val="center"/>
          </w:tcPr>
          <w:p w14:paraId="7090389B" w14:textId="77777777" w:rsidR="00EE2A0D" w:rsidRPr="00EE2A0D" w:rsidRDefault="00EE2A0D" w:rsidP="00EE2A0D">
            <w:pPr>
              <w:spacing w:before="40" w:after="40"/>
              <w:jc w:val="center"/>
              <w:rPr>
                <w:rFonts w:eastAsia="Calibri"/>
                <w:sz w:val="22"/>
                <w:szCs w:val="22"/>
              </w:rPr>
            </w:pPr>
          </w:p>
        </w:tc>
        <w:tc>
          <w:tcPr>
            <w:tcW w:w="1417" w:type="dxa"/>
            <w:vAlign w:val="center"/>
          </w:tcPr>
          <w:p w14:paraId="67D888D8" w14:textId="77777777" w:rsidR="00EE2A0D" w:rsidRPr="00EE2A0D" w:rsidRDefault="00EE2A0D" w:rsidP="00EE2A0D">
            <w:pPr>
              <w:spacing w:before="40" w:after="40"/>
              <w:jc w:val="center"/>
              <w:rPr>
                <w:rFonts w:eastAsia="Calibri"/>
                <w:sz w:val="22"/>
                <w:szCs w:val="22"/>
              </w:rPr>
            </w:pPr>
          </w:p>
        </w:tc>
        <w:tc>
          <w:tcPr>
            <w:tcW w:w="1560" w:type="dxa"/>
            <w:vAlign w:val="center"/>
          </w:tcPr>
          <w:p w14:paraId="7906AE17" w14:textId="77777777" w:rsidR="00EE2A0D" w:rsidRPr="00EE2A0D" w:rsidRDefault="00EE2A0D" w:rsidP="00EE2A0D">
            <w:pPr>
              <w:spacing w:before="40" w:after="40"/>
              <w:jc w:val="right"/>
              <w:rPr>
                <w:rFonts w:eastAsia="Calibri"/>
                <w:sz w:val="22"/>
                <w:szCs w:val="22"/>
              </w:rPr>
            </w:pPr>
          </w:p>
        </w:tc>
      </w:tr>
      <w:tr w:rsidR="00EE2A0D" w:rsidRPr="00EE2A0D" w14:paraId="4748D492" w14:textId="77777777" w:rsidTr="00C00C5B">
        <w:tc>
          <w:tcPr>
            <w:tcW w:w="883" w:type="dxa"/>
            <w:vAlign w:val="center"/>
          </w:tcPr>
          <w:p w14:paraId="28EFD9EF" w14:textId="77777777" w:rsidR="00EE2A0D" w:rsidRPr="00EE2A0D" w:rsidRDefault="00EE2A0D" w:rsidP="00EE2A0D">
            <w:pPr>
              <w:spacing w:before="40" w:after="40"/>
              <w:rPr>
                <w:rFonts w:eastAsia="Calibri"/>
                <w:sz w:val="22"/>
                <w:szCs w:val="22"/>
              </w:rPr>
            </w:pPr>
            <w:r w:rsidRPr="00EE2A0D">
              <w:rPr>
                <w:rFonts w:eastAsia="Calibri"/>
                <w:sz w:val="22"/>
                <w:szCs w:val="22"/>
              </w:rPr>
              <w:t>2.1.</w:t>
            </w:r>
          </w:p>
        </w:tc>
        <w:tc>
          <w:tcPr>
            <w:tcW w:w="6200" w:type="dxa"/>
            <w:vAlign w:val="center"/>
          </w:tcPr>
          <w:p w14:paraId="14887A32" w14:textId="77777777" w:rsidR="00EE2A0D" w:rsidRPr="00EE2A0D" w:rsidRDefault="00EE2A0D" w:rsidP="00EE2A0D">
            <w:pPr>
              <w:spacing w:before="40" w:after="40"/>
              <w:rPr>
                <w:rFonts w:eastAsia="Calibri"/>
                <w:sz w:val="22"/>
                <w:szCs w:val="22"/>
              </w:rPr>
            </w:pPr>
            <w:r w:rsidRPr="00EE2A0D">
              <w:rPr>
                <w:rFonts w:eastAsia="Calibri"/>
                <w:bCs/>
                <w:sz w:val="22"/>
                <w:szCs w:val="22"/>
              </w:rPr>
              <w:t>Iepirkumu procedūru sagatavošana (nolikums, tehniskā specifikācija)</w:t>
            </w:r>
          </w:p>
        </w:tc>
        <w:tc>
          <w:tcPr>
            <w:tcW w:w="1417" w:type="dxa"/>
            <w:vAlign w:val="center"/>
          </w:tcPr>
          <w:p w14:paraId="52C497DF"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2023.</w:t>
            </w:r>
          </w:p>
        </w:tc>
        <w:tc>
          <w:tcPr>
            <w:tcW w:w="1418" w:type="dxa"/>
            <w:vAlign w:val="center"/>
          </w:tcPr>
          <w:p w14:paraId="5B031955"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2 mēneši</w:t>
            </w:r>
          </w:p>
        </w:tc>
        <w:tc>
          <w:tcPr>
            <w:tcW w:w="1701" w:type="dxa"/>
            <w:vAlign w:val="center"/>
          </w:tcPr>
          <w:p w14:paraId="20EFAB1F"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APN, CKS</w:t>
            </w:r>
          </w:p>
        </w:tc>
        <w:tc>
          <w:tcPr>
            <w:tcW w:w="1417" w:type="dxa"/>
            <w:vAlign w:val="center"/>
          </w:tcPr>
          <w:p w14:paraId="2584848D"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JIN, APN</w:t>
            </w:r>
          </w:p>
        </w:tc>
        <w:tc>
          <w:tcPr>
            <w:tcW w:w="1560" w:type="dxa"/>
            <w:vAlign w:val="center"/>
          </w:tcPr>
          <w:p w14:paraId="67DDE937" w14:textId="77777777" w:rsidR="00EE2A0D" w:rsidRPr="00EE2A0D" w:rsidRDefault="00EE2A0D" w:rsidP="00EE2A0D">
            <w:pPr>
              <w:spacing w:before="40" w:after="40"/>
              <w:jc w:val="right"/>
              <w:rPr>
                <w:rFonts w:eastAsia="Calibri"/>
                <w:sz w:val="22"/>
                <w:szCs w:val="22"/>
              </w:rPr>
            </w:pPr>
            <w:r w:rsidRPr="00EE2A0D">
              <w:rPr>
                <w:rFonts w:eastAsia="Calibri"/>
                <w:sz w:val="22"/>
                <w:szCs w:val="22"/>
              </w:rPr>
              <w:t>-</w:t>
            </w:r>
          </w:p>
        </w:tc>
      </w:tr>
      <w:tr w:rsidR="00EE2A0D" w:rsidRPr="00EE2A0D" w14:paraId="4E6BAC4C" w14:textId="77777777" w:rsidTr="00C00C5B">
        <w:tc>
          <w:tcPr>
            <w:tcW w:w="883" w:type="dxa"/>
            <w:vAlign w:val="center"/>
          </w:tcPr>
          <w:p w14:paraId="500FCCF7" w14:textId="77777777" w:rsidR="00EE2A0D" w:rsidRPr="00EE2A0D" w:rsidRDefault="00EE2A0D" w:rsidP="00EE2A0D">
            <w:pPr>
              <w:spacing w:before="40" w:after="40"/>
              <w:rPr>
                <w:rFonts w:eastAsia="Calibri"/>
                <w:sz w:val="22"/>
                <w:szCs w:val="22"/>
              </w:rPr>
            </w:pPr>
            <w:r w:rsidRPr="00EE2A0D">
              <w:rPr>
                <w:rFonts w:eastAsia="Calibri"/>
                <w:sz w:val="22"/>
                <w:szCs w:val="22"/>
              </w:rPr>
              <w:t>2.2.</w:t>
            </w:r>
          </w:p>
        </w:tc>
        <w:tc>
          <w:tcPr>
            <w:tcW w:w="6200" w:type="dxa"/>
            <w:vAlign w:val="center"/>
          </w:tcPr>
          <w:p w14:paraId="0936F71A" w14:textId="77777777" w:rsidR="00EE2A0D" w:rsidRPr="00EE2A0D" w:rsidRDefault="00EE2A0D" w:rsidP="00EE2A0D">
            <w:pPr>
              <w:spacing w:before="40" w:after="40"/>
              <w:rPr>
                <w:rFonts w:eastAsia="Calibri"/>
                <w:bCs/>
                <w:sz w:val="22"/>
                <w:szCs w:val="22"/>
              </w:rPr>
            </w:pPr>
            <w:r w:rsidRPr="00EE2A0D">
              <w:rPr>
                <w:rFonts w:eastAsia="Calibri"/>
                <w:bCs/>
                <w:sz w:val="22"/>
                <w:szCs w:val="22"/>
              </w:rPr>
              <w:t>Iepirkuma īstenošana</w:t>
            </w:r>
          </w:p>
        </w:tc>
        <w:tc>
          <w:tcPr>
            <w:tcW w:w="1417" w:type="dxa"/>
            <w:vAlign w:val="center"/>
          </w:tcPr>
          <w:p w14:paraId="1CB24BFB"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2023./2024.</w:t>
            </w:r>
          </w:p>
        </w:tc>
        <w:tc>
          <w:tcPr>
            <w:tcW w:w="1418" w:type="dxa"/>
            <w:vAlign w:val="center"/>
          </w:tcPr>
          <w:p w14:paraId="7F19A41C"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 xml:space="preserve">4 mēneši </w:t>
            </w:r>
          </w:p>
        </w:tc>
        <w:tc>
          <w:tcPr>
            <w:tcW w:w="1701" w:type="dxa"/>
            <w:vAlign w:val="center"/>
          </w:tcPr>
          <w:p w14:paraId="15B9D4C3"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JIN</w:t>
            </w:r>
          </w:p>
        </w:tc>
        <w:tc>
          <w:tcPr>
            <w:tcW w:w="1417" w:type="dxa"/>
            <w:vAlign w:val="center"/>
          </w:tcPr>
          <w:p w14:paraId="152409CB"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JIN, APN</w:t>
            </w:r>
          </w:p>
        </w:tc>
        <w:tc>
          <w:tcPr>
            <w:tcW w:w="1560" w:type="dxa"/>
            <w:vAlign w:val="center"/>
          </w:tcPr>
          <w:p w14:paraId="22987921" w14:textId="77777777" w:rsidR="00EE2A0D" w:rsidRPr="00EE2A0D" w:rsidRDefault="00EE2A0D" w:rsidP="00EE2A0D">
            <w:pPr>
              <w:spacing w:before="40" w:after="40"/>
              <w:jc w:val="right"/>
              <w:rPr>
                <w:rFonts w:eastAsia="Calibri"/>
                <w:sz w:val="22"/>
                <w:szCs w:val="22"/>
              </w:rPr>
            </w:pPr>
          </w:p>
        </w:tc>
      </w:tr>
      <w:tr w:rsidR="00EE2A0D" w:rsidRPr="00EE2A0D" w14:paraId="5A0C83C1" w14:textId="77777777" w:rsidTr="00C00C5B">
        <w:tc>
          <w:tcPr>
            <w:tcW w:w="883" w:type="dxa"/>
            <w:vAlign w:val="center"/>
          </w:tcPr>
          <w:p w14:paraId="13BDBA20" w14:textId="77777777" w:rsidR="00EE2A0D" w:rsidRPr="00EE2A0D" w:rsidRDefault="00EE2A0D" w:rsidP="00EE2A0D">
            <w:pPr>
              <w:spacing w:before="40" w:after="40"/>
              <w:rPr>
                <w:rFonts w:eastAsia="Calibri"/>
                <w:sz w:val="22"/>
                <w:szCs w:val="22"/>
              </w:rPr>
            </w:pPr>
            <w:r w:rsidRPr="00EE2A0D">
              <w:rPr>
                <w:rFonts w:eastAsia="Calibri"/>
                <w:sz w:val="22"/>
                <w:szCs w:val="22"/>
              </w:rPr>
              <w:t>3.</w:t>
            </w:r>
          </w:p>
        </w:tc>
        <w:tc>
          <w:tcPr>
            <w:tcW w:w="6200" w:type="dxa"/>
            <w:vAlign w:val="center"/>
          </w:tcPr>
          <w:p w14:paraId="709A2148" w14:textId="77777777" w:rsidR="00EE2A0D" w:rsidRPr="00EE2A0D" w:rsidRDefault="00EE2A0D" w:rsidP="00EE2A0D">
            <w:pPr>
              <w:spacing w:before="40" w:after="40"/>
              <w:rPr>
                <w:rFonts w:eastAsia="Calibri"/>
                <w:sz w:val="22"/>
                <w:szCs w:val="22"/>
              </w:rPr>
            </w:pPr>
            <w:r w:rsidRPr="00EE2A0D">
              <w:rPr>
                <w:rFonts w:eastAsia="Calibri"/>
                <w:sz w:val="22"/>
                <w:szCs w:val="22"/>
              </w:rPr>
              <w:t>Līguma slēgšana</w:t>
            </w:r>
          </w:p>
        </w:tc>
        <w:tc>
          <w:tcPr>
            <w:tcW w:w="1417" w:type="dxa"/>
            <w:vAlign w:val="center"/>
          </w:tcPr>
          <w:p w14:paraId="63FBC82E"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2024.</w:t>
            </w:r>
          </w:p>
        </w:tc>
        <w:tc>
          <w:tcPr>
            <w:tcW w:w="1418" w:type="dxa"/>
            <w:vAlign w:val="center"/>
          </w:tcPr>
          <w:p w14:paraId="4D3B84D2"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1 mēnesis</w:t>
            </w:r>
          </w:p>
        </w:tc>
        <w:tc>
          <w:tcPr>
            <w:tcW w:w="1701" w:type="dxa"/>
            <w:vAlign w:val="center"/>
          </w:tcPr>
          <w:p w14:paraId="7F634CA5"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APN</w:t>
            </w:r>
          </w:p>
        </w:tc>
        <w:tc>
          <w:tcPr>
            <w:tcW w:w="1417" w:type="dxa"/>
            <w:vAlign w:val="center"/>
          </w:tcPr>
          <w:p w14:paraId="1F804669"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 xml:space="preserve">JIN, </w:t>
            </w:r>
          </w:p>
        </w:tc>
        <w:tc>
          <w:tcPr>
            <w:tcW w:w="1560" w:type="dxa"/>
            <w:vAlign w:val="center"/>
          </w:tcPr>
          <w:p w14:paraId="1719F659" w14:textId="77777777" w:rsidR="00EE2A0D" w:rsidRPr="00EE2A0D" w:rsidRDefault="00EE2A0D" w:rsidP="00EE2A0D">
            <w:pPr>
              <w:spacing w:before="40" w:after="40"/>
              <w:jc w:val="right"/>
              <w:rPr>
                <w:rFonts w:eastAsia="Calibri"/>
                <w:sz w:val="22"/>
                <w:szCs w:val="22"/>
              </w:rPr>
            </w:pPr>
            <w:r w:rsidRPr="00EE2A0D">
              <w:rPr>
                <w:rFonts w:eastAsia="Calibri"/>
                <w:sz w:val="22"/>
                <w:szCs w:val="22"/>
              </w:rPr>
              <w:t>-</w:t>
            </w:r>
          </w:p>
        </w:tc>
      </w:tr>
      <w:tr w:rsidR="00EE2A0D" w:rsidRPr="00EE2A0D" w14:paraId="2EC647F1" w14:textId="77777777" w:rsidTr="00C00C5B">
        <w:tc>
          <w:tcPr>
            <w:tcW w:w="883" w:type="dxa"/>
            <w:vAlign w:val="center"/>
          </w:tcPr>
          <w:p w14:paraId="2D2771A2" w14:textId="77777777" w:rsidR="00EE2A0D" w:rsidRPr="00EE2A0D" w:rsidRDefault="00EE2A0D" w:rsidP="00EE2A0D">
            <w:pPr>
              <w:spacing w:before="40" w:after="40"/>
              <w:rPr>
                <w:rFonts w:eastAsia="Calibri"/>
                <w:sz w:val="22"/>
                <w:szCs w:val="22"/>
              </w:rPr>
            </w:pPr>
            <w:r w:rsidRPr="00EE2A0D">
              <w:rPr>
                <w:rFonts w:eastAsia="Calibri"/>
                <w:sz w:val="22"/>
                <w:szCs w:val="22"/>
              </w:rPr>
              <w:t>4.</w:t>
            </w:r>
          </w:p>
        </w:tc>
        <w:tc>
          <w:tcPr>
            <w:tcW w:w="6200" w:type="dxa"/>
            <w:vAlign w:val="center"/>
          </w:tcPr>
          <w:p w14:paraId="5D3F2A9E" w14:textId="77777777" w:rsidR="00EE2A0D" w:rsidRPr="00EE2A0D" w:rsidRDefault="00EE2A0D" w:rsidP="00EE2A0D">
            <w:pPr>
              <w:spacing w:before="40" w:after="40"/>
              <w:rPr>
                <w:rFonts w:eastAsia="Calibri"/>
                <w:sz w:val="22"/>
                <w:szCs w:val="22"/>
              </w:rPr>
            </w:pPr>
            <w:r w:rsidRPr="00EE2A0D">
              <w:rPr>
                <w:rFonts w:eastAsia="Calibri"/>
                <w:sz w:val="22"/>
                <w:szCs w:val="22"/>
              </w:rPr>
              <w:t xml:space="preserve">Projekta izstrāde </w:t>
            </w:r>
          </w:p>
        </w:tc>
        <w:tc>
          <w:tcPr>
            <w:tcW w:w="1417" w:type="dxa"/>
            <w:vAlign w:val="center"/>
          </w:tcPr>
          <w:p w14:paraId="5B52D646"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2024./2025.</w:t>
            </w:r>
          </w:p>
        </w:tc>
        <w:tc>
          <w:tcPr>
            <w:tcW w:w="1418" w:type="dxa"/>
            <w:vAlign w:val="center"/>
          </w:tcPr>
          <w:p w14:paraId="13F32455"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14 mēneši</w:t>
            </w:r>
          </w:p>
        </w:tc>
        <w:tc>
          <w:tcPr>
            <w:tcW w:w="1701" w:type="dxa"/>
            <w:vAlign w:val="center"/>
          </w:tcPr>
          <w:p w14:paraId="71C58FBE"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APN</w:t>
            </w:r>
          </w:p>
        </w:tc>
        <w:tc>
          <w:tcPr>
            <w:tcW w:w="1417" w:type="dxa"/>
            <w:vAlign w:val="center"/>
          </w:tcPr>
          <w:p w14:paraId="43285513"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CKS, TPN</w:t>
            </w:r>
          </w:p>
        </w:tc>
        <w:tc>
          <w:tcPr>
            <w:tcW w:w="1560" w:type="dxa"/>
            <w:vAlign w:val="center"/>
          </w:tcPr>
          <w:p w14:paraId="7D5486DA" w14:textId="77777777" w:rsidR="00EE2A0D" w:rsidRPr="00EE2A0D" w:rsidRDefault="00EE2A0D" w:rsidP="00EE2A0D">
            <w:pPr>
              <w:spacing w:before="40" w:after="40"/>
              <w:jc w:val="right"/>
              <w:rPr>
                <w:rFonts w:eastAsia="Calibri"/>
                <w:sz w:val="22"/>
                <w:szCs w:val="22"/>
              </w:rPr>
            </w:pPr>
            <w:r w:rsidRPr="00EE2A0D">
              <w:rPr>
                <w:rFonts w:eastAsia="Calibri"/>
                <w:sz w:val="22"/>
                <w:szCs w:val="22"/>
              </w:rPr>
              <w:t>85 000.00</w:t>
            </w:r>
          </w:p>
        </w:tc>
      </w:tr>
      <w:tr w:rsidR="00EE2A0D" w:rsidRPr="00EE2A0D" w14:paraId="0C3F4087" w14:textId="77777777" w:rsidTr="00C00C5B">
        <w:tc>
          <w:tcPr>
            <w:tcW w:w="883" w:type="dxa"/>
            <w:vAlign w:val="center"/>
          </w:tcPr>
          <w:p w14:paraId="07C2AE03" w14:textId="77777777" w:rsidR="00EE2A0D" w:rsidRPr="00EE2A0D" w:rsidRDefault="00EE2A0D" w:rsidP="00EE2A0D">
            <w:pPr>
              <w:spacing w:before="40" w:after="40"/>
              <w:rPr>
                <w:rFonts w:eastAsia="Calibri"/>
                <w:sz w:val="22"/>
                <w:szCs w:val="22"/>
              </w:rPr>
            </w:pPr>
            <w:r w:rsidRPr="00EE2A0D">
              <w:rPr>
                <w:rFonts w:eastAsia="Calibri"/>
                <w:sz w:val="22"/>
                <w:szCs w:val="22"/>
              </w:rPr>
              <w:t>5.</w:t>
            </w:r>
          </w:p>
        </w:tc>
        <w:tc>
          <w:tcPr>
            <w:tcW w:w="6200" w:type="dxa"/>
            <w:vAlign w:val="center"/>
          </w:tcPr>
          <w:p w14:paraId="529A6B2D" w14:textId="77777777" w:rsidR="00EE2A0D" w:rsidRPr="00EE2A0D" w:rsidRDefault="00EE2A0D" w:rsidP="00EE2A0D">
            <w:pPr>
              <w:spacing w:before="40" w:after="40"/>
              <w:rPr>
                <w:rFonts w:eastAsia="Calibri"/>
                <w:sz w:val="22"/>
                <w:szCs w:val="22"/>
              </w:rPr>
            </w:pPr>
            <w:r w:rsidRPr="00EE2A0D">
              <w:rPr>
                <w:rFonts w:eastAsia="Calibri"/>
                <w:sz w:val="22"/>
                <w:szCs w:val="22"/>
              </w:rPr>
              <w:t>Būvprojekta saskaņošana, CSDD audita atzinuma saņemšana</w:t>
            </w:r>
          </w:p>
        </w:tc>
        <w:tc>
          <w:tcPr>
            <w:tcW w:w="1417" w:type="dxa"/>
            <w:vAlign w:val="center"/>
          </w:tcPr>
          <w:p w14:paraId="090E7F22"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2025.</w:t>
            </w:r>
          </w:p>
        </w:tc>
        <w:tc>
          <w:tcPr>
            <w:tcW w:w="1418" w:type="dxa"/>
            <w:vAlign w:val="center"/>
          </w:tcPr>
          <w:p w14:paraId="0C2FF067"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2 mēneši</w:t>
            </w:r>
          </w:p>
        </w:tc>
        <w:tc>
          <w:tcPr>
            <w:tcW w:w="1701" w:type="dxa"/>
            <w:vAlign w:val="center"/>
          </w:tcPr>
          <w:p w14:paraId="262669F9"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APN</w:t>
            </w:r>
          </w:p>
        </w:tc>
        <w:tc>
          <w:tcPr>
            <w:tcW w:w="1417" w:type="dxa"/>
            <w:vAlign w:val="center"/>
          </w:tcPr>
          <w:p w14:paraId="2ABC4508"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CKS, TPN</w:t>
            </w:r>
          </w:p>
        </w:tc>
        <w:tc>
          <w:tcPr>
            <w:tcW w:w="1560" w:type="dxa"/>
            <w:vAlign w:val="center"/>
          </w:tcPr>
          <w:p w14:paraId="13B11A00" w14:textId="77777777" w:rsidR="00EE2A0D" w:rsidRPr="00EE2A0D" w:rsidRDefault="00EE2A0D" w:rsidP="00EE2A0D">
            <w:pPr>
              <w:spacing w:before="40" w:after="40"/>
              <w:jc w:val="right"/>
              <w:rPr>
                <w:rFonts w:eastAsia="Calibri"/>
                <w:sz w:val="22"/>
                <w:szCs w:val="22"/>
              </w:rPr>
            </w:pPr>
            <w:r w:rsidRPr="00EE2A0D">
              <w:rPr>
                <w:rFonts w:eastAsia="Calibri"/>
                <w:sz w:val="22"/>
                <w:szCs w:val="22"/>
              </w:rPr>
              <w:t>-</w:t>
            </w:r>
          </w:p>
        </w:tc>
      </w:tr>
      <w:tr w:rsidR="00EE2A0D" w:rsidRPr="00EE2A0D" w14:paraId="293A9039" w14:textId="77777777" w:rsidTr="00C00C5B">
        <w:tc>
          <w:tcPr>
            <w:tcW w:w="883" w:type="dxa"/>
            <w:vAlign w:val="center"/>
          </w:tcPr>
          <w:p w14:paraId="719B3C4E" w14:textId="77777777" w:rsidR="00EE2A0D" w:rsidRPr="00EE2A0D" w:rsidRDefault="00EE2A0D" w:rsidP="00EE2A0D">
            <w:pPr>
              <w:spacing w:before="40" w:after="40"/>
              <w:rPr>
                <w:rFonts w:eastAsia="Calibri"/>
                <w:bCs/>
                <w:sz w:val="22"/>
                <w:szCs w:val="22"/>
              </w:rPr>
            </w:pPr>
            <w:r w:rsidRPr="00EE2A0D">
              <w:rPr>
                <w:rFonts w:eastAsia="Calibri"/>
                <w:bCs/>
                <w:sz w:val="22"/>
                <w:szCs w:val="22"/>
              </w:rPr>
              <w:t>6.</w:t>
            </w:r>
          </w:p>
        </w:tc>
        <w:tc>
          <w:tcPr>
            <w:tcW w:w="6200" w:type="dxa"/>
            <w:vAlign w:val="center"/>
          </w:tcPr>
          <w:p w14:paraId="6B655E31" w14:textId="77777777" w:rsidR="00EE2A0D" w:rsidRPr="00EE2A0D" w:rsidRDefault="00EE2A0D" w:rsidP="00EE2A0D">
            <w:pPr>
              <w:spacing w:before="40" w:after="40"/>
              <w:rPr>
                <w:rFonts w:eastAsia="Calibri"/>
                <w:bCs/>
                <w:sz w:val="22"/>
                <w:szCs w:val="22"/>
              </w:rPr>
            </w:pPr>
            <w:r w:rsidRPr="00EE2A0D">
              <w:rPr>
                <w:rFonts w:eastAsia="Calibri"/>
                <w:bCs/>
                <w:sz w:val="22"/>
                <w:szCs w:val="22"/>
              </w:rPr>
              <w:t>Būvdarbu iepirkuma procedūra</w:t>
            </w:r>
          </w:p>
        </w:tc>
        <w:tc>
          <w:tcPr>
            <w:tcW w:w="1417" w:type="dxa"/>
            <w:vAlign w:val="center"/>
          </w:tcPr>
          <w:p w14:paraId="2ADB6055" w14:textId="77777777" w:rsidR="00EE2A0D" w:rsidRPr="00EE2A0D" w:rsidRDefault="00EE2A0D" w:rsidP="00EE2A0D">
            <w:pPr>
              <w:spacing w:before="40" w:after="40"/>
              <w:jc w:val="center"/>
              <w:rPr>
                <w:rFonts w:eastAsia="Calibri"/>
                <w:sz w:val="22"/>
                <w:szCs w:val="22"/>
              </w:rPr>
            </w:pPr>
          </w:p>
        </w:tc>
        <w:tc>
          <w:tcPr>
            <w:tcW w:w="1418" w:type="dxa"/>
            <w:vAlign w:val="center"/>
          </w:tcPr>
          <w:p w14:paraId="3D0B7153" w14:textId="77777777" w:rsidR="00EE2A0D" w:rsidRPr="00EE2A0D" w:rsidRDefault="00EE2A0D" w:rsidP="00EE2A0D">
            <w:pPr>
              <w:spacing w:before="40" w:after="40"/>
              <w:jc w:val="center"/>
              <w:rPr>
                <w:rFonts w:eastAsia="Calibri"/>
                <w:sz w:val="22"/>
                <w:szCs w:val="22"/>
              </w:rPr>
            </w:pPr>
          </w:p>
        </w:tc>
        <w:tc>
          <w:tcPr>
            <w:tcW w:w="1701" w:type="dxa"/>
            <w:vAlign w:val="center"/>
          </w:tcPr>
          <w:p w14:paraId="7B074BD3" w14:textId="77777777" w:rsidR="00EE2A0D" w:rsidRPr="00EE2A0D" w:rsidRDefault="00EE2A0D" w:rsidP="00EE2A0D">
            <w:pPr>
              <w:spacing w:before="40" w:after="40"/>
              <w:jc w:val="center"/>
              <w:rPr>
                <w:rFonts w:eastAsia="Calibri"/>
                <w:sz w:val="22"/>
                <w:szCs w:val="22"/>
              </w:rPr>
            </w:pPr>
          </w:p>
        </w:tc>
        <w:tc>
          <w:tcPr>
            <w:tcW w:w="1417" w:type="dxa"/>
            <w:vAlign w:val="center"/>
          </w:tcPr>
          <w:p w14:paraId="61F4D337" w14:textId="77777777" w:rsidR="00EE2A0D" w:rsidRPr="00EE2A0D" w:rsidRDefault="00EE2A0D" w:rsidP="00EE2A0D">
            <w:pPr>
              <w:spacing w:before="40" w:after="40"/>
              <w:jc w:val="center"/>
              <w:rPr>
                <w:rFonts w:eastAsia="Calibri"/>
                <w:sz w:val="22"/>
                <w:szCs w:val="22"/>
              </w:rPr>
            </w:pPr>
          </w:p>
        </w:tc>
        <w:tc>
          <w:tcPr>
            <w:tcW w:w="1560" w:type="dxa"/>
            <w:vAlign w:val="center"/>
          </w:tcPr>
          <w:p w14:paraId="0857BEAC" w14:textId="77777777" w:rsidR="00EE2A0D" w:rsidRPr="00EE2A0D" w:rsidRDefault="00EE2A0D" w:rsidP="00EE2A0D">
            <w:pPr>
              <w:spacing w:before="40" w:after="40"/>
              <w:jc w:val="right"/>
              <w:rPr>
                <w:rFonts w:eastAsia="Calibri"/>
                <w:sz w:val="22"/>
                <w:szCs w:val="22"/>
              </w:rPr>
            </w:pPr>
          </w:p>
        </w:tc>
      </w:tr>
      <w:tr w:rsidR="00EE2A0D" w:rsidRPr="00EE2A0D" w14:paraId="13580228" w14:textId="77777777" w:rsidTr="00C00C5B">
        <w:tc>
          <w:tcPr>
            <w:tcW w:w="883" w:type="dxa"/>
            <w:vAlign w:val="center"/>
          </w:tcPr>
          <w:p w14:paraId="46BB95FA" w14:textId="77777777" w:rsidR="00EE2A0D" w:rsidRPr="00EE2A0D" w:rsidRDefault="00EE2A0D" w:rsidP="00EE2A0D">
            <w:pPr>
              <w:spacing w:before="40" w:after="40"/>
              <w:rPr>
                <w:rFonts w:eastAsia="Calibri"/>
                <w:bCs/>
                <w:sz w:val="22"/>
                <w:szCs w:val="22"/>
              </w:rPr>
            </w:pPr>
            <w:r w:rsidRPr="00EE2A0D">
              <w:rPr>
                <w:rFonts w:eastAsia="Calibri"/>
                <w:bCs/>
                <w:sz w:val="22"/>
                <w:szCs w:val="22"/>
              </w:rPr>
              <w:t>6.1.</w:t>
            </w:r>
          </w:p>
        </w:tc>
        <w:tc>
          <w:tcPr>
            <w:tcW w:w="6200" w:type="dxa"/>
            <w:vAlign w:val="center"/>
          </w:tcPr>
          <w:p w14:paraId="2575654C" w14:textId="77777777" w:rsidR="00EE2A0D" w:rsidRPr="00EE2A0D" w:rsidRDefault="00EE2A0D" w:rsidP="00EE2A0D">
            <w:pPr>
              <w:spacing w:before="40" w:after="40"/>
              <w:rPr>
                <w:rFonts w:eastAsia="Calibri"/>
                <w:bCs/>
                <w:sz w:val="22"/>
                <w:szCs w:val="22"/>
              </w:rPr>
            </w:pPr>
            <w:r w:rsidRPr="00EE2A0D">
              <w:rPr>
                <w:rFonts w:eastAsia="Calibri"/>
                <w:bCs/>
                <w:sz w:val="22"/>
                <w:szCs w:val="22"/>
              </w:rPr>
              <w:t>Būvuzraudzības iepirkums</w:t>
            </w:r>
          </w:p>
        </w:tc>
        <w:tc>
          <w:tcPr>
            <w:tcW w:w="1417" w:type="dxa"/>
            <w:vAlign w:val="center"/>
          </w:tcPr>
          <w:p w14:paraId="23BBE768"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2025.</w:t>
            </w:r>
          </w:p>
        </w:tc>
        <w:tc>
          <w:tcPr>
            <w:tcW w:w="1418" w:type="dxa"/>
            <w:vAlign w:val="center"/>
          </w:tcPr>
          <w:p w14:paraId="7AA94F9A"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2 mēneši</w:t>
            </w:r>
          </w:p>
        </w:tc>
        <w:tc>
          <w:tcPr>
            <w:tcW w:w="1701" w:type="dxa"/>
            <w:vAlign w:val="center"/>
          </w:tcPr>
          <w:p w14:paraId="4C5FCA72"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APN</w:t>
            </w:r>
          </w:p>
        </w:tc>
        <w:tc>
          <w:tcPr>
            <w:tcW w:w="1417" w:type="dxa"/>
            <w:vAlign w:val="center"/>
          </w:tcPr>
          <w:p w14:paraId="11E648DD"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JIN, APN</w:t>
            </w:r>
          </w:p>
        </w:tc>
        <w:tc>
          <w:tcPr>
            <w:tcW w:w="1560" w:type="dxa"/>
            <w:vAlign w:val="center"/>
          </w:tcPr>
          <w:p w14:paraId="4A860AC5" w14:textId="77777777" w:rsidR="00EE2A0D" w:rsidRPr="00EE2A0D" w:rsidRDefault="00EE2A0D" w:rsidP="00EE2A0D">
            <w:pPr>
              <w:spacing w:before="40" w:after="40"/>
              <w:jc w:val="right"/>
              <w:rPr>
                <w:rFonts w:eastAsia="Calibri"/>
                <w:sz w:val="22"/>
                <w:szCs w:val="22"/>
              </w:rPr>
            </w:pPr>
            <w:r w:rsidRPr="00EE2A0D">
              <w:rPr>
                <w:rFonts w:eastAsia="Calibri"/>
                <w:sz w:val="22"/>
                <w:szCs w:val="22"/>
              </w:rPr>
              <w:t>-</w:t>
            </w:r>
          </w:p>
        </w:tc>
      </w:tr>
      <w:tr w:rsidR="00EE2A0D" w:rsidRPr="00EE2A0D" w14:paraId="625C60F5" w14:textId="77777777" w:rsidTr="00C00C5B">
        <w:tc>
          <w:tcPr>
            <w:tcW w:w="883" w:type="dxa"/>
            <w:vAlign w:val="center"/>
          </w:tcPr>
          <w:p w14:paraId="32578329" w14:textId="77777777" w:rsidR="00EE2A0D" w:rsidRPr="00EE2A0D" w:rsidRDefault="00EE2A0D" w:rsidP="00EE2A0D">
            <w:pPr>
              <w:spacing w:before="40" w:after="40"/>
              <w:rPr>
                <w:rFonts w:eastAsia="Calibri"/>
                <w:bCs/>
                <w:sz w:val="22"/>
                <w:szCs w:val="22"/>
              </w:rPr>
            </w:pPr>
            <w:r w:rsidRPr="00EE2A0D">
              <w:rPr>
                <w:rFonts w:eastAsia="Calibri"/>
                <w:bCs/>
                <w:sz w:val="22"/>
                <w:szCs w:val="22"/>
              </w:rPr>
              <w:t>6.2.</w:t>
            </w:r>
          </w:p>
        </w:tc>
        <w:tc>
          <w:tcPr>
            <w:tcW w:w="6200" w:type="dxa"/>
            <w:vAlign w:val="center"/>
          </w:tcPr>
          <w:p w14:paraId="624F926F" w14:textId="77777777" w:rsidR="00EE2A0D" w:rsidRPr="00EE2A0D" w:rsidRDefault="00EE2A0D" w:rsidP="00EE2A0D">
            <w:pPr>
              <w:spacing w:before="40" w:after="40"/>
              <w:rPr>
                <w:rFonts w:eastAsia="Calibri"/>
                <w:bCs/>
                <w:sz w:val="22"/>
                <w:szCs w:val="22"/>
              </w:rPr>
            </w:pPr>
            <w:r w:rsidRPr="00EE2A0D">
              <w:rPr>
                <w:rFonts w:eastAsia="Calibri"/>
                <w:bCs/>
                <w:sz w:val="22"/>
                <w:szCs w:val="22"/>
              </w:rPr>
              <w:t>Būvniecības darbu iepirkums</w:t>
            </w:r>
          </w:p>
        </w:tc>
        <w:tc>
          <w:tcPr>
            <w:tcW w:w="1417" w:type="dxa"/>
            <w:vAlign w:val="center"/>
          </w:tcPr>
          <w:p w14:paraId="21B1A4A9"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2025.</w:t>
            </w:r>
          </w:p>
        </w:tc>
        <w:tc>
          <w:tcPr>
            <w:tcW w:w="1418" w:type="dxa"/>
            <w:vAlign w:val="center"/>
          </w:tcPr>
          <w:p w14:paraId="3706B64B"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4 mēneši</w:t>
            </w:r>
          </w:p>
        </w:tc>
        <w:tc>
          <w:tcPr>
            <w:tcW w:w="1701" w:type="dxa"/>
            <w:vAlign w:val="center"/>
          </w:tcPr>
          <w:p w14:paraId="178C3F5A"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APN</w:t>
            </w:r>
          </w:p>
        </w:tc>
        <w:tc>
          <w:tcPr>
            <w:tcW w:w="1417" w:type="dxa"/>
            <w:vAlign w:val="center"/>
          </w:tcPr>
          <w:p w14:paraId="7A672CF1"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JIN, APN</w:t>
            </w:r>
          </w:p>
        </w:tc>
        <w:tc>
          <w:tcPr>
            <w:tcW w:w="1560" w:type="dxa"/>
            <w:vAlign w:val="center"/>
          </w:tcPr>
          <w:p w14:paraId="6334242B" w14:textId="77777777" w:rsidR="00EE2A0D" w:rsidRPr="00EE2A0D" w:rsidRDefault="00EE2A0D" w:rsidP="00EE2A0D">
            <w:pPr>
              <w:spacing w:before="40" w:after="40"/>
              <w:jc w:val="right"/>
              <w:rPr>
                <w:rFonts w:eastAsia="Calibri"/>
                <w:sz w:val="22"/>
                <w:szCs w:val="22"/>
              </w:rPr>
            </w:pPr>
            <w:r w:rsidRPr="00EE2A0D">
              <w:rPr>
                <w:rFonts w:eastAsia="Calibri"/>
                <w:sz w:val="22"/>
                <w:szCs w:val="22"/>
              </w:rPr>
              <w:t>-</w:t>
            </w:r>
          </w:p>
        </w:tc>
      </w:tr>
      <w:tr w:rsidR="00EE2A0D" w:rsidRPr="00EE2A0D" w14:paraId="1BF65198" w14:textId="77777777" w:rsidTr="00C00C5B">
        <w:tc>
          <w:tcPr>
            <w:tcW w:w="883" w:type="dxa"/>
            <w:vAlign w:val="center"/>
          </w:tcPr>
          <w:p w14:paraId="0D0080F5" w14:textId="77777777" w:rsidR="00EE2A0D" w:rsidRPr="00EE2A0D" w:rsidRDefault="00EE2A0D" w:rsidP="00EE2A0D">
            <w:pPr>
              <w:spacing w:before="40" w:after="40"/>
              <w:rPr>
                <w:rFonts w:eastAsia="Calibri"/>
                <w:sz w:val="22"/>
                <w:szCs w:val="22"/>
              </w:rPr>
            </w:pPr>
            <w:r w:rsidRPr="00EE2A0D">
              <w:rPr>
                <w:rFonts w:eastAsia="Calibri"/>
                <w:sz w:val="22"/>
                <w:szCs w:val="22"/>
              </w:rPr>
              <w:t>7.</w:t>
            </w:r>
          </w:p>
        </w:tc>
        <w:tc>
          <w:tcPr>
            <w:tcW w:w="6200" w:type="dxa"/>
            <w:vAlign w:val="center"/>
          </w:tcPr>
          <w:p w14:paraId="675FE455" w14:textId="77777777" w:rsidR="00EE2A0D" w:rsidRPr="00EE2A0D" w:rsidRDefault="00EE2A0D" w:rsidP="00EE2A0D">
            <w:pPr>
              <w:spacing w:before="40" w:after="40"/>
              <w:rPr>
                <w:rFonts w:eastAsia="Calibri"/>
                <w:sz w:val="22"/>
                <w:szCs w:val="22"/>
              </w:rPr>
            </w:pPr>
            <w:r w:rsidRPr="00EE2A0D">
              <w:rPr>
                <w:rFonts w:eastAsia="Calibri"/>
                <w:sz w:val="22"/>
                <w:szCs w:val="22"/>
              </w:rPr>
              <w:t>Būvniecība</w:t>
            </w:r>
          </w:p>
        </w:tc>
        <w:tc>
          <w:tcPr>
            <w:tcW w:w="1417" w:type="dxa"/>
            <w:vAlign w:val="center"/>
          </w:tcPr>
          <w:p w14:paraId="64C78CF5" w14:textId="77777777" w:rsidR="00EE2A0D" w:rsidRPr="00EE2A0D" w:rsidRDefault="00EE2A0D" w:rsidP="00EE2A0D">
            <w:pPr>
              <w:spacing w:before="40" w:after="40"/>
              <w:jc w:val="center"/>
              <w:rPr>
                <w:rFonts w:eastAsia="Calibri"/>
                <w:sz w:val="22"/>
                <w:szCs w:val="22"/>
              </w:rPr>
            </w:pPr>
          </w:p>
        </w:tc>
        <w:tc>
          <w:tcPr>
            <w:tcW w:w="1418" w:type="dxa"/>
            <w:vAlign w:val="center"/>
          </w:tcPr>
          <w:p w14:paraId="56778B6A" w14:textId="77777777" w:rsidR="00EE2A0D" w:rsidRPr="00EE2A0D" w:rsidRDefault="00EE2A0D" w:rsidP="00EE2A0D">
            <w:pPr>
              <w:spacing w:before="40" w:after="40"/>
              <w:jc w:val="center"/>
              <w:rPr>
                <w:rFonts w:eastAsia="Calibri"/>
                <w:sz w:val="22"/>
                <w:szCs w:val="22"/>
              </w:rPr>
            </w:pPr>
          </w:p>
        </w:tc>
        <w:tc>
          <w:tcPr>
            <w:tcW w:w="1701" w:type="dxa"/>
            <w:vAlign w:val="center"/>
          </w:tcPr>
          <w:p w14:paraId="432C3760" w14:textId="77777777" w:rsidR="00EE2A0D" w:rsidRPr="00EE2A0D" w:rsidRDefault="00EE2A0D" w:rsidP="00EE2A0D">
            <w:pPr>
              <w:spacing w:before="40" w:after="40"/>
              <w:jc w:val="center"/>
              <w:rPr>
                <w:rFonts w:eastAsia="Calibri"/>
                <w:sz w:val="22"/>
                <w:szCs w:val="22"/>
              </w:rPr>
            </w:pPr>
          </w:p>
        </w:tc>
        <w:tc>
          <w:tcPr>
            <w:tcW w:w="1417" w:type="dxa"/>
            <w:vAlign w:val="center"/>
          </w:tcPr>
          <w:p w14:paraId="12553DDC" w14:textId="77777777" w:rsidR="00EE2A0D" w:rsidRPr="00EE2A0D" w:rsidRDefault="00EE2A0D" w:rsidP="00EE2A0D">
            <w:pPr>
              <w:spacing w:before="40" w:after="40"/>
              <w:jc w:val="center"/>
              <w:rPr>
                <w:rFonts w:eastAsia="Calibri"/>
                <w:sz w:val="22"/>
                <w:szCs w:val="22"/>
              </w:rPr>
            </w:pPr>
          </w:p>
        </w:tc>
        <w:tc>
          <w:tcPr>
            <w:tcW w:w="1560" w:type="dxa"/>
            <w:vAlign w:val="center"/>
          </w:tcPr>
          <w:p w14:paraId="6B32EE8C" w14:textId="77777777" w:rsidR="00EE2A0D" w:rsidRPr="00EE2A0D" w:rsidRDefault="00EE2A0D" w:rsidP="00EE2A0D">
            <w:pPr>
              <w:spacing w:before="40" w:after="40"/>
              <w:jc w:val="right"/>
              <w:rPr>
                <w:rFonts w:eastAsia="Calibri"/>
                <w:sz w:val="22"/>
                <w:szCs w:val="22"/>
              </w:rPr>
            </w:pPr>
            <w:r w:rsidRPr="00EE2A0D">
              <w:rPr>
                <w:rFonts w:eastAsia="Calibri"/>
                <w:sz w:val="22"/>
                <w:szCs w:val="22"/>
              </w:rPr>
              <w:t>2 000 000.00</w:t>
            </w:r>
          </w:p>
        </w:tc>
      </w:tr>
      <w:tr w:rsidR="00EE2A0D" w:rsidRPr="00EE2A0D" w14:paraId="0B44E0B2" w14:textId="77777777" w:rsidTr="00C00C5B">
        <w:tc>
          <w:tcPr>
            <w:tcW w:w="883" w:type="dxa"/>
            <w:vAlign w:val="center"/>
          </w:tcPr>
          <w:p w14:paraId="53A4FAE0" w14:textId="77777777" w:rsidR="00EE2A0D" w:rsidRPr="00EE2A0D" w:rsidRDefault="00EE2A0D" w:rsidP="00EE2A0D">
            <w:pPr>
              <w:spacing w:before="40" w:after="40"/>
              <w:rPr>
                <w:rFonts w:eastAsia="Calibri"/>
                <w:sz w:val="22"/>
                <w:szCs w:val="22"/>
              </w:rPr>
            </w:pPr>
            <w:r w:rsidRPr="00EE2A0D">
              <w:rPr>
                <w:rFonts w:eastAsia="Calibri"/>
                <w:sz w:val="22"/>
                <w:szCs w:val="22"/>
              </w:rPr>
              <w:t>7.1.</w:t>
            </w:r>
          </w:p>
        </w:tc>
        <w:tc>
          <w:tcPr>
            <w:tcW w:w="6200" w:type="dxa"/>
            <w:vAlign w:val="center"/>
          </w:tcPr>
          <w:p w14:paraId="7B39483A" w14:textId="77777777" w:rsidR="00EE2A0D" w:rsidRPr="00EE2A0D" w:rsidRDefault="00EE2A0D" w:rsidP="00EE2A0D">
            <w:pPr>
              <w:spacing w:before="40" w:after="40"/>
              <w:rPr>
                <w:rFonts w:eastAsia="Calibri"/>
                <w:sz w:val="22"/>
                <w:szCs w:val="22"/>
              </w:rPr>
            </w:pPr>
            <w:proofErr w:type="spellStart"/>
            <w:r w:rsidRPr="00EE2A0D">
              <w:rPr>
                <w:rFonts w:eastAsia="Calibri"/>
                <w:sz w:val="22"/>
                <w:szCs w:val="22"/>
              </w:rPr>
              <w:t>Krastupes</w:t>
            </w:r>
            <w:proofErr w:type="spellEnd"/>
            <w:r w:rsidRPr="00EE2A0D">
              <w:rPr>
                <w:rFonts w:eastAsia="Calibri"/>
                <w:sz w:val="22"/>
                <w:szCs w:val="22"/>
              </w:rPr>
              <w:t xml:space="preserve"> iela</w:t>
            </w:r>
          </w:p>
        </w:tc>
        <w:tc>
          <w:tcPr>
            <w:tcW w:w="1417" w:type="dxa"/>
            <w:vAlign w:val="center"/>
          </w:tcPr>
          <w:p w14:paraId="5F94C5A4"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2025./2026.</w:t>
            </w:r>
          </w:p>
        </w:tc>
        <w:tc>
          <w:tcPr>
            <w:tcW w:w="1418" w:type="dxa"/>
            <w:vAlign w:val="center"/>
          </w:tcPr>
          <w:p w14:paraId="696F060F"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 xml:space="preserve"> 3 mēneši</w:t>
            </w:r>
          </w:p>
        </w:tc>
        <w:tc>
          <w:tcPr>
            <w:tcW w:w="1701" w:type="dxa"/>
            <w:vAlign w:val="center"/>
          </w:tcPr>
          <w:p w14:paraId="6348535A"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APN</w:t>
            </w:r>
          </w:p>
        </w:tc>
        <w:tc>
          <w:tcPr>
            <w:tcW w:w="1417" w:type="dxa"/>
            <w:vAlign w:val="center"/>
          </w:tcPr>
          <w:p w14:paraId="68B27EBB"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CKS</w:t>
            </w:r>
          </w:p>
        </w:tc>
        <w:tc>
          <w:tcPr>
            <w:tcW w:w="1560" w:type="dxa"/>
            <w:vAlign w:val="center"/>
          </w:tcPr>
          <w:p w14:paraId="22B4C060" w14:textId="77777777" w:rsidR="00EE2A0D" w:rsidRPr="00EE2A0D" w:rsidRDefault="00EE2A0D" w:rsidP="00EE2A0D">
            <w:pPr>
              <w:spacing w:before="40" w:after="40"/>
              <w:jc w:val="right"/>
              <w:rPr>
                <w:rFonts w:eastAsia="Calibri"/>
                <w:sz w:val="22"/>
                <w:szCs w:val="22"/>
              </w:rPr>
            </w:pPr>
          </w:p>
        </w:tc>
      </w:tr>
      <w:tr w:rsidR="00EE2A0D" w:rsidRPr="00EE2A0D" w14:paraId="0ABD1BE4" w14:textId="77777777" w:rsidTr="00C00C5B">
        <w:tc>
          <w:tcPr>
            <w:tcW w:w="883" w:type="dxa"/>
            <w:vAlign w:val="center"/>
          </w:tcPr>
          <w:p w14:paraId="6C6CBA85" w14:textId="77777777" w:rsidR="00EE2A0D" w:rsidRPr="00EE2A0D" w:rsidRDefault="00EE2A0D" w:rsidP="00EE2A0D">
            <w:pPr>
              <w:spacing w:before="40" w:after="40"/>
              <w:rPr>
                <w:rFonts w:eastAsia="Calibri"/>
                <w:sz w:val="22"/>
                <w:szCs w:val="22"/>
              </w:rPr>
            </w:pPr>
            <w:r w:rsidRPr="00EE2A0D">
              <w:rPr>
                <w:rFonts w:eastAsia="Calibri"/>
                <w:sz w:val="22"/>
                <w:szCs w:val="22"/>
              </w:rPr>
              <w:lastRenderedPageBreak/>
              <w:t>7.2.</w:t>
            </w:r>
          </w:p>
        </w:tc>
        <w:tc>
          <w:tcPr>
            <w:tcW w:w="6200" w:type="dxa"/>
            <w:vAlign w:val="center"/>
          </w:tcPr>
          <w:p w14:paraId="223C6074" w14:textId="77777777" w:rsidR="00EE2A0D" w:rsidRPr="00EE2A0D" w:rsidRDefault="00EE2A0D" w:rsidP="00EE2A0D">
            <w:pPr>
              <w:spacing w:before="40" w:after="40"/>
              <w:rPr>
                <w:rFonts w:eastAsia="Calibri"/>
                <w:sz w:val="22"/>
                <w:szCs w:val="22"/>
              </w:rPr>
            </w:pPr>
            <w:r w:rsidRPr="00EE2A0D">
              <w:rPr>
                <w:rFonts w:eastAsia="Calibri"/>
                <w:sz w:val="22"/>
                <w:szCs w:val="22"/>
              </w:rPr>
              <w:t xml:space="preserve">Apļa izveide </w:t>
            </w:r>
            <w:proofErr w:type="spellStart"/>
            <w:r w:rsidRPr="00EE2A0D">
              <w:rPr>
                <w:rFonts w:eastAsia="Calibri"/>
                <w:sz w:val="22"/>
                <w:szCs w:val="22"/>
              </w:rPr>
              <w:t>Krastupes</w:t>
            </w:r>
            <w:proofErr w:type="spellEnd"/>
            <w:r w:rsidRPr="00EE2A0D">
              <w:rPr>
                <w:rFonts w:eastAsia="Calibri"/>
                <w:sz w:val="22"/>
                <w:szCs w:val="22"/>
              </w:rPr>
              <w:t xml:space="preserve"> ielas un Dadzīšu ielas krustojumā</w:t>
            </w:r>
          </w:p>
        </w:tc>
        <w:tc>
          <w:tcPr>
            <w:tcW w:w="1417" w:type="dxa"/>
            <w:vAlign w:val="center"/>
          </w:tcPr>
          <w:p w14:paraId="014CF76B"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2026.</w:t>
            </w:r>
          </w:p>
        </w:tc>
        <w:tc>
          <w:tcPr>
            <w:tcW w:w="1418" w:type="dxa"/>
            <w:vAlign w:val="center"/>
          </w:tcPr>
          <w:p w14:paraId="00BC7CF8"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4 mēneši</w:t>
            </w:r>
          </w:p>
        </w:tc>
        <w:tc>
          <w:tcPr>
            <w:tcW w:w="1701" w:type="dxa"/>
            <w:vAlign w:val="center"/>
          </w:tcPr>
          <w:p w14:paraId="5A12F94E"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APN</w:t>
            </w:r>
          </w:p>
        </w:tc>
        <w:tc>
          <w:tcPr>
            <w:tcW w:w="1417" w:type="dxa"/>
            <w:vAlign w:val="center"/>
          </w:tcPr>
          <w:p w14:paraId="24F3080E"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CKS</w:t>
            </w:r>
          </w:p>
        </w:tc>
        <w:tc>
          <w:tcPr>
            <w:tcW w:w="1560" w:type="dxa"/>
            <w:vAlign w:val="center"/>
          </w:tcPr>
          <w:p w14:paraId="1A88BCBB" w14:textId="77777777" w:rsidR="00EE2A0D" w:rsidRPr="00EE2A0D" w:rsidRDefault="00EE2A0D" w:rsidP="00EE2A0D">
            <w:pPr>
              <w:spacing w:before="40" w:after="40"/>
              <w:jc w:val="right"/>
              <w:rPr>
                <w:rFonts w:eastAsia="Calibri"/>
                <w:sz w:val="22"/>
                <w:szCs w:val="22"/>
              </w:rPr>
            </w:pPr>
          </w:p>
        </w:tc>
      </w:tr>
      <w:tr w:rsidR="00EE2A0D" w:rsidRPr="00EE2A0D" w14:paraId="426CC8E7" w14:textId="77777777" w:rsidTr="00C00C5B">
        <w:tc>
          <w:tcPr>
            <w:tcW w:w="883" w:type="dxa"/>
            <w:vAlign w:val="center"/>
          </w:tcPr>
          <w:p w14:paraId="13E3B806" w14:textId="77777777" w:rsidR="00EE2A0D" w:rsidRPr="00EE2A0D" w:rsidRDefault="00EE2A0D" w:rsidP="00EE2A0D">
            <w:pPr>
              <w:spacing w:before="40" w:after="40"/>
              <w:rPr>
                <w:rFonts w:eastAsia="Calibri"/>
                <w:sz w:val="22"/>
                <w:szCs w:val="22"/>
              </w:rPr>
            </w:pPr>
            <w:r w:rsidRPr="00EE2A0D">
              <w:rPr>
                <w:rFonts w:eastAsia="Calibri"/>
                <w:sz w:val="22"/>
                <w:szCs w:val="22"/>
              </w:rPr>
              <w:t>7.3.</w:t>
            </w:r>
          </w:p>
        </w:tc>
        <w:tc>
          <w:tcPr>
            <w:tcW w:w="6200" w:type="dxa"/>
            <w:vAlign w:val="center"/>
          </w:tcPr>
          <w:p w14:paraId="22176884" w14:textId="77777777" w:rsidR="00EE2A0D" w:rsidRPr="00EE2A0D" w:rsidRDefault="00EE2A0D" w:rsidP="00EE2A0D">
            <w:pPr>
              <w:spacing w:before="40" w:after="40"/>
              <w:rPr>
                <w:rFonts w:eastAsia="Calibri"/>
                <w:sz w:val="22"/>
                <w:szCs w:val="22"/>
              </w:rPr>
            </w:pPr>
            <w:r w:rsidRPr="00EE2A0D">
              <w:rPr>
                <w:rFonts w:eastAsia="Calibri"/>
                <w:sz w:val="22"/>
                <w:szCs w:val="22"/>
              </w:rPr>
              <w:t>Esošo autobusa pieturvietu izbūve citā vietā un papildus a/m stāvvietu izveide, Ūbeļu ielas krustojums</w:t>
            </w:r>
          </w:p>
        </w:tc>
        <w:tc>
          <w:tcPr>
            <w:tcW w:w="1417" w:type="dxa"/>
            <w:vAlign w:val="center"/>
          </w:tcPr>
          <w:p w14:paraId="77115B7A"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2026.</w:t>
            </w:r>
          </w:p>
        </w:tc>
        <w:tc>
          <w:tcPr>
            <w:tcW w:w="1418" w:type="dxa"/>
            <w:vAlign w:val="center"/>
          </w:tcPr>
          <w:p w14:paraId="6FEF5B1E"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4 mēneši</w:t>
            </w:r>
          </w:p>
        </w:tc>
        <w:tc>
          <w:tcPr>
            <w:tcW w:w="1701" w:type="dxa"/>
            <w:vAlign w:val="center"/>
          </w:tcPr>
          <w:p w14:paraId="4C877B38"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APN</w:t>
            </w:r>
          </w:p>
        </w:tc>
        <w:tc>
          <w:tcPr>
            <w:tcW w:w="1417" w:type="dxa"/>
            <w:vAlign w:val="center"/>
          </w:tcPr>
          <w:p w14:paraId="048EEDC9"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CKS</w:t>
            </w:r>
          </w:p>
        </w:tc>
        <w:tc>
          <w:tcPr>
            <w:tcW w:w="1560" w:type="dxa"/>
            <w:vAlign w:val="center"/>
          </w:tcPr>
          <w:p w14:paraId="7A44F4B5" w14:textId="77777777" w:rsidR="00EE2A0D" w:rsidRPr="00EE2A0D" w:rsidRDefault="00EE2A0D" w:rsidP="00EE2A0D">
            <w:pPr>
              <w:spacing w:before="40" w:after="40"/>
              <w:jc w:val="right"/>
              <w:rPr>
                <w:rFonts w:eastAsia="Calibri"/>
                <w:sz w:val="22"/>
                <w:szCs w:val="22"/>
              </w:rPr>
            </w:pPr>
          </w:p>
        </w:tc>
      </w:tr>
      <w:tr w:rsidR="00EE2A0D" w:rsidRPr="00EE2A0D" w14:paraId="57F8A516" w14:textId="77777777" w:rsidTr="00C00C5B">
        <w:tc>
          <w:tcPr>
            <w:tcW w:w="883" w:type="dxa"/>
            <w:vAlign w:val="center"/>
          </w:tcPr>
          <w:p w14:paraId="62641737" w14:textId="77777777" w:rsidR="00EE2A0D" w:rsidRPr="00EE2A0D" w:rsidRDefault="00EE2A0D" w:rsidP="00EE2A0D">
            <w:pPr>
              <w:spacing w:before="40" w:after="40"/>
              <w:rPr>
                <w:rFonts w:eastAsia="Calibri"/>
                <w:sz w:val="22"/>
                <w:szCs w:val="22"/>
              </w:rPr>
            </w:pPr>
            <w:r w:rsidRPr="00EE2A0D">
              <w:rPr>
                <w:rFonts w:eastAsia="Calibri"/>
                <w:sz w:val="22"/>
                <w:szCs w:val="22"/>
              </w:rPr>
              <w:t>7.4.</w:t>
            </w:r>
          </w:p>
        </w:tc>
        <w:tc>
          <w:tcPr>
            <w:tcW w:w="6200" w:type="dxa"/>
            <w:vAlign w:val="center"/>
          </w:tcPr>
          <w:p w14:paraId="34DB75E4" w14:textId="77777777" w:rsidR="00EE2A0D" w:rsidRPr="00EE2A0D" w:rsidRDefault="00EE2A0D" w:rsidP="00EE2A0D">
            <w:pPr>
              <w:spacing w:before="40" w:after="40"/>
              <w:rPr>
                <w:rFonts w:eastAsia="Calibri"/>
                <w:sz w:val="22"/>
                <w:szCs w:val="22"/>
              </w:rPr>
            </w:pPr>
            <w:proofErr w:type="spellStart"/>
            <w:r w:rsidRPr="00EE2A0D">
              <w:rPr>
                <w:rFonts w:eastAsia="Calibri"/>
                <w:sz w:val="22"/>
                <w:szCs w:val="22"/>
              </w:rPr>
              <w:t>Krastupes</w:t>
            </w:r>
            <w:proofErr w:type="spellEnd"/>
            <w:r w:rsidRPr="00EE2A0D">
              <w:rPr>
                <w:rFonts w:eastAsia="Calibri"/>
                <w:sz w:val="22"/>
                <w:szCs w:val="22"/>
              </w:rPr>
              <w:t xml:space="preserve"> un Podnieku ielas krustojuma pārbūve</w:t>
            </w:r>
          </w:p>
        </w:tc>
        <w:tc>
          <w:tcPr>
            <w:tcW w:w="1417" w:type="dxa"/>
            <w:vAlign w:val="center"/>
          </w:tcPr>
          <w:p w14:paraId="62468EA8"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2027.</w:t>
            </w:r>
          </w:p>
        </w:tc>
        <w:tc>
          <w:tcPr>
            <w:tcW w:w="1418" w:type="dxa"/>
            <w:vAlign w:val="center"/>
          </w:tcPr>
          <w:p w14:paraId="47DBB346"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7 mēneši</w:t>
            </w:r>
          </w:p>
        </w:tc>
        <w:tc>
          <w:tcPr>
            <w:tcW w:w="1701" w:type="dxa"/>
            <w:vAlign w:val="center"/>
          </w:tcPr>
          <w:p w14:paraId="52796204"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APN</w:t>
            </w:r>
          </w:p>
        </w:tc>
        <w:tc>
          <w:tcPr>
            <w:tcW w:w="1417" w:type="dxa"/>
            <w:vAlign w:val="center"/>
          </w:tcPr>
          <w:p w14:paraId="15B20846"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CKS</w:t>
            </w:r>
          </w:p>
        </w:tc>
        <w:tc>
          <w:tcPr>
            <w:tcW w:w="1560" w:type="dxa"/>
            <w:vAlign w:val="center"/>
          </w:tcPr>
          <w:p w14:paraId="69F43095" w14:textId="77777777" w:rsidR="00EE2A0D" w:rsidRPr="00EE2A0D" w:rsidRDefault="00EE2A0D" w:rsidP="00EE2A0D">
            <w:pPr>
              <w:spacing w:before="40" w:after="40"/>
              <w:jc w:val="right"/>
              <w:rPr>
                <w:rFonts w:eastAsia="Calibri"/>
                <w:sz w:val="22"/>
                <w:szCs w:val="22"/>
              </w:rPr>
            </w:pPr>
          </w:p>
        </w:tc>
      </w:tr>
      <w:tr w:rsidR="00EE2A0D" w:rsidRPr="00EE2A0D" w14:paraId="0460A431" w14:textId="77777777" w:rsidTr="00C00C5B">
        <w:tc>
          <w:tcPr>
            <w:tcW w:w="883" w:type="dxa"/>
            <w:vAlign w:val="center"/>
          </w:tcPr>
          <w:p w14:paraId="78E2187A" w14:textId="77777777" w:rsidR="00EE2A0D" w:rsidRPr="00EE2A0D" w:rsidRDefault="00EE2A0D" w:rsidP="00EE2A0D">
            <w:pPr>
              <w:spacing w:before="40" w:after="40"/>
              <w:rPr>
                <w:rFonts w:eastAsia="Calibri"/>
                <w:sz w:val="22"/>
                <w:szCs w:val="22"/>
              </w:rPr>
            </w:pPr>
            <w:r w:rsidRPr="00EE2A0D">
              <w:rPr>
                <w:rFonts w:eastAsia="Calibri"/>
                <w:sz w:val="22"/>
                <w:szCs w:val="22"/>
              </w:rPr>
              <w:t>8.</w:t>
            </w:r>
          </w:p>
        </w:tc>
        <w:tc>
          <w:tcPr>
            <w:tcW w:w="6200" w:type="dxa"/>
            <w:vAlign w:val="center"/>
          </w:tcPr>
          <w:p w14:paraId="14D1F835" w14:textId="77777777" w:rsidR="00EE2A0D" w:rsidRPr="00EE2A0D" w:rsidRDefault="00EE2A0D" w:rsidP="00EE2A0D">
            <w:pPr>
              <w:spacing w:before="40" w:after="40"/>
              <w:rPr>
                <w:rFonts w:eastAsia="Calibri"/>
                <w:sz w:val="22"/>
                <w:szCs w:val="22"/>
              </w:rPr>
            </w:pPr>
            <w:r w:rsidRPr="00EE2A0D">
              <w:rPr>
                <w:rFonts w:eastAsia="Calibri"/>
                <w:sz w:val="22"/>
                <w:szCs w:val="22"/>
              </w:rPr>
              <w:t>Būvuzraudzība un autoruzraudzība</w:t>
            </w:r>
          </w:p>
        </w:tc>
        <w:tc>
          <w:tcPr>
            <w:tcW w:w="1417" w:type="dxa"/>
            <w:vAlign w:val="center"/>
          </w:tcPr>
          <w:p w14:paraId="562BD4B5"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2025.-2027.</w:t>
            </w:r>
          </w:p>
        </w:tc>
        <w:tc>
          <w:tcPr>
            <w:tcW w:w="1418" w:type="dxa"/>
            <w:vAlign w:val="center"/>
          </w:tcPr>
          <w:p w14:paraId="6A8BFA38"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19-20 mēneši</w:t>
            </w:r>
          </w:p>
        </w:tc>
        <w:tc>
          <w:tcPr>
            <w:tcW w:w="1701" w:type="dxa"/>
            <w:vAlign w:val="center"/>
          </w:tcPr>
          <w:p w14:paraId="170B27B7"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APN, CKS</w:t>
            </w:r>
          </w:p>
        </w:tc>
        <w:tc>
          <w:tcPr>
            <w:tcW w:w="1417" w:type="dxa"/>
            <w:vAlign w:val="center"/>
          </w:tcPr>
          <w:p w14:paraId="21FF4424"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JIN</w:t>
            </w:r>
          </w:p>
        </w:tc>
        <w:tc>
          <w:tcPr>
            <w:tcW w:w="1560" w:type="dxa"/>
            <w:vAlign w:val="center"/>
          </w:tcPr>
          <w:p w14:paraId="58E5D671" w14:textId="77777777" w:rsidR="00EE2A0D" w:rsidRPr="00EE2A0D" w:rsidRDefault="00EE2A0D" w:rsidP="00EE2A0D">
            <w:pPr>
              <w:spacing w:before="40" w:after="40"/>
              <w:jc w:val="right"/>
              <w:rPr>
                <w:rFonts w:eastAsia="Calibri"/>
                <w:sz w:val="22"/>
                <w:szCs w:val="22"/>
              </w:rPr>
            </w:pPr>
            <w:r w:rsidRPr="00EE2A0D">
              <w:rPr>
                <w:rFonts w:eastAsia="Calibri"/>
                <w:sz w:val="22"/>
                <w:szCs w:val="22"/>
              </w:rPr>
              <w:t>30 000+20 000</w:t>
            </w:r>
          </w:p>
        </w:tc>
      </w:tr>
      <w:tr w:rsidR="00EE2A0D" w:rsidRPr="00EE2A0D" w14:paraId="57B6F4C4" w14:textId="77777777" w:rsidTr="00C00C5B">
        <w:tc>
          <w:tcPr>
            <w:tcW w:w="883" w:type="dxa"/>
            <w:vAlign w:val="center"/>
          </w:tcPr>
          <w:p w14:paraId="0A8797F0" w14:textId="77777777" w:rsidR="00EE2A0D" w:rsidRPr="00EE2A0D" w:rsidRDefault="00EE2A0D" w:rsidP="00EE2A0D">
            <w:pPr>
              <w:spacing w:before="40" w:after="40"/>
              <w:rPr>
                <w:rFonts w:eastAsia="Calibri"/>
                <w:sz w:val="22"/>
                <w:szCs w:val="22"/>
              </w:rPr>
            </w:pPr>
            <w:r w:rsidRPr="00EE2A0D">
              <w:rPr>
                <w:rFonts w:eastAsia="Calibri"/>
                <w:sz w:val="22"/>
                <w:szCs w:val="22"/>
              </w:rPr>
              <w:t>9.</w:t>
            </w:r>
          </w:p>
        </w:tc>
        <w:tc>
          <w:tcPr>
            <w:tcW w:w="6200" w:type="dxa"/>
            <w:vAlign w:val="center"/>
          </w:tcPr>
          <w:p w14:paraId="0EDC8524" w14:textId="77777777" w:rsidR="00EE2A0D" w:rsidRPr="00EE2A0D" w:rsidRDefault="00EE2A0D" w:rsidP="00EE2A0D">
            <w:pPr>
              <w:spacing w:before="40" w:after="40"/>
              <w:rPr>
                <w:rFonts w:eastAsia="Calibri"/>
                <w:sz w:val="22"/>
                <w:szCs w:val="22"/>
              </w:rPr>
            </w:pPr>
            <w:r w:rsidRPr="00EE2A0D">
              <w:rPr>
                <w:rFonts w:eastAsia="Calibri"/>
                <w:sz w:val="22"/>
                <w:szCs w:val="22"/>
              </w:rPr>
              <w:t>Objekta pieņemšana ekspluatācijā</w:t>
            </w:r>
          </w:p>
        </w:tc>
        <w:tc>
          <w:tcPr>
            <w:tcW w:w="1417" w:type="dxa"/>
            <w:vAlign w:val="center"/>
          </w:tcPr>
          <w:p w14:paraId="3CEC7D56"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2027.</w:t>
            </w:r>
          </w:p>
        </w:tc>
        <w:tc>
          <w:tcPr>
            <w:tcW w:w="1418" w:type="dxa"/>
            <w:vAlign w:val="center"/>
          </w:tcPr>
          <w:p w14:paraId="57911C1D"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2 mēneši</w:t>
            </w:r>
          </w:p>
        </w:tc>
        <w:tc>
          <w:tcPr>
            <w:tcW w:w="1701" w:type="dxa"/>
            <w:vAlign w:val="center"/>
          </w:tcPr>
          <w:p w14:paraId="74F07680"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APN, NĪN, CKS</w:t>
            </w:r>
          </w:p>
        </w:tc>
        <w:tc>
          <w:tcPr>
            <w:tcW w:w="1417" w:type="dxa"/>
            <w:vAlign w:val="center"/>
          </w:tcPr>
          <w:p w14:paraId="47FEF0E7" w14:textId="77777777" w:rsidR="00EE2A0D" w:rsidRPr="00EE2A0D" w:rsidRDefault="00EE2A0D" w:rsidP="00EE2A0D">
            <w:pPr>
              <w:spacing w:before="40" w:after="40"/>
              <w:jc w:val="center"/>
              <w:rPr>
                <w:rFonts w:eastAsia="Calibri"/>
                <w:sz w:val="22"/>
                <w:szCs w:val="22"/>
              </w:rPr>
            </w:pPr>
            <w:r w:rsidRPr="00EE2A0D">
              <w:rPr>
                <w:rFonts w:eastAsia="Calibri"/>
                <w:sz w:val="22"/>
                <w:szCs w:val="22"/>
              </w:rPr>
              <w:t>IJN. ĀBV, NĪN</w:t>
            </w:r>
          </w:p>
        </w:tc>
        <w:tc>
          <w:tcPr>
            <w:tcW w:w="1560" w:type="dxa"/>
            <w:vAlign w:val="center"/>
          </w:tcPr>
          <w:p w14:paraId="1A6CB70C" w14:textId="77777777" w:rsidR="00EE2A0D" w:rsidRPr="00EE2A0D" w:rsidRDefault="00EE2A0D" w:rsidP="00EE2A0D">
            <w:pPr>
              <w:spacing w:before="40" w:after="40"/>
              <w:jc w:val="right"/>
              <w:rPr>
                <w:rFonts w:eastAsia="Calibri"/>
                <w:sz w:val="22"/>
                <w:szCs w:val="22"/>
              </w:rPr>
            </w:pPr>
            <w:r w:rsidRPr="00EE2A0D">
              <w:rPr>
                <w:rFonts w:eastAsia="Calibri"/>
                <w:sz w:val="22"/>
                <w:szCs w:val="22"/>
              </w:rPr>
              <w:t>-</w:t>
            </w:r>
          </w:p>
        </w:tc>
      </w:tr>
    </w:tbl>
    <w:p w14:paraId="20D8DFE4" w14:textId="77777777" w:rsidR="00EE2A0D" w:rsidRPr="00EE2A0D" w:rsidRDefault="00EE2A0D" w:rsidP="00EE2A0D">
      <w:pPr>
        <w:spacing w:after="120"/>
        <w:jc w:val="both"/>
        <w:rPr>
          <w:rFonts w:ascii="Times New Roman" w:eastAsia="Calibri" w:hAnsi="Times New Roman" w:cs="Times New Roman"/>
        </w:rPr>
      </w:pPr>
    </w:p>
    <w:sectPr w:rsidR="00EE2A0D" w:rsidRPr="00EE2A0D" w:rsidSect="00FE159E">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52DBB" w14:textId="77777777" w:rsidR="00F272B7" w:rsidRDefault="00F272B7">
      <w:r>
        <w:separator/>
      </w:r>
    </w:p>
  </w:endnote>
  <w:endnote w:type="continuationSeparator" w:id="0">
    <w:p w14:paraId="73C45958" w14:textId="77777777" w:rsidR="00F272B7" w:rsidRDefault="00F2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786385"/>
      <w:docPartObj>
        <w:docPartGallery w:val="Page Numbers (Bottom of Page)"/>
        <w:docPartUnique/>
      </w:docPartObj>
    </w:sdtPr>
    <w:sdtEndPr>
      <w:rPr>
        <w:rFonts w:ascii="Times New Roman" w:hAnsi="Times New Roman" w:cs="Times New Roman"/>
        <w:noProof/>
      </w:rPr>
    </w:sdtEndPr>
    <w:sdtContent>
      <w:p w14:paraId="377DD068" w14:textId="1A42A035" w:rsidR="005C7FA1" w:rsidRPr="005C7FA1" w:rsidRDefault="006C13C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00C21584">
          <w:rPr>
            <w:rFonts w:ascii="Times New Roman" w:hAnsi="Times New Roman" w:cs="Times New Roman"/>
            <w:noProof/>
          </w:rPr>
          <w:t>5</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B9294" w14:textId="77777777" w:rsidR="00F272B7" w:rsidRDefault="00F272B7">
      <w:r>
        <w:separator/>
      </w:r>
    </w:p>
  </w:footnote>
  <w:footnote w:type="continuationSeparator" w:id="0">
    <w:p w14:paraId="367D604C" w14:textId="77777777" w:rsidR="00F272B7" w:rsidRDefault="00F27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1F0EBE32">
      <w:start w:val="1"/>
      <w:numFmt w:val="decimal"/>
      <w:lvlText w:val="%1."/>
      <w:lvlJc w:val="left"/>
      <w:pPr>
        <w:ind w:left="720" w:hanging="360"/>
      </w:pPr>
      <w:rPr>
        <w:rFonts w:hint="default"/>
      </w:rPr>
    </w:lvl>
    <w:lvl w:ilvl="1" w:tplc="2D5A3190" w:tentative="1">
      <w:start w:val="1"/>
      <w:numFmt w:val="lowerLetter"/>
      <w:lvlText w:val="%2."/>
      <w:lvlJc w:val="left"/>
      <w:pPr>
        <w:ind w:left="1440" w:hanging="360"/>
      </w:pPr>
    </w:lvl>
    <w:lvl w:ilvl="2" w:tplc="D10A1DE0" w:tentative="1">
      <w:start w:val="1"/>
      <w:numFmt w:val="lowerRoman"/>
      <w:lvlText w:val="%3."/>
      <w:lvlJc w:val="right"/>
      <w:pPr>
        <w:ind w:left="2160" w:hanging="180"/>
      </w:pPr>
    </w:lvl>
    <w:lvl w:ilvl="3" w:tplc="65ACD3C6" w:tentative="1">
      <w:start w:val="1"/>
      <w:numFmt w:val="decimal"/>
      <w:lvlText w:val="%4."/>
      <w:lvlJc w:val="left"/>
      <w:pPr>
        <w:ind w:left="2880" w:hanging="360"/>
      </w:pPr>
    </w:lvl>
    <w:lvl w:ilvl="4" w:tplc="E9305BE8" w:tentative="1">
      <w:start w:val="1"/>
      <w:numFmt w:val="lowerLetter"/>
      <w:lvlText w:val="%5."/>
      <w:lvlJc w:val="left"/>
      <w:pPr>
        <w:ind w:left="3600" w:hanging="360"/>
      </w:pPr>
    </w:lvl>
    <w:lvl w:ilvl="5" w:tplc="61C2E498" w:tentative="1">
      <w:start w:val="1"/>
      <w:numFmt w:val="lowerRoman"/>
      <w:lvlText w:val="%6."/>
      <w:lvlJc w:val="right"/>
      <w:pPr>
        <w:ind w:left="4320" w:hanging="180"/>
      </w:pPr>
    </w:lvl>
    <w:lvl w:ilvl="6" w:tplc="45A652D2" w:tentative="1">
      <w:start w:val="1"/>
      <w:numFmt w:val="decimal"/>
      <w:lvlText w:val="%7."/>
      <w:lvlJc w:val="left"/>
      <w:pPr>
        <w:ind w:left="5040" w:hanging="360"/>
      </w:pPr>
    </w:lvl>
    <w:lvl w:ilvl="7" w:tplc="B7002BB8" w:tentative="1">
      <w:start w:val="1"/>
      <w:numFmt w:val="lowerLetter"/>
      <w:lvlText w:val="%8."/>
      <w:lvlJc w:val="left"/>
      <w:pPr>
        <w:ind w:left="5760" w:hanging="360"/>
      </w:pPr>
    </w:lvl>
    <w:lvl w:ilvl="8" w:tplc="BC8E4D18" w:tentative="1">
      <w:start w:val="1"/>
      <w:numFmt w:val="lowerRoman"/>
      <w:lvlText w:val="%9."/>
      <w:lvlJc w:val="right"/>
      <w:pPr>
        <w:ind w:left="6480" w:hanging="180"/>
      </w:pPr>
    </w:lvl>
  </w:abstractNum>
  <w:abstractNum w:abstractNumId="1" w15:restartNumberingAfterBreak="0">
    <w:nsid w:val="3C000676"/>
    <w:multiLevelType w:val="hybridMultilevel"/>
    <w:tmpl w:val="388EF25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00A13E5"/>
    <w:multiLevelType w:val="hybridMultilevel"/>
    <w:tmpl w:val="02FA83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C1A1C28"/>
    <w:multiLevelType w:val="multilevel"/>
    <w:tmpl w:val="0426001F"/>
    <w:lvl w:ilvl="0">
      <w:start w:val="1"/>
      <w:numFmt w:val="decimal"/>
      <w:lvlText w:val="%1."/>
      <w:lvlJc w:val="left"/>
      <w:pPr>
        <w:ind w:left="177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349573738">
    <w:abstractNumId w:val="4"/>
  </w:num>
  <w:num w:numId="2" w16cid:durableId="1584603342">
    <w:abstractNumId w:val="0"/>
  </w:num>
  <w:num w:numId="3" w16cid:durableId="910121759">
    <w:abstractNumId w:val="3"/>
  </w:num>
  <w:num w:numId="4" w16cid:durableId="1186823252">
    <w:abstractNumId w:val="2"/>
  </w:num>
  <w:num w:numId="5" w16cid:durableId="238248696">
    <w:abstractNumId w:val="1"/>
  </w:num>
  <w:num w:numId="6" w16cid:durableId="3997935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157B4"/>
    <w:rsid w:val="000343C1"/>
    <w:rsid w:val="00070E3F"/>
    <w:rsid w:val="0025391B"/>
    <w:rsid w:val="00297558"/>
    <w:rsid w:val="00351D48"/>
    <w:rsid w:val="00363A9A"/>
    <w:rsid w:val="004D516C"/>
    <w:rsid w:val="0053073B"/>
    <w:rsid w:val="00543508"/>
    <w:rsid w:val="00564CA6"/>
    <w:rsid w:val="005C7FA1"/>
    <w:rsid w:val="00617AAC"/>
    <w:rsid w:val="00693F05"/>
    <w:rsid w:val="006C13CB"/>
    <w:rsid w:val="006D3451"/>
    <w:rsid w:val="007141AA"/>
    <w:rsid w:val="0074092B"/>
    <w:rsid w:val="00844FF1"/>
    <w:rsid w:val="008E209E"/>
    <w:rsid w:val="00900014"/>
    <w:rsid w:val="009139A1"/>
    <w:rsid w:val="00996740"/>
    <w:rsid w:val="00A02FC0"/>
    <w:rsid w:val="00A435CC"/>
    <w:rsid w:val="00AF319A"/>
    <w:rsid w:val="00B36CD4"/>
    <w:rsid w:val="00B838AE"/>
    <w:rsid w:val="00C21584"/>
    <w:rsid w:val="00C4187F"/>
    <w:rsid w:val="00CD7EA4"/>
    <w:rsid w:val="00D86969"/>
    <w:rsid w:val="00E52DA2"/>
    <w:rsid w:val="00E75D8D"/>
    <w:rsid w:val="00EE2A0D"/>
    <w:rsid w:val="00F272B7"/>
    <w:rsid w:val="00FA29A3"/>
    <w:rsid w:val="00FF37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unhideWhenUsed/>
    <w:rsid w:val="00C4187F"/>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C4187F"/>
    <w:rPr>
      <w:rFonts w:ascii="Arial" w:eastAsia="Times New Roman" w:hAnsi="Arial" w:cs="Times New Roman"/>
      <w:sz w:val="20"/>
      <w:szCs w:val="20"/>
    </w:rPr>
  </w:style>
  <w:style w:type="paragraph" w:customStyle="1" w:styleId="Default">
    <w:name w:val="Default"/>
    <w:rsid w:val="00C4187F"/>
    <w:pPr>
      <w:autoSpaceDE w:val="0"/>
      <w:autoSpaceDN w:val="0"/>
      <w:adjustRightInd w:val="0"/>
    </w:pPr>
    <w:rPr>
      <w:rFonts w:ascii="Times New Roman" w:hAnsi="Times New Roman" w:cs="Times New Roman"/>
      <w:color w:val="000000"/>
    </w:rPr>
  </w:style>
  <w:style w:type="paragraph" w:customStyle="1" w:styleId="xmsonormal">
    <w:name w:val="x_msonormal"/>
    <w:basedOn w:val="Normal"/>
    <w:rsid w:val="00C4187F"/>
    <w:pPr>
      <w:spacing w:before="100" w:beforeAutospacing="1" w:after="100" w:afterAutospacing="1"/>
    </w:pPr>
    <w:rPr>
      <w:rFonts w:ascii="Times New Roman" w:eastAsia="Times New Roman" w:hAnsi="Times New Roman" w:cs="Times New Roman"/>
      <w:lang w:eastAsia="lv-LV"/>
    </w:rPr>
  </w:style>
  <w:style w:type="table" w:styleId="TableGrid">
    <w:name w:val="Table Grid"/>
    <w:basedOn w:val="TableNormal"/>
    <w:uiPriority w:val="39"/>
    <w:rsid w:val="000157B4"/>
    <w:pPr>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37E4"/>
    <w:rPr>
      <w:sz w:val="16"/>
      <w:szCs w:val="16"/>
    </w:rPr>
  </w:style>
  <w:style w:type="paragraph" w:styleId="CommentText">
    <w:name w:val="annotation text"/>
    <w:basedOn w:val="Normal"/>
    <w:link w:val="CommentTextChar"/>
    <w:uiPriority w:val="99"/>
    <w:unhideWhenUsed/>
    <w:rsid w:val="00FF37E4"/>
    <w:pPr>
      <w:spacing w:after="120"/>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FF37E4"/>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7141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1AA"/>
    <w:rPr>
      <w:rFonts w:ascii="Segoe UI" w:hAnsi="Segoe UI" w:cs="Segoe UI"/>
      <w:sz w:val="18"/>
      <w:szCs w:val="18"/>
    </w:rPr>
  </w:style>
  <w:style w:type="paragraph" w:styleId="Revision">
    <w:name w:val="Revision"/>
    <w:hidden/>
    <w:uiPriority w:val="99"/>
    <w:semiHidden/>
    <w:rsid w:val="00A43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65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5999</Words>
  <Characters>3420</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2023-07-20T13:43:00Z</dcterms:created>
  <dcterms:modified xsi:type="dcterms:W3CDTF">2023-07-20T13:43:00Z</dcterms:modified>
</cp:coreProperties>
</file>