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B4A51" w14:textId="77777777" w:rsidR="004D516C" w:rsidRDefault="00D84C6D" w:rsidP="00564CA6">
      <w:r>
        <w:rPr>
          <w:noProof/>
        </w:rPr>
        <w:drawing>
          <wp:inline distT="0" distB="0" distL="0" distR="0" wp14:anchorId="79FB69CF" wp14:editId="3D171845">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C5EDDFF" w14:textId="77777777" w:rsidR="005C7FA1" w:rsidRDefault="005C7FA1" w:rsidP="00564CA6"/>
    <w:p w14:paraId="7E773312" w14:textId="77777777" w:rsidR="003400F3" w:rsidRPr="00564CA6" w:rsidRDefault="003400F3" w:rsidP="003400F3">
      <w:pPr>
        <w:jc w:val="right"/>
        <w:rPr>
          <w:rFonts w:ascii="Times New Roman" w:hAnsi="Times New Roman" w:cs="Times New Roman"/>
          <w:noProof/>
        </w:rPr>
      </w:pPr>
      <w:r w:rsidRPr="00564CA6">
        <w:rPr>
          <w:rFonts w:ascii="Times New Roman" w:hAnsi="Times New Roman" w:cs="Times New Roman"/>
          <w:noProof/>
        </w:rPr>
        <w:t xml:space="preserve">PROJEKTS uz </w:t>
      </w:r>
      <w:r w:rsidR="0040424C">
        <w:rPr>
          <w:rFonts w:ascii="Times New Roman" w:hAnsi="Times New Roman" w:cs="Times New Roman"/>
          <w:noProof/>
        </w:rPr>
        <w:t>12</w:t>
      </w:r>
      <w:r w:rsidRPr="00C9439D">
        <w:rPr>
          <w:rFonts w:ascii="Times New Roman" w:hAnsi="Times New Roman" w:cs="Times New Roman"/>
          <w:noProof/>
        </w:rPr>
        <w:t>.0</w:t>
      </w:r>
      <w:r w:rsidR="0040424C">
        <w:rPr>
          <w:rFonts w:ascii="Times New Roman" w:hAnsi="Times New Roman" w:cs="Times New Roman"/>
          <w:noProof/>
        </w:rPr>
        <w:t>7</w:t>
      </w:r>
      <w:r w:rsidRPr="00C9439D">
        <w:rPr>
          <w:rFonts w:ascii="Times New Roman" w:hAnsi="Times New Roman" w:cs="Times New Roman"/>
          <w:noProof/>
        </w:rPr>
        <w:t>.</w:t>
      </w:r>
      <w:r>
        <w:rPr>
          <w:rFonts w:ascii="Times New Roman" w:hAnsi="Times New Roman" w:cs="Times New Roman"/>
          <w:noProof/>
        </w:rPr>
        <w:t>2023</w:t>
      </w:r>
      <w:r w:rsidRPr="00C9439D">
        <w:rPr>
          <w:rFonts w:ascii="Times New Roman" w:hAnsi="Times New Roman" w:cs="Times New Roman"/>
          <w:noProof/>
        </w:rPr>
        <w:t>.</w:t>
      </w:r>
    </w:p>
    <w:p w14:paraId="3DEF4146" w14:textId="77777777" w:rsidR="003400F3" w:rsidRPr="00564CA6" w:rsidRDefault="003400F3" w:rsidP="003400F3">
      <w:pPr>
        <w:jc w:val="right"/>
        <w:rPr>
          <w:rFonts w:ascii="Times New Roman" w:hAnsi="Times New Roman" w:cs="Times New Roman"/>
          <w:noProof/>
          <w:color w:val="FF0000"/>
        </w:rPr>
      </w:pPr>
    </w:p>
    <w:p w14:paraId="1EA7E2BD" w14:textId="77777777" w:rsidR="003400F3" w:rsidRPr="00564CA6" w:rsidRDefault="003400F3" w:rsidP="003400F3">
      <w:pPr>
        <w:jc w:val="right"/>
        <w:rPr>
          <w:rFonts w:ascii="Times New Roman" w:hAnsi="Times New Roman" w:cs="Times New Roman"/>
          <w:noProof/>
        </w:rPr>
      </w:pPr>
      <w:r w:rsidRPr="00564CA6">
        <w:rPr>
          <w:rFonts w:ascii="Times New Roman" w:hAnsi="Times New Roman" w:cs="Times New Roman"/>
          <w:noProof/>
        </w:rPr>
        <w:t xml:space="preserve">vēlamais datums izskatīšanai domē: </w:t>
      </w:r>
      <w:r w:rsidR="0040424C">
        <w:rPr>
          <w:rFonts w:ascii="Times New Roman" w:hAnsi="Times New Roman" w:cs="Times New Roman"/>
          <w:noProof/>
        </w:rPr>
        <w:t>12.07</w:t>
      </w:r>
      <w:r w:rsidRPr="00564CA6">
        <w:rPr>
          <w:rFonts w:ascii="Times New Roman" w:hAnsi="Times New Roman" w:cs="Times New Roman"/>
          <w:noProof/>
        </w:rPr>
        <w:t>.</w:t>
      </w:r>
      <w:r>
        <w:rPr>
          <w:rFonts w:ascii="Times New Roman" w:hAnsi="Times New Roman" w:cs="Times New Roman"/>
          <w:noProof/>
        </w:rPr>
        <w:t>2023</w:t>
      </w:r>
      <w:r w:rsidRPr="00564CA6">
        <w:rPr>
          <w:rFonts w:ascii="Times New Roman" w:hAnsi="Times New Roman" w:cs="Times New Roman"/>
          <w:noProof/>
        </w:rPr>
        <w:t>.</w:t>
      </w:r>
    </w:p>
    <w:p w14:paraId="29B22B01" w14:textId="77777777" w:rsidR="003400F3" w:rsidRPr="00564CA6" w:rsidRDefault="003400F3" w:rsidP="003400F3">
      <w:pPr>
        <w:jc w:val="right"/>
        <w:rPr>
          <w:rFonts w:ascii="Times New Roman" w:hAnsi="Times New Roman" w:cs="Times New Roman"/>
          <w:noProof/>
          <w:color w:val="FF0000"/>
        </w:rPr>
      </w:pPr>
      <w:r w:rsidRPr="00564CA6">
        <w:rPr>
          <w:rFonts w:ascii="Times New Roman" w:hAnsi="Times New Roman" w:cs="Times New Roman"/>
          <w:noProof/>
        </w:rPr>
        <w:t>sagatavotājs</w:t>
      </w:r>
      <w:r>
        <w:rPr>
          <w:rFonts w:ascii="Times New Roman" w:hAnsi="Times New Roman" w:cs="Times New Roman"/>
          <w:noProof/>
        </w:rPr>
        <w:t xml:space="preserve"> un </w:t>
      </w:r>
      <w:r w:rsidRPr="00564CA6">
        <w:rPr>
          <w:rFonts w:ascii="Times New Roman" w:hAnsi="Times New Roman" w:cs="Times New Roman"/>
          <w:noProof/>
        </w:rPr>
        <w:t xml:space="preserve">ziņotājs: </w:t>
      </w:r>
      <w:r>
        <w:rPr>
          <w:rFonts w:ascii="Times New Roman" w:hAnsi="Times New Roman" w:cs="Times New Roman"/>
          <w:noProof/>
        </w:rPr>
        <w:t>Inga Švarce</w:t>
      </w:r>
    </w:p>
    <w:p w14:paraId="33287DA3" w14:textId="77777777" w:rsidR="00564CA6" w:rsidRPr="00564CA6" w:rsidRDefault="00564CA6" w:rsidP="00564CA6">
      <w:pPr>
        <w:jc w:val="right"/>
        <w:rPr>
          <w:rFonts w:ascii="Times New Roman" w:hAnsi="Times New Roman" w:cs="Times New Roman"/>
          <w:noProof/>
        </w:rPr>
      </w:pPr>
    </w:p>
    <w:p w14:paraId="33689980" w14:textId="77777777" w:rsidR="00564CA6" w:rsidRPr="00564CA6" w:rsidRDefault="00D84C6D"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4ED5A1AF" w14:textId="77777777" w:rsidR="00564CA6" w:rsidRPr="00564CA6" w:rsidRDefault="00D84C6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4A89CC6" w14:textId="77777777" w:rsidR="00564CA6" w:rsidRPr="00564CA6" w:rsidRDefault="00D84C6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3934ED8" w14:textId="77777777" w:rsidR="00564CA6" w:rsidRPr="00564CA6" w:rsidRDefault="003400F3" w:rsidP="00564CA6">
      <w:pPr>
        <w:rPr>
          <w:rFonts w:ascii="Times New Roman" w:hAnsi="Times New Roman" w:cs="Times New Roman"/>
        </w:rPr>
      </w:pPr>
      <w:r>
        <w:rPr>
          <w:rFonts w:ascii="Times New Roman" w:hAnsi="Times New Roman" w:cs="Times New Roman"/>
        </w:rPr>
        <w:t>2023</w:t>
      </w:r>
      <w:r w:rsidRPr="00C9439D">
        <w:rPr>
          <w:rFonts w:ascii="Times New Roman" w:hAnsi="Times New Roman" w:cs="Times New Roman"/>
        </w:rPr>
        <w:t xml:space="preserve">.gada </w:t>
      </w:r>
      <w:r w:rsidR="007C72ED">
        <w:rPr>
          <w:rFonts w:ascii="Times New Roman" w:hAnsi="Times New Roman" w:cs="Times New Roman"/>
        </w:rPr>
        <w:t>12</w:t>
      </w:r>
      <w:r w:rsidRPr="00C9439D">
        <w:rPr>
          <w:rFonts w:ascii="Times New Roman" w:hAnsi="Times New Roman" w:cs="Times New Roman"/>
        </w:rPr>
        <w:t>.</w:t>
      </w:r>
      <w:r w:rsidR="007C72ED">
        <w:rPr>
          <w:rFonts w:ascii="Times New Roman" w:hAnsi="Times New Roman" w:cs="Times New Roman"/>
        </w:rPr>
        <w:t>jūlijā</w:t>
      </w:r>
      <w:r w:rsidR="007C72ED" w:rsidRPr="00564CA6">
        <w:rPr>
          <w:rFonts w:ascii="Times New Roman" w:hAnsi="Times New Roman" w:cs="Times New Roman"/>
        </w:rPr>
        <w:t xml:space="preserve"> </w:t>
      </w:r>
      <w:r w:rsidR="00D84C6D" w:rsidRPr="00564CA6">
        <w:rPr>
          <w:rFonts w:ascii="Times New Roman" w:hAnsi="Times New Roman" w:cs="Times New Roman"/>
        </w:rPr>
        <w:tab/>
      </w:r>
      <w:r w:rsidR="00D84C6D" w:rsidRPr="00564CA6">
        <w:rPr>
          <w:rFonts w:ascii="Times New Roman" w:hAnsi="Times New Roman" w:cs="Times New Roman"/>
        </w:rPr>
        <w:tab/>
      </w:r>
      <w:r w:rsidR="00D84C6D" w:rsidRPr="00564CA6">
        <w:rPr>
          <w:rFonts w:ascii="Times New Roman" w:hAnsi="Times New Roman" w:cs="Times New Roman"/>
        </w:rPr>
        <w:tab/>
      </w:r>
      <w:r w:rsidR="00D84C6D" w:rsidRPr="00564CA6">
        <w:rPr>
          <w:rFonts w:ascii="Times New Roman" w:hAnsi="Times New Roman" w:cs="Times New Roman"/>
        </w:rPr>
        <w:tab/>
      </w:r>
      <w:r w:rsidR="00D84C6D" w:rsidRPr="00564CA6">
        <w:rPr>
          <w:rFonts w:ascii="Times New Roman" w:hAnsi="Times New Roman" w:cs="Times New Roman"/>
        </w:rPr>
        <w:tab/>
      </w:r>
      <w:r w:rsidR="00D84C6D" w:rsidRPr="00564CA6">
        <w:rPr>
          <w:rFonts w:ascii="Times New Roman" w:hAnsi="Times New Roman" w:cs="Times New Roman"/>
        </w:rPr>
        <w:tab/>
      </w:r>
      <w:proofErr w:type="spellStart"/>
      <w:r w:rsidR="00D84C6D" w:rsidRPr="00564CA6">
        <w:rPr>
          <w:rFonts w:ascii="Times New Roman" w:hAnsi="Times New Roman" w:cs="Times New Roman"/>
          <w:b/>
        </w:rPr>
        <w:t>Nr</w:t>
      </w:r>
      <w:proofErr w:type="spellEnd"/>
      <w:r w:rsidR="00D84C6D" w:rsidRPr="00564CA6">
        <w:rPr>
          <w:rFonts w:ascii="Times New Roman" w:hAnsi="Times New Roman" w:cs="Times New Roman"/>
          <w:b/>
        </w:rPr>
        <w:t>.</w:t>
      </w:r>
      <w:r w:rsidR="00D84C6D" w:rsidRPr="00564CA6">
        <w:rPr>
          <w:rFonts w:ascii="Times New Roman" w:hAnsi="Times New Roman" w:cs="Times New Roman"/>
          <w:noProof/>
        </w:rPr>
        <w:fldChar w:fldCharType="begin"/>
      </w:r>
      <w:r w:rsidR="00D84C6D" w:rsidRPr="00564CA6">
        <w:rPr>
          <w:rFonts w:ascii="Times New Roman" w:hAnsi="Times New Roman" w:cs="Times New Roman"/>
          <w:noProof/>
        </w:rPr>
        <w:instrText>MERGEFIELD DOKREGNUMURS</w:instrText>
      </w:r>
      <w:r w:rsidR="00D84C6D" w:rsidRPr="00564CA6">
        <w:rPr>
          <w:rFonts w:ascii="Times New Roman" w:hAnsi="Times New Roman" w:cs="Times New Roman"/>
          <w:noProof/>
        </w:rPr>
        <w:fldChar w:fldCharType="separate"/>
      </w:r>
      <w:r w:rsidR="00D84C6D" w:rsidRPr="00564CA6">
        <w:rPr>
          <w:rFonts w:ascii="Times New Roman" w:hAnsi="Times New Roman" w:cs="Times New Roman"/>
          <w:noProof/>
        </w:rPr>
        <w:t>«DOKREGNUMURS»</w:t>
      </w:r>
      <w:r w:rsidR="00D84C6D" w:rsidRPr="00564CA6">
        <w:rPr>
          <w:rFonts w:ascii="Times New Roman" w:hAnsi="Times New Roman" w:cs="Times New Roman"/>
          <w:noProof/>
        </w:rPr>
        <w:fldChar w:fldCharType="end"/>
      </w:r>
      <w:r w:rsidR="00D84C6D" w:rsidRPr="00564CA6">
        <w:rPr>
          <w:rFonts w:ascii="Times New Roman" w:hAnsi="Times New Roman" w:cs="Times New Roman"/>
        </w:rPr>
        <w:tab/>
      </w:r>
    </w:p>
    <w:p w14:paraId="45447222" w14:textId="77777777" w:rsidR="00564CA6" w:rsidRPr="00564CA6" w:rsidRDefault="00564CA6" w:rsidP="00564CA6">
      <w:pPr>
        <w:rPr>
          <w:rFonts w:ascii="Times New Roman" w:hAnsi="Times New Roman" w:cs="Times New Roman"/>
          <w:b/>
        </w:rPr>
      </w:pPr>
    </w:p>
    <w:p w14:paraId="6DDB6EFF" w14:textId="77777777" w:rsidR="00564CA6" w:rsidRPr="00564CA6" w:rsidRDefault="00564CA6" w:rsidP="00564CA6">
      <w:pPr>
        <w:rPr>
          <w:rFonts w:ascii="Times New Roman" w:hAnsi="Times New Roman" w:cs="Times New Roman"/>
        </w:rPr>
      </w:pPr>
    </w:p>
    <w:p w14:paraId="163E1504" w14:textId="77777777" w:rsidR="00564CA6" w:rsidRPr="003400F3" w:rsidRDefault="00D84C6D" w:rsidP="00564CA6">
      <w:pPr>
        <w:jc w:val="center"/>
        <w:rPr>
          <w:rFonts w:ascii="Times New Roman" w:hAnsi="Times New Roman" w:cs="Times New Roman"/>
          <w:b/>
        </w:rPr>
      </w:pPr>
      <w:r w:rsidRPr="003400F3">
        <w:rPr>
          <w:rFonts w:ascii="Times New Roman" w:hAnsi="Times New Roman" w:cs="Times New Roman"/>
          <w:b/>
        </w:rPr>
        <w:t xml:space="preserve">Par </w:t>
      </w:r>
      <w:r w:rsidR="003400F3" w:rsidRPr="003400F3">
        <w:rPr>
          <w:rFonts w:ascii="Times New Roman" w:hAnsi="Times New Roman" w:cs="Times New Roman"/>
          <w:b/>
        </w:rPr>
        <w:t>zemes ierīcības projekta uzsākšanu īpašumam “</w:t>
      </w:r>
      <w:proofErr w:type="spellStart"/>
      <w:r w:rsidR="003400F3" w:rsidRPr="003400F3">
        <w:rPr>
          <w:rFonts w:ascii="Times New Roman" w:hAnsi="Times New Roman" w:cs="Times New Roman"/>
          <w:b/>
        </w:rPr>
        <w:t>Rītarasas</w:t>
      </w:r>
      <w:proofErr w:type="spellEnd"/>
      <w:r w:rsidR="003400F3" w:rsidRPr="003400F3">
        <w:rPr>
          <w:rFonts w:ascii="Times New Roman" w:hAnsi="Times New Roman" w:cs="Times New Roman"/>
          <w:b/>
        </w:rPr>
        <w:t>”</w:t>
      </w:r>
      <w:r w:rsidR="003400F3">
        <w:rPr>
          <w:rFonts w:ascii="Times New Roman" w:hAnsi="Times New Roman" w:cs="Times New Roman"/>
          <w:b/>
        </w:rPr>
        <w:t>,</w:t>
      </w:r>
      <w:r w:rsidR="003400F3" w:rsidRPr="003400F3">
        <w:rPr>
          <w:rFonts w:ascii="Times New Roman" w:hAnsi="Times New Roman" w:cs="Times New Roman"/>
          <w:b/>
        </w:rPr>
        <w:t xml:space="preserve"> Ādažu pagastā</w:t>
      </w:r>
    </w:p>
    <w:p w14:paraId="66B8EEFA" w14:textId="77777777" w:rsidR="00564CA6" w:rsidRPr="00564CA6" w:rsidRDefault="00564CA6" w:rsidP="00564CA6">
      <w:pPr>
        <w:rPr>
          <w:rFonts w:ascii="Times New Roman" w:hAnsi="Times New Roman" w:cs="Times New Roman"/>
          <w:b/>
          <w:i/>
          <w:color w:val="FF0000"/>
        </w:rPr>
      </w:pPr>
    </w:p>
    <w:p w14:paraId="5FB4D352" w14:textId="4B0EAC58" w:rsidR="00564CA6" w:rsidRDefault="00D84C6D" w:rsidP="007127BB">
      <w:pPr>
        <w:spacing w:after="120"/>
        <w:jc w:val="both"/>
        <w:rPr>
          <w:rFonts w:ascii="Times New Roman" w:hAnsi="Times New Roman" w:cs="Times New Roman"/>
        </w:rPr>
      </w:pPr>
      <w:r w:rsidRPr="00564CA6">
        <w:rPr>
          <w:rFonts w:ascii="Times New Roman" w:hAnsi="Times New Roman" w:cs="Times New Roman"/>
        </w:rPr>
        <w:t xml:space="preserve">Ādažu novada </w:t>
      </w:r>
      <w:r w:rsidR="003400F3">
        <w:rPr>
          <w:rFonts w:ascii="Times New Roman" w:hAnsi="Times New Roman" w:cs="Times New Roman"/>
        </w:rPr>
        <w:t>pašvaldībā</w:t>
      </w:r>
      <w:r w:rsidR="002969C8">
        <w:rPr>
          <w:rFonts w:ascii="Times New Roman" w:hAnsi="Times New Roman" w:cs="Times New Roman"/>
        </w:rPr>
        <w:t xml:space="preserve"> (turpmāk – </w:t>
      </w:r>
      <w:r w:rsidR="002B76B8">
        <w:rPr>
          <w:rFonts w:ascii="Times New Roman" w:hAnsi="Times New Roman" w:cs="Times New Roman"/>
        </w:rPr>
        <w:t>P</w:t>
      </w:r>
      <w:r w:rsidR="002969C8">
        <w:rPr>
          <w:rFonts w:ascii="Times New Roman" w:hAnsi="Times New Roman" w:cs="Times New Roman"/>
        </w:rPr>
        <w:t>ašvaldība)</w:t>
      </w:r>
      <w:r w:rsidRPr="00564CA6">
        <w:rPr>
          <w:rFonts w:ascii="Times New Roman" w:hAnsi="Times New Roman" w:cs="Times New Roman"/>
        </w:rPr>
        <w:t xml:space="preserve"> </w:t>
      </w:r>
      <w:r w:rsidR="002E69EB">
        <w:rPr>
          <w:rFonts w:ascii="Times New Roman" w:hAnsi="Times New Roman" w:cs="Times New Roman"/>
        </w:rPr>
        <w:t xml:space="preserve">20.02.2023., 23.02.2023., </w:t>
      </w:r>
      <w:r w:rsidR="003400F3">
        <w:rPr>
          <w:rFonts w:ascii="Times New Roman" w:hAnsi="Times New Roman" w:cs="Times New Roman"/>
          <w:noProof/>
        </w:rPr>
        <w:t>19.04.2023.</w:t>
      </w:r>
      <w:r w:rsidR="002E69EB">
        <w:rPr>
          <w:rFonts w:ascii="Times New Roman" w:hAnsi="Times New Roman" w:cs="Times New Roman"/>
          <w:noProof/>
        </w:rPr>
        <w:t xml:space="preserve"> un </w:t>
      </w:r>
      <w:r w:rsidRPr="00564CA6">
        <w:rPr>
          <w:rFonts w:ascii="Times New Roman" w:hAnsi="Times New Roman" w:cs="Times New Roman"/>
          <w:noProof/>
        </w:rPr>
        <w:t xml:space="preserve"> </w:t>
      </w:r>
      <w:r w:rsidRPr="00564CA6">
        <w:rPr>
          <w:rFonts w:ascii="Times New Roman" w:hAnsi="Times New Roman" w:cs="Times New Roman"/>
        </w:rPr>
        <w:t xml:space="preserve">tika </w:t>
      </w:r>
      <w:r w:rsidRPr="003400F3">
        <w:rPr>
          <w:rFonts w:ascii="Times New Roman" w:hAnsi="Times New Roman" w:cs="Times New Roman"/>
        </w:rPr>
        <w:t>saņemts</w:t>
      </w:r>
      <w:r w:rsidRPr="003400F3">
        <w:rPr>
          <w:rFonts w:ascii="Times New Roman" w:hAnsi="Times New Roman" w:cs="Times New Roman"/>
          <w:color w:val="FF0000"/>
        </w:rPr>
        <w:t xml:space="preserve"> </w:t>
      </w:r>
      <w:r w:rsidR="00A028FD">
        <w:rPr>
          <w:rFonts w:ascii="Times New Roman" w:hAnsi="Times New Roman" w:cs="Times New Roman"/>
        </w:rPr>
        <w:t>EP</w:t>
      </w:r>
      <w:r w:rsidR="003400F3">
        <w:rPr>
          <w:rFonts w:ascii="Times New Roman" w:hAnsi="Times New Roman" w:cs="Times New Roman"/>
          <w:i/>
        </w:rPr>
        <w:t xml:space="preserve"> </w:t>
      </w:r>
      <w:r w:rsidR="002969C8">
        <w:rPr>
          <w:rFonts w:ascii="Times New Roman" w:hAnsi="Times New Roman" w:cs="Times New Roman"/>
        </w:rPr>
        <w:t>(e-pasta adrese</w:t>
      </w:r>
      <w:r w:rsidR="00A028FD">
        <w:rPr>
          <w:rFonts w:ascii="Times New Roman" w:hAnsi="Times New Roman" w:cs="Times New Roman"/>
        </w:rPr>
        <w:t xml:space="preserve"> [..]</w:t>
      </w:r>
      <w:r w:rsidR="00BD38E4">
        <w:rPr>
          <w:rStyle w:val="Hyperlink"/>
          <w:rFonts w:ascii="Times New Roman" w:hAnsi="Times New Roman" w:cs="Times New Roman"/>
          <w:noProof/>
          <w:color w:val="auto"/>
          <w:u w:val="none"/>
        </w:rPr>
        <w:t xml:space="preserve">, turpmāk - </w:t>
      </w:r>
      <w:r w:rsidR="002B76B8">
        <w:rPr>
          <w:rStyle w:val="Hyperlink"/>
          <w:rFonts w:ascii="Times New Roman" w:hAnsi="Times New Roman" w:cs="Times New Roman"/>
          <w:noProof/>
          <w:color w:val="auto"/>
          <w:u w:val="none"/>
        </w:rPr>
        <w:t>I</w:t>
      </w:r>
      <w:r w:rsidR="00BD38E4">
        <w:rPr>
          <w:rStyle w:val="Hyperlink"/>
          <w:rFonts w:ascii="Times New Roman" w:hAnsi="Times New Roman" w:cs="Times New Roman"/>
          <w:noProof/>
          <w:color w:val="auto"/>
          <w:u w:val="none"/>
        </w:rPr>
        <w:t>esniedzēja</w:t>
      </w:r>
      <w:r w:rsidR="002969C8" w:rsidRPr="002969C8">
        <w:rPr>
          <w:rStyle w:val="Hyperlink"/>
          <w:rFonts w:ascii="Times New Roman" w:hAnsi="Times New Roman" w:cs="Times New Roman"/>
          <w:noProof/>
          <w:color w:val="auto"/>
          <w:u w:val="none"/>
        </w:rPr>
        <w:t>) iesniegums</w:t>
      </w:r>
      <w:r w:rsidRPr="002969C8">
        <w:rPr>
          <w:rFonts w:ascii="Times New Roman" w:hAnsi="Times New Roman" w:cs="Times New Roman"/>
        </w:rPr>
        <w:t xml:space="preserve"> par</w:t>
      </w:r>
      <w:r w:rsidRPr="002969C8">
        <w:rPr>
          <w:rFonts w:ascii="Times New Roman" w:hAnsi="Times New Roman" w:cs="Times New Roman"/>
          <w:color w:val="FF0000"/>
        </w:rPr>
        <w:t xml:space="preserve"> </w:t>
      </w:r>
      <w:r w:rsidR="002969C8" w:rsidRPr="002969C8">
        <w:rPr>
          <w:rFonts w:ascii="Times New Roman" w:hAnsi="Times New Roman" w:cs="Times New Roman"/>
        </w:rPr>
        <w:t>zemes ierīcības projekta uzsākšanu īpašumam “</w:t>
      </w:r>
      <w:proofErr w:type="spellStart"/>
      <w:r w:rsidR="002969C8" w:rsidRPr="002969C8">
        <w:rPr>
          <w:rFonts w:ascii="Times New Roman" w:hAnsi="Times New Roman" w:cs="Times New Roman"/>
        </w:rPr>
        <w:t>Rītarasas</w:t>
      </w:r>
      <w:proofErr w:type="spellEnd"/>
      <w:r w:rsidR="002969C8" w:rsidRPr="002969C8">
        <w:rPr>
          <w:rFonts w:ascii="Times New Roman" w:hAnsi="Times New Roman" w:cs="Times New Roman"/>
        </w:rPr>
        <w:t>”, Ādaž</w:t>
      </w:r>
      <w:r w:rsidR="002969C8">
        <w:rPr>
          <w:rFonts w:ascii="Times New Roman" w:hAnsi="Times New Roman" w:cs="Times New Roman"/>
        </w:rPr>
        <w:t xml:space="preserve">os. </w:t>
      </w:r>
    </w:p>
    <w:p w14:paraId="371BDD36" w14:textId="41697D66" w:rsidR="0040424C" w:rsidRPr="002E69EB" w:rsidRDefault="0040424C" w:rsidP="002969C8">
      <w:pPr>
        <w:jc w:val="both"/>
        <w:rPr>
          <w:rFonts w:ascii="Times New Roman" w:hAnsi="Times New Roman" w:cs="Times New Roman"/>
        </w:rPr>
      </w:pPr>
      <w:r>
        <w:rPr>
          <w:rFonts w:ascii="Times New Roman" w:hAnsi="Times New Roman" w:cs="Times New Roman"/>
        </w:rPr>
        <w:t xml:space="preserve">Pašvaldībā </w:t>
      </w:r>
      <w:r w:rsidR="002E69EB">
        <w:rPr>
          <w:rFonts w:ascii="Times New Roman" w:hAnsi="Times New Roman" w:cs="Times New Roman"/>
        </w:rPr>
        <w:t>30.06</w:t>
      </w:r>
      <w:r>
        <w:rPr>
          <w:rFonts w:ascii="Times New Roman" w:hAnsi="Times New Roman" w:cs="Times New Roman"/>
        </w:rPr>
        <w:t xml:space="preserve">.2023. saņemts Administratīvās rajona tiesas Valmieras tiesas tiesneses </w:t>
      </w:r>
      <w:proofErr w:type="spellStart"/>
      <w:r w:rsidRPr="002E69EB">
        <w:rPr>
          <w:rFonts w:ascii="Times New Roman" w:hAnsi="Times New Roman" w:cs="Times New Roman"/>
        </w:rPr>
        <w:t>S.Pones</w:t>
      </w:r>
      <w:proofErr w:type="spellEnd"/>
      <w:r w:rsidRPr="002E69EB">
        <w:rPr>
          <w:rFonts w:ascii="Times New Roman" w:hAnsi="Times New Roman" w:cs="Times New Roman"/>
        </w:rPr>
        <w:t xml:space="preserve"> 29.06.2023. lēmums </w:t>
      </w:r>
      <w:r w:rsidR="002E69EB">
        <w:rPr>
          <w:rFonts w:ascii="Times New Roman" w:hAnsi="Times New Roman" w:cs="Times New Roman"/>
        </w:rPr>
        <w:t>(reģ.nr.</w:t>
      </w:r>
      <w:r w:rsidR="002E69EB" w:rsidRPr="002E69EB">
        <w:rPr>
          <w:rFonts w:ascii="Times New Roman" w:hAnsi="Times New Roman" w:cs="Times New Roman"/>
        </w:rPr>
        <w:t xml:space="preserve"> </w:t>
      </w:r>
      <w:r w:rsidR="002E69EB" w:rsidRPr="002E69EB">
        <w:rPr>
          <w:rFonts w:ascii="Times New Roman" w:hAnsi="Times New Roman" w:cs="Times New Roman"/>
          <w:shd w:val="clear" w:color="auto" w:fill="FFFFFF"/>
        </w:rPr>
        <w:t>ĀNP/1-11-1/23/3413</w:t>
      </w:r>
      <w:r w:rsidR="002E69EB">
        <w:rPr>
          <w:rFonts w:ascii="Times New Roman" w:hAnsi="Times New Roman" w:cs="Times New Roman"/>
        </w:rPr>
        <w:t xml:space="preserve">) </w:t>
      </w:r>
      <w:r w:rsidRPr="002E69EB">
        <w:rPr>
          <w:rFonts w:ascii="Times New Roman" w:hAnsi="Times New Roman" w:cs="Times New Roman"/>
        </w:rPr>
        <w:t xml:space="preserve">uzlikt par pienākumu Ādažu novada pašvaldībai izskatīt pēc būtības </w:t>
      </w:r>
      <w:r w:rsidR="00A028FD">
        <w:rPr>
          <w:rFonts w:ascii="Times New Roman" w:hAnsi="Times New Roman" w:cs="Times New Roman"/>
        </w:rPr>
        <w:t>EP</w:t>
      </w:r>
      <w:r w:rsidRPr="002E69EB">
        <w:rPr>
          <w:rFonts w:ascii="Times New Roman" w:hAnsi="Times New Roman" w:cs="Times New Roman"/>
        </w:rPr>
        <w:t xml:space="preserve"> </w:t>
      </w:r>
      <w:r w:rsidR="002E69EB">
        <w:rPr>
          <w:rFonts w:ascii="Times New Roman" w:hAnsi="Times New Roman" w:cs="Times New Roman"/>
        </w:rPr>
        <w:t>20.02.</w:t>
      </w:r>
      <w:r w:rsidRPr="002E69EB">
        <w:rPr>
          <w:rFonts w:ascii="Times New Roman" w:hAnsi="Times New Roman" w:cs="Times New Roman"/>
        </w:rPr>
        <w:t xml:space="preserve">2023. pieteikumu zemes ierīcības projektam līdz </w:t>
      </w:r>
      <w:r w:rsidR="002E69EB">
        <w:rPr>
          <w:rFonts w:ascii="Times New Roman" w:hAnsi="Times New Roman" w:cs="Times New Roman"/>
        </w:rPr>
        <w:t>13.07.</w:t>
      </w:r>
      <w:r w:rsidRPr="002E69EB">
        <w:rPr>
          <w:rFonts w:ascii="Times New Roman" w:hAnsi="Times New Roman" w:cs="Times New Roman"/>
        </w:rPr>
        <w:t>2023.</w:t>
      </w:r>
    </w:p>
    <w:p w14:paraId="43023416" w14:textId="77777777" w:rsidR="00564CA6" w:rsidRPr="00564CA6" w:rsidRDefault="00D84C6D" w:rsidP="002969C8">
      <w:pPr>
        <w:spacing w:before="120"/>
        <w:jc w:val="both"/>
        <w:rPr>
          <w:rFonts w:ascii="Times New Roman" w:hAnsi="Times New Roman" w:cs="Times New Roman"/>
        </w:rPr>
      </w:pPr>
      <w:r w:rsidRPr="00564CA6">
        <w:rPr>
          <w:rFonts w:ascii="Times New Roman" w:hAnsi="Times New Roman" w:cs="Times New Roman"/>
        </w:rPr>
        <w:t>Izvērtējot iesniegumu</w:t>
      </w:r>
      <w:r w:rsidR="007C72ED">
        <w:rPr>
          <w:rFonts w:ascii="Times New Roman" w:hAnsi="Times New Roman" w:cs="Times New Roman"/>
        </w:rPr>
        <w:t>s</w:t>
      </w:r>
      <w:r w:rsidRPr="00564CA6">
        <w:rPr>
          <w:rFonts w:ascii="Times New Roman" w:hAnsi="Times New Roman" w:cs="Times New Roman"/>
        </w:rPr>
        <w:t xml:space="preserve"> un ar t</w:t>
      </w:r>
      <w:r w:rsidR="007C72ED">
        <w:rPr>
          <w:rFonts w:ascii="Times New Roman" w:hAnsi="Times New Roman" w:cs="Times New Roman"/>
        </w:rPr>
        <w:t>iem</w:t>
      </w:r>
      <w:r w:rsidRPr="00564CA6">
        <w:rPr>
          <w:rFonts w:ascii="Times New Roman" w:hAnsi="Times New Roman" w:cs="Times New Roman"/>
        </w:rPr>
        <w:t xml:space="preserve"> saistītos apstākļus, tika konstatēts</w:t>
      </w:r>
      <w:r w:rsidRPr="00564CA6">
        <w:rPr>
          <w:rFonts w:ascii="Times New Roman" w:hAnsi="Times New Roman" w:cs="Times New Roman"/>
          <w:color w:val="000000"/>
        </w:rPr>
        <w:t>:</w:t>
      </w:r>
    </w:p>
    <w:p w14:paraId="4695172B" w14:textId="77777777" w:rsidR="005406E5" w:rsidRPr="002969C8" w:rsidRDefault="005406E5" w:rsidP="005406E5">
      <w:pPr>
        <w:numPr>
          <w:ilvl w:val="0"/>
          <w:numId w:val="2"/>
        </w:numPr>
        <w:spacing w:before="120" w:after="120"/>
        <w:ind w:left="426" w:hanging="426"/>
        <w:jc w:val="both"/>
        <w:rPr>
          <w:rFonts w:ascii="Times New Roman" w:hAnsi="Times New Roman" w:cs="Times New Roman"/>
          <w:iCs/>
        </w:rPr>
      </w:pPr>
      <w:r>
        <w:rPr>
          <w:rFonts w:ascii="Times New Roman" w:hAnsi="Times New Roman" w:cs="Times New Roman"/>
        </w:rPr>
        <w:t>Nekustamais īpašums “</w:t>
      </w:r>
      <w:proofErr w:type="spellStart"/>
      <w:r>
        <w:rPr>
          <w:rFonts w:ascii="Times New Roman" w:hAnsi="Times New Roman" w:cs="Times New Roman"/>
        </w:rPr>
        <w:t>Rītarasas</w:t>
      </w:r>
      <w:proofErr w:type="spellEnd"/>
      <w:r>
        <w:rPr>
          <w:rFonts w:ascii="Times New Roman" w:hAnsi="Times New Roman" w:cs="Times New Roman"/>
        </w:rPr>
        <w:t xml:space="preserve">”, Ādažu pag, Ādažu nov., kadastra Nr. 8044 005 0138, </w:t>
      </w:r>
      <w:r w:rsidRPr="006F27C6">
        <w:rPr>
          <w:rFonts w:ascii="Times New Roman" w:hAnsi="Times New Roman" w:cs="Times New Roman"/>
        </w:rPr>
        <w:t>saskaņā ar ierakstu Ādažu pagasta zemesgrāmatas nodalījumā Nr.</w:t>
      </w:r>
      <w:r w:rsidRPr="006F27C6">
        <w:rPr>
          <w:rFonts w:ascii="Times New Roman" w:eastAsia="TimesNewRomanPS-BoldItalicMT" w:hAnsi="Times New Roman" w:cs="Times New Roman"/>
        </w:rPr>
        <w:t xml:space="preserve"> 100000107372</w:t>
      </w:r>
      <w:r>
        <w:rPr>
          <w:rFonts w:ascii="Times New Roman" w:eastAsia="TimesNewRomanPS-BoldItalicMT" w:hAnsi="Times New Roman" w:cs="Times New Roman"/>
        </w:rPr>
        <w:t xml:space="preserve">, </w:t>
      </w:r>
      <w:r>
        <w:rPr>
          <w:rFonts w:ascii="Times New Roman" w:hAnsi="Times New Roman" w:cs="Times New Roman"/>
        </w:rPr>
        <w:t>sastāv no zemes vienības ar kadastra apzīmējumu 8044 005 0138, 1 ha platībā (turpmāk – Īpašums).</w:t>
      </w:r>
    </w:p>
    <w:p w14:paraId="60A6AB07" w14:textId="77777777" w:rsidR="005406E5" w:rsidRPr="002969C8" w:rsidRDefault="005406E5" w:rsidP="005406E5">
      <w:pPr>
        <w:numPr>
          <w:ilvl w:val="0"/>
          <w:numId w:val="2"/>
        </w:numPr>
        <w:spacing w:after="120"/>
        <w:ind w:left="426" w:hanging="426"/>
        <w:jc w:val="both"/>
        <w:rPr>
          <w:rFonts w:ascii="Times New Roman" w:hAnsi="Times New Roman" w:cs="Times New Roman"/>
          <w:iCs/>
        </w:rPr>
      </w:pPr>
      <w:r w:rsidRPr="002969C8">
        <w:rPr>
          <w:rFonts w:ascii="Times New Roman" w:hAnsi="Times New Roman" w:cs="Times New Roman"/>
        </w:rPr>
        <w:t xml:space="preserve">Īpašums atrodas </w:t>
      </w:r>
      <w:bookmarkStart w:id="0" w:name="_Hlk139957948"/>
      <w:r w:rsidRPr="002969C8">
        <w:rPr>
          <w:rFonts w:ascii="Times New Roman" w:hAnsi="Times New Roman" w:cs="Times New Roman"/>
        </w:rPr>
        <w:t>detālplānojuma nekustamajiem īpašumiem "Vālodzītes", "Vīgriezes", "</w:t>
      </w:r>
      <w:proofErr w:type="spellStart"/>
      <w:r w:rsidRPr="002969C8">
        <w:rPr>
          <w:rFonts w:ascii="Times New Roman" w:hAnsi="Times New Roman" w:cs="Times New Roman"/>
        </w:rPr>
        <w:t>Rītarasas</w:t>
      </w:r>
      <w:proofErr w:type="spellEnd"/>
      <w:r w:rsidRPr="002969C8">
        <w:rPr>
          <w:rFonts w:ascii="Times New Roman" w:hAnsi="Times New Roman" w:cs="Times New Roman"/>
        </w:rPr>
        <w:t>" un "</w:t>
      </w:r>
      <w:proofErr w:type="spellStart"/>
      <w:r w:rsidRPr="002969C8">
        <w:rPr>
          <w:rFonts w:ascii="Times New Roman" w:hAnsi="Times New Roman" w:cs="Times New Roman"/>
        </w:rPr>
        <w:t>Saulespļava</w:t>
      </w:r>
      <w:proofErr w:type="spellEnd"/>
      <w:r w:rsidRPr="002969C8">
        <w:rPr>
          <w:rFonts w:ascii="Times New Roman" w:hAnsi="Times New Roman" w:cs="Times New Roman"/>
        </w:rPr>
        <w:t>"</w:t>
      </w:r>
      <w:r>
        <w:rPr>
          <w:rFonts w:ascii="Times New Roman" w:hAnsi="Times New Roman" w:cs="Times New Roman"/>
        </w:rPr>
        <w:t xml:space="preserve">. </w:t>
      </w:r>
      <w:r w:rsidRPr="002969C8">
        <w:rPr>
          <w:rFonts w:ascii="Times New Roman" w:hAnsi="Times New Roman" w:cs="Times New Roman"/>
        </w:rPr>
        <w:t>Detālplānojums apstiprināts ar Ādažu pagasta padomes 17.08.2004. lēmumu Nr.68 “Par saistošo noteikumu Nr.34 “Par nekustamo īpašumu "Vālodzītes", "Vīgriezes", "</w:t>
      </w:r>
      <w:proofErr w:type="spellStart"/>
      <w:r w:rsidRPr="002969C8">
        <w:rPr>
          <w:rFonts w:ascii="Times New Roman" w:hAnsi="Times New Roman" w:cs="Times New Roman"/>
        </w:rPr>
        <w:t>Rītarasas</w:t>
      </w:r>
      <w:proofErr w:type="spellEnd"/>
      <w:r w:rsidRPr="002969C8">
        <w:rPr>
          <w:rFonts w:ascii="Times New Roman" w:hAnsi="Times New Roman" w:cs="Times New Roman"/>
        </w:rPr>
        <w:t>" un "</w:t>
      </w:r>
      <w:proofErr w:type="spellStart"/>
      <w:r w:rsidRPr="002969C8">
        <w:rPr>
          <w:rFonts w:ascii="Times New Roman" w:hAnsi="Times New Roman" w:cs="Times New Roman"/>
        </w:rPr>
        <w:t>Saulespļava</w:t>
      </w:r>
      <w:proofErr w:type="spellEnd"/>
      <w:r w:rsidRPr="002969C8">
        <w:rPr>
          <w:rFonts w:ascii="Times New Roman" w:hAnsi="Times New Roman" w:cs="Times New Roman"/>
        </w:rPr>
        <w:t>" sadalīšanu apbūves gabalos un apbūves noteikumiem apstiprināšanu”.</w:t>
      </w:r>
      <w:r>
        <w:rPr>
          <w:rFonts w:ascii="Times New Roman" w:hAnsi="Times New Roman" w:cs="Times New Roman"/>
        </w:rPr>
        <w:t xml:space="preserve"> Detālplānojums publiski pieejams: </w:t>
      </w:r>
      <w:hyperlink r:id="rId8" w:anchor="document_3860" w:history="1">
        <w:r w:rsidRPr="00F9240C">
          <w:rPr>
            <w:rStyle w:val="Hyperlink"/>
            <w:rFonts w:ascii="Times New Roman" w:hAnsi="Times New Roman" w:cs="Times New Roman"/>
          </w:rPr>
          <w:t>https://geolatvija.lv/geo/tapis#document_3860</w:t>
        </w:r>
      </w:hyperlink>
      <w:bookmarkEnd w:id="0"/>
      <w:r>
        <w:rPr>
          <w:rFonts w:ascii="Times New Roman" w:hAnsi="Times New Roman" w:cs="Times New Roman"/>
        </w:rPr>
        <w:t xml:space="preserve">. </w:t>
      </w:r>
    </w:p>
    <w:p w14:paraId="74FC26A6" w14:textId="77777777" w:rsidR="005406E5" w:rsidRDefault="005406E5" w:rsidP="005406E5">
      <w:pPr>
        <w:numPr>
          <w:ilvl w:val="0"/>
          <w:numId w:val="2"/>
        </w:numPr>
        <w:spacing w:after="120"/>
        <w:ind w:left="426" w:hanging="426"/>
        <w:jc w:val="both"/>
        <w:rPr>
          <w:rFonts w:ascii="Times New Roman" w:hAnsi="Times New Roman" w:cs="Times New Roman"/>
          <w:iCs/>
        </w:rPr>
      </w:pPr>
      <w:r>
        <w:rPr>
          <w:rFonts w:ascii="Times New Roman" w:hAnsi="Times New Roman" w:cs="Times New Roman"/>
          <w:iCs/>
        </w:rPr>
        <w:t>Detālplānojums ir daļēji realizēts, bet Īpašumā Detālplānojuma prasības nav realizētas.</w:t>
      </w:r>
    </w:p>
    <w:p w14:paraId="086398DB" w14:textId="77777777" w:rsidR="005406E5" w:rsidRDefault="005406E5" w:rsidP="005406E5">
      <w:pPr>
        <w:numPr>
          <w:ilvl w:val="0"/>
          <w:numId w:val="2"/>
        </w:numPr>
        <w:spacing w:after="120"/>
        <w:ind w:left="426" w:hanging="426"/>
        <w:jc w:val="both"/>
        <w:rPr>
          <w:rFonts w:ascii="Times New Roman" w:hAnsi="Times New Roman" w:cs="Times New Roman"/>
          <w:iCs/>
        </w:rPr>
      </w:pPr>
      <w:r>
        <w:rPr>
          <w:rFonts w:ascii="Times New Roman" w:hAnsi="Times New Roman" w:cs="Times New Roman"/>
          <w:iCs/>
        </w:rPr>
        <w:t xml:space="preserve">Iesniedzēja 20.02.2023. iesniedza pieteikumu zemes ierīcības projektam Īpašumā, iesniegumam pievienojot kopiju no Detālplānojuma Grafiskās daļas, kurā ir attēlota Īpašuma sadale četrās zemes vienībās, izbūvējot piebraucamo ceļu ar apgriešanās laukumu. No minētā secināms, ka Iesniedzēja ir iepazinusies ar Detālplānojuma teritorijas izmantošanas un apbūves noteikumiem. </w:t>
      </w:r>
    </w:p>
    <w:p w14:paraId="6FEBC86C" w14:textId="77777777" w:rsidR="005406E5" w:rsidRPr="00E83A0E" w:rsidRDefault="005406E5" w:rsidP="005406E5">
      <w:pPr>
        <w:numPr>
          <w:ilvl w:val="0"/>
          <w:numId w:val="2"/>
        </w:numPr>
        <w:spacing w:after="120"/>
        <w:ind w:left="426" w:hanging="426"/>
        <w:jc w:val="both"/>
        <w:rPr>
          <w:rFonts w:ascii="Times New Roman" w:hAnsi="Times New Roman" w:cs="Times New Roman"/>
          <w:iCs/>
        </w:rPr>
      </w:pPr>
      <w:r w:rsidRPr="00E83A0E">
        <w:rPr>
          <w:rFonts w:ascii="Times New Roman" w:hAnsi="Times New Roman" w:cs="Times New Roman"/>
        </w:rPr>
        <w:t xml:space="preserve">Tikšanās laikā pašvaldībā 20.03.2023. </w:t>
      </w:r>
      <w:r>
        <w:rPr>
          <w:rFonts w:ascii="Times New Roman" w:hAnsi="Times New Roman" w:cs="Times New Roman"/>
        </w:rPr>
        <w:t>Iesniedzējai</w:t>
      </w:r>
      <w:r w:rsidRPr="00E83A0E">
        <w:rPr>
          <w:rFonts w:ascii="Times New Roman" w:hAnsi="Times New Roman" w:cs="Times New Roman"/>
        </w:rPr>
        <w:t xml:space="preserve"> tika paskaidrots, ka Īpašums atrodas </w:t>
      </w:r>
      <w:r>
        <w:rPr>
          <w:rFonts w:ascii="Times New Roman" w:hAnsi="Times New Roman" w:cs="Times New Roman"/>
        </w:rPr>
        <w:t>D</w:t>
      </w:r>
      <w:r w:rsidRPr="00E83A0E">
        <w:rPr>
          <w:rFonts w:ascii="Times New Roman" w:hAnsi="Times New Roman" w:cs="Times New Roman"/>
        </w:rPr>
        <w:t>etālplānojuma teritorijā un zemes vienības sadale ir iespējama, tikai ievērojot Detālplānojuma noteikumus.</w:t>
      </w:r>
      <w:r w:rsidR="007127BB" w:rsidRPr="007127BB">
        <w:rPr>
          <w:rFonts w:ascii="Times New Roman" w:hAnsi="Times New Roman" w:cs="Times New Roman"/>
        </w:rPr>
        <w:t xml:space="preserve"> Ņemot vērā to, ka Detālplānojuma īstenošanas kārtībā  nebija </w:t>
      </w:r>
      <w:r w:rsidR="007127BB" w:rsidRPr="007127BB">
        <w:rPr>
          <w:rFonts w:ascii="Times New Roman" w:hAnsi="Times New Roman" w:cs="Times New Roman"/>
        </w:rPr>
        <w:lastRenderedPageBreak/>
        <w:t>noteikti darbību izpildes termiņi, pašvaldības Teritorijas plānošanas nodaļas darbinieki lūdza Pieteicēju noteikt īstenošanas termiņus Detālplānojumā paredzētajām darbībām.</w:t>
      </w:r>
    </w:p>
    <w:p w14:paraId="4374C049" w14:textId="77777777" w:rsidR="005406E5" w:rsidRPr="00E83A0E" w:rsidRDefault="005406E5" w:rsidP="005406E5">
      <w:pPr>
        <w:numPr>
          <w:ilvl w:val="0"/>
          <w:numId w:val="2"/>
        </w:numPr>
        <w:spacing w:after="120"/>
        <w:ind w:left="426" w:hanging="426"/>
        <w:jc w:val="both"/>
        <w:rPr>
          <w:rFonts w:ascii="Times New Roman" w:hAnsi="Times New Roman" w:cs="Times New Roman"/>
          <w:iCs/>
        </w:rPr>
      </w:pPr>
      <w:r>
        <w:rPr>
          <w:rFonts w:ascii="Times New Roman" w:hAnsi="Times New Roman" w:cs="Times New Roman"/>
        </w:rPr>
        <w:t xml:space="preserve">Pašvaldība 22.03.2023. saņēma Iesniedzējas atkārtotu iesniegumu par ierīcības projekta uzsākšanu Īpašumā. Atbildes vēstulē 18.04.2023. (reģistrācijas </w:t>
      </w:r>
      <w:r w:rsidRPr="00DF4C71">
        <w:rPr>
          <w:rFonts w:ascii="Times New Roman" w:hAnsi="Times New Roman" w:cs="Times New Roman"/>
        </w:rPr>
        <w:t xml:space="preserve">Nr. </w:t>
      </w:r>
      <w:r w:rsidRPr="00DF4C71">
        <w:rPr>
          <w:rFonts w:ascii="Times New Roman" w:hAnsi="Times New Roman" w:cs="Times New Roman"/>
          <w:noProof/>
        </w:rPr>
        <w:t>ĀNP/1-12-4/23/486</w:t>
      </w:r>
      <w:r>
        <w:rPr>
          <w:rFonts w:ascii="Times New Roman" w:hAnsi="Times New Roman" w:cs="Times New Roman"/>
          <w:noProof/>
        </w:rPr>
        <w:t xml:space="preserve">) Pašvaldība atkārtoti paskaidroja Iesniedzējai, ka Īpašuma sadale ir iespējama, </w:t>
      </w:r>
      <w:r w:rsidRPr="00E83A0E">
        <w:rPr>
          <w:rFonts w:ascii="Times New Roman" w:hAnsi="Times New Roman" w:cs="Times New Roman"/>
        </w:rPr>
        <w:t>tikai ievērojot Detālplānojuma noteikumus</w:t>
      </w:r>
      <w:r>
        <w:rPr>
          <w:rFonts w:ascii="Times New Roman" w:hAnsi="Times New Roman" w:cs="Times New Roman"/>
        </w:rPr>
        <w:t>.</w:t>
      </w:r>
    </w:p>
    <w:p w14:paraId="71017D78" w14:textId="77777777" w:rsidR="005406E5" w:rsidRPr="00B45B4F" w:rsidRDefault="005406E5" w:rsidP="005406E5">
      <w:pPr>
        <w:numPr>
          <w:ilvl w:val="0"/>
          <w:numId w:val="2"/>
        </w:numPr>
        <w:spacing w:after="120"/>
        <w:ind w:left="426" w:hanging="426"/>
        <w:jc w:val="both"/>
        <w:rPr>
          <w:rFonts w:ascii="Times New Roman" w:hAnsi="Times New Roman" w:cs="Times New Roman"/>
          <w:iCs/>
        </w:rPr>
      </w:pPr>
      <w:r w:rsidRPr="002E571A">
        <w:rPr>
          <w:rFonts w:ascii="Times New Roman" w:eastAsia="Times New Roman" w:hAnsi="Times New Roman" w:cs="Times New Roman"/>
        </w:rPr>
        <w:t>Teritorijas attīstības plānošanas likuma 29. pant</w:t>
      </w:r>
      <w:r>
        <w:rPr>
          <w:rFonts w:ascii="Times New Roman" w:eastAsia="Times New Roman" w:hAnsi="Times New Roman" w:cs="Times New Roman"/>
        </w:rPr>
        <w:t>ā noteikts, ka</w:t>
      </w:r>
      <w:r w:rsidRPr="002E571A">
        <w:rPr>
          <w:rFonts w:ascii="Times New Roman" w:eastAsia="Times New Roman" w:hAnsi="Times New Roman" w:cs="Times New Roman"/>
        </w:rPr>
        <w:t xml:space="preserve"> vietējā pašvaldība detālplānojumu apstiprina ar vispārīgo administratīvo aktu, attiecinot to uz zemes vienību, </w:t>
      </w:r>
      <w:r w:rsidRPr="00AE3A7B">
        <w:rPr>
          <w:rFonts w:ascii="Times New Roman" w:eastAsia="Times New Roman" w:hAnsi="Times New Roman" w:cs="Times New Roman"/>
        </w:rPr>
        <w:t xml:space="preserve">un tas stājas spēkā pēc paziņošanas. </w:t>
      </w:r>
      <w:r w:rsidRPr="00AE3A7B">
        <w:rPr>
          <w:rFonts w:ascii="Times New Roman" w:hAnsi="Times New Roman" w:cs="Times New Roman"/>
          <w:shd w:val="clear" w:color="auto" w:fill="FFFFFF"/>
        </w:rPr>
        <w:t>Detālplānojums ir spēkā, līdz to atceļ vai atzīst par spēku zaudējušu.</w:t>
      </w:r>
    </w:p>
    <w:p w14:paraId="61375356" w14:textId="77777777" w:rsidR="005406E5" w:rsidRPr="00B45B4F" w:rsidRDefault="005406E5" w:rsidP="005406E5">
      <w:pPr>
        <w:numPr>
          <w:ilvl w:val="0"/>
          <w:numId w:val="2"/>
        </w:numPr>
        <w:spacing w:after="120"/>
        <w:ind w:left="426" w:hanging="426"/>
        <w:jc w:val="both"/>
        <w:rPr>
          <w:rFonts w:ascii="Times New Roman" w:hAnsi="Times New Roman" w:cs="Times New Roman"/>
          <w:iCs/>
        </w:rPr>
      </w:pPr>
      <w:r w:rsidRPr="00B45B4F">
        <w:rPr>
          <w:rFonts w:ascii="Times New Roman" w:hAnsi="Times New Roman" w:cs="Times New Roman"/>
          <w:shd w:val="clear" w:color="auto" w:fill="FFFFFF"/>
        </w:rPr>
        <w:t xml:space="preserve">Savukārt </w:t>
      </w:r>
      <w:r w:rsidRPr="00B45B4F">
        <w:rPr>
          <w:rFonts w:ascii="Times New Roman" w:eastAsia="Times New Roman" w:hAnsi="Times New Roman" w:cs="Times New Roman"/>
        </w:rPr>
        <w:t xml:space="preserve">Teritorijas attīstības plānošanas likuma 31.panta pirmā daļa paredz, ka </w:t>
      </w:r>
      <w:r w:rsidRPr="00B45B4F">
        <w:rPr>
          <w:rFonts w:ascii="Times New Roman" w:hAnsi="Times New Roman" w:cs="Times New Roman"/>
          <w:shd w:val="clear" w:color="auto" w:fill="FFFFFF"/>
        </w:rPr>
        <w:t>detālplānojumu īsteno saskaņā ar administratīvo līgumu, kas noslēgts starp vietējo pašvaldību un detālplānojuma izstrādes īstenotāju, bet panta otrajā daļā noteikts, ka līgumā, ievērojot </w:t>
      </w:r>
      <w:hyperlink r:id="rId9" w:tgtFrame="_blank" w:history="1">
        <w:r w:rsidRPr="00B45B4F">
          <w:rPr>
            <w:rStyle w:val="Hyperlink"/>
            <w:rFonts w:ascii="Times New Roman" w:hAnsi="Times New Roman" w:cs="Times New Roman"/>
            <w:color w:val="auto"/>
            <w:u w:val="none"/>
            <w:shd w:val="clear" w:color="auto" w:fill="FFFFFF"/>
          </w:rPr>
          <w:t>Administratīvā procesa likuma</w:t>
        </w:r>
      </w:hyperlink>
      <w:r w:rsidRPr="00B45B4F">
        <w:rPr>
          <w:rFonts w:ascii="Times New Roman" w:hAnsi="Times New Roman" w:cs="Times New Roman"/>
          <w:shd w:val="clear" w:color="auto" w:fill="FFFFFF"/>
        </w:rPr>
        <w:t> noteikumus, iekļauj dažādus nosacījumus, termiņus un atcelšanas atrunas, kā arī prasības attiecībā uz objektu būvdarbu uzsākšanas termiņu, detālplānojuma teritorijas un publiskās infrastruktūras apsaimniekošanu, izbūves kārtām un to secību.</w:t>
      </w:r>
    </w:p>
    <w:p w14:paraId="2284F611" w14:textId="77777777" w:rsidR="005406E5" w:rsidRPr="007127BB" w:rsidRDefault="005406E5" w:rsidP="005406E5">
      <w:pPr>
        <w:numPr>
          <w:ilvl w:val="0"/>
          <w:numId w:val="2"/>
        </w:numPr>
        <w:spacing w:after="120"/>
        <w:ind w:left="426" w:hanging="426"/>
        <w:jc w:val="both"/>
        <w:rPr>
          <w:rFonts w:ascii="Times New Roman" w:hAnsi="Times New Roman" w:cs="Times New Roman"/>
          <w:iCs/>
        </w:rPr>
      </w:pPr>
      <w:r>
        <w:rPr>
          <w:rFonts w:ascii="Times New Roman" w:eastAsia="Times New Roman" w:hAnsi="Times New Roman" w:cs="Times New Roman"/>
        </w:rPr>
        <w:t xml:space="preserve">Atbilstoši </w:t>
      </w:r>
      <w:r w:rsidRPr="002E571A">
        <w:rPr>
          <w:rFonts w:ascii="Times New Roman" w:eastAsia="Times New Roman" w:hAnsi="Times New Roman" w:cs="Times New Roman"/>
        </w:rPr>
        <w:t>Teritorijas attīstības plānošanas likuma Pārejas noteikumu 9., 10. un 10.</w:t>
      </w:r>
      <w:r w:rsidRPr="002E571A">
        <w:rPr>
          <w:rFonts w:ascii="Times New Roman" w:eastAsia="Times New Roman" w:hAnsi="Times New Roman" w:cs="Times New Roman"/>
          <w:vertAlign w:val="superscript"/>
        </w:rPr>
        <w:t>1</w:t>
      </w:r>
      <w:r w:rsidRPr="002E571A">
        <w:rPr>
          <w:rFonts w:ascii="Times New Roman" w:eastAsia="Times New Roman" w:hAnsi="Times New Roman" w:cs="Times New Roman"/>
        </w:rPr>
        <w:t xml:space="preserve"> punktu prasībām pašvaldībām visi spēkā esošie detālplānojumi, kas apstiprināti ar pašvaldības saistošajiem noteikumiem, ir jāizvērtē un jāpieņem lēmums par to atcelšanu vai spēka zaudēšanu. Gadījumā, ja detālplānojuma īstenošana tiks turpināta, </w:t>
      </w:r>
      <w:r>
        <w:rPr>
          <w:rFonts w:ascii="Times New Roman" w:eastAsia="Times New Roman" w:hAnsi="Times New Roman" w:cs="Times New Roman"/>
        </w:rPr>
        <w:t xml:space="preserve">detālplānojums ir jāapstiprina ar administratīvo aktu un </w:t>
      </w:r>
      <w:r w:rsidRPr="002E571A">
        <w:rPr>
          <w:rFonts w:ascii="Times New Roman" w:eastAsia="Times New Roman" w:hAnsi="Times New Roman" w:cs="Times New Roman"/>
        </w:rPr>
        <w:t>Teritorijas attīstības plānošanas likuma 31.pantā un Ministru kabineta 2014.gada 14.oktobra noteikumu Nr. 628 "Noteikumi par pašvaldību teritorijas attīstības plānošanas dokumentiem</w:t>
      </w:r>
      <w:r w:rsidRPr="002E571A">
        <w:rPr>
          <w:rFonts w:ascii="Calibri" w:eastAsia="Times New Roman" w:hAnsi="Calibri" w:cs="Calibri"/>
        </w:rPr>
        <w:t>"</w:t>
      </w:r>
      <w:r w:rsidRPr="002E571A">
        <w:rPr>
          <w:rFonts w:ascii="Times New Roman" w:eastAsia="Times New Roman" w:hAnsi="Times New Roman" w:cs="Times New Roman"/>
        </w:rPr>
        <w:t xml:space="preserve"> 5.3.nodaļā </w:t>
      </w:r>
      <w:r w:rsidRPr="002E571A">
        <w:rPr>
          <w:rFonts w:ascii="Calibri" w:eastAsia="Times New Roman" w:hAnsi="Calibri" w:cs="Calibri"/>
        </w:rPr>
        <w:t>"</w:t>
      </w:r>
      <w:r w:rsidRPr="002E571A">
        <w:rPr>
          <w:rFonts w:ascii="Times New Roman" w:eastAsia="Times New Roman" w:hAnsi="Times New Roman" w:cs="Times New Roman"/>
        </w:rPr>
        <w:t>Detālplānojumu izstrādes kārtība</w:t>
      </w:r>
      <w:r w:rsidRPr="002E571A">
        <w:rPr>
          <w:rFonts w:ascii="Calibri" w:eastAsia="Times New Roman" w:hAnsi="Calibri" w:cs="Calibri"/>
        </w:rPr>
        <w:t>"</w:t>
      </w:r>
      <w:r w:rsidRPr="002E571A">
        <w:rPr>
          <w:rFonts w:ascii="Times New Roman" w:eastAsia="Times New Roman" w:hAnsi="Times New Roman" w:cs="Times New Roman"/>
        </w:rPr>
        <w:t xml:space="preserve"> noteiktajā kārtībā</w:t>
      </w:r>
      <w:r>
        <w:rPr>
          <w:rFonts w:ascii="Times New Roman" w:eastAsia="Times New Roman" w:hAnsi="Times New Roman" w:cs="Times New Roman"/>
        </w:rPr>
        <w:t xml:space="preserve"> jānoslēdz administratīvais līgums par detālplānojuma īstenošanu</w:t>
      </w:r>
      <w:r w:rsidRPr="002E571A">
        <w:rPr>
          <w:rFonts w:ascii="Times New Roman" w:eastAsia="Times New Roman" w:hAnsi="Times New Roman" w:cs="Times New Roman"/>
        </w:rPr>
        <w:t>.</w:t>
      </w:r>
    </w:p>
    <w:p w14:paraId="61E0AC43" w14:textId="77777777" w:rsidR="007127BB" w:rsidRPr="007127BB" w:rsidRDefault="007127BB" w:rsidP="005406E5">
      <w:pPr>
        <w:numPr>
          <w:ilvl w:val="0"/>
          <w:numId w:val="2"/>
        </w:numPr>
        <w:spacing w:after="120"/>
        <w:ind w:left="426" w:hanging="426"/>
        <w:jc w:val="both"/>
        <w:rPr>
          <w:rFonts w:ascii="Times New Roman" w:hAnsi="Times New Roman" w:cs="Times New Roman"/>
          <w:iCs/>
        </w:rPr>
      </w:pPr>
      <w:r w:rsidRPr="007127BB">
        <w:rPr>
          <w:rFonts w:ascii="Times New Roman" w:hAnsi="Times New Roman" w:cs="Times New Roman"/>
        </w:rPr>
        <w:t xml:space="preserve">TAPL Pārejas noteikumu redakcijā, kas bija spēkā no 16.03.2021. līdz 18.05.2023., 10.1.punktā bija noteikts, ka līdz 2023. gada 1. jūnijam pašvaldības normatīvajā aktā par teritorijas attīstības plānošanas dokumentu izstrādi noteiktajā kārtībā nodrošina šo pārejas noteikumu 10. punktā noteiktajā kārtībā apstiprināto detālplānojumu atbilstību šā likuma 29. pantam. Tas nozīmē, ka visi ar saistošiem noteikumiem apstiprinātie detālplānojumi ir </w:t>
      </w:r>
      <w:proofErr w:type="spellStart"/>
      <w:r w:rsidRPr="007127BB">
        <w:rPr>
          <w:rFonts w:ascii="Times New Roman" w:hAnsi="Times New Roman" w:cs="Times New Roman"/>
        </w:rPr>
        <w:t>jāpārapstiprina</w:t>
      </w:r>
      <w:proofErr w:type="spellEnd"/>
      <w:r w:rsidRPr="007127BB">
        <w:rPr>
          <w:rFonts w:ascii="Times New Roman" w:hAnsi="Times New Roman" w:cs="Times New Roman"/>
        </w:rPr>
        <w:t xml:space="preserve"> ar administratīvo aktu vai jāatceļ.</w:t>
      </w:r>
    </w:p>
    <w:p w14:paraId="033D6820" w14:textId="77777777" w:rsidR="005406E5" w:rsidRPr="002969C8" w:rsidRDefault="005406E5" w:rsidP="005406E5">
      <w:pPr>
        <w:numPr>
          <w:ilvl w:val="0"/>
          <w:numId w:val="2"/>
        </w:numPr>
        <w:spacing w:after="120"/>
        <w:ind w:left="426" w:hanging="426"/>
        <w:jc w:val="both"/>
        <w:rPr>
          <w:rFonts w:ascii="Times New Roman" w:hAnsi="Times New Roman" w:cs="Times New Roman"/>
          <w:iCs/>
        </w:rPr>
      </w:pPr>
      <w:r w:rsidRPr="002969C8">
        <w:rPr>
          <w:rFonts w:ascii="Times New Roman" w:hAnsi="Times New Roman" w:cs="Times New Roman"/>
        </w:rPr>
        <w:t xml:space="preserve">Zemes ierīcības likuma 9. pantā ir noteikts, ka zemes ierīcības projektu zemes ierīcības darbiem izstrādā attiecībā uz to pašvaldības administratīvās teritorijas daļu, kas ietverta zemes ierīcības projektā (turpmāk — projektētā teritorija), </w:t>
      </w:r>
      <w:r w:rsidRPr="002969C8">
        <w:rPr>
          <w:rFonts w:ascii="Times New Roman" w:hAnsi="Times New Roman" w:cs="Times New Roman"/>
          <w:u w:val="single"/>
        </w:rPr>
        <w:t>kurai normatīvie akti vai pašvaldības domes lēmumi neparedz detālplānojuma izstrādi</w:t>
      </w:r>
      <w:r w:rsidRPr="002969C8">
        <w:rPr>
          <w:rFonts w:ascii="Times New Roman" w:hAnsi="Times New Roman" w:cs="Times New Roman"/>
        </w:rPr>
        <w:t>. Projektētajai teritorijai, kurai ir spēkā esošs detālplānojums, bet jāveic arī šā likuma </w:t>
      </w:r>
      <w:hyperlink r:id="rId10" w:anchor="p8" w:history="1">
        <w:r w:rsidRPr="002969C8">
          <w:rPr>
            <w:rStyle w:val="Hyperlink"/>
            <w:rFonts w:ascii="Times New Roman" w:hAnsi="Times New Roman" w:cs="Times New Roman"/>
            <w:color w:val="auto"/>
            <w:u w:val="none"/>
          </w:rPr>
          <w:t>8. panta</w:t>
        </w:r>
      </w:hyperlink>
      <w:r w:rsidRPr="002969C8">
        <w:rPr>
          <w:rFonts w:ascii="Times New Roman" w:hAnsi="Times New Roman" w:cs="Times New Roman"/>
        </w:rPr>
        <w:t xml:space="preserve"> pirmajā daļā minētie zemes ierīcības darbi, zemes ierīcības projektu </w:t>
      </w:r>
      <w:r w:rsidRPr="002969C8">
        <w:rPr>
          <w:rFonts w:ascii="Times New Roman" w:hAnsi="Times New Roman" w:cs="Times New Roman"/>
          <w:u w:val="single"/>
        </w:rPr>
        <w:t>var izstrādāt kā papildinājumu detālplānojumam</w:t>
      </w:r>
      <w:r w:rsidRPr="002969C8">
        <w:rPr>
          <w:rFonts w:ascii="Times New Roman" w:hAnsi="Times New Roman" w:cs="Times New Roman"/>
        </w:rPr>
        <w:t>, ievērojot šā likuma nosacījumus attiecībā uz zemes ierīcības projekta izstrādi</w:t>
      </w:r>
      <w:r>
        <w:rPr>
          <w:rFonts w:ascii="Times New Roman" w:hAnsi="Times New Roman" w:cs="Times New Roman"/>
        </w:rPr>
        <w:t>.</w:t>
      </w:r>
    </w:p>
    <w:p w14:paraId="65D048AC" w14:textId="77777777" w:rsidR="005406E5" w:rsidRPr="006E0FD6" w:rsidRDefault="005406E5" w:rsidP="005406E5">
      <w:pPr>
        <w:numPr>
          <w:ilvl w:val="0"/>
          <w:numId w:val="2"/>
        </w:numPr>
        <w:spacing w:after="120"/>
        <w:ind w:left="426" w:hanging="426"/>
        <w:jc w:val="both"/>
        <w:rPr>
          <w:rFonts w:ascii="Times New Roman" w:hAnsi="Times New Roman" w:cs="Times New Roman"/>
          <w:iCs/>
        </w:rPr>
      </w:pPr>
      <w:r w:rsidRPr="00422146">
        <w:rPr>
          <w:rFonts w:ascii="Times New Roman" w:hAnsi="Times New Roman" w:cs="Times New Roman"/>
        </w:rPr>
        <w:t>A</w:t>
      </w:r>
      <w:r w:rsidRPr="00422146">
        <w:rPr>
          <w:rFonts w:ascii="Times New Roman" w:hAnsi="Times New Roman" w:cs="Times New Roman"/>
          <w:shd w:val="clear" w:color="auto" w:fill="FFFFFF"/>
        </w:rPr>
        <w:t xml:space="preserve">tbilstoši </w:t>
      </w:r>
      <w:r w:rsidRPr="00422146">
        <w:rPr>
          <w:rFonts w:ascii="Times New Roman" w:hAnsi="Times New Roman" w:cs="Times New Roman"/>
        </w:rPr>
        <w:t xml:space="preserve">Ministru kabineta 14.10.2014. noteikumu Nr. 628 “Noteikumi par pašvaldību teritorijas attīstības plānošanas dokumentiem” 39.2. punktam, detālplānojumu izstrādā, ja plānota jaunu zemes vienību izveide un piekļuves nodrošināšanai </w:t>
      </w:r>
      <w:proofErr w:type="spellStart"/>
      <w:r w:rsidRPr="00422146">
        <w:rPr>
          <w:rFonts w:ascii="Times New Roman" w:hAnsi="Times New Roman" w:cs="Times New Roman"/>
        </w:rPr>
        <w:t>jaunizveidotajām</w:t>
      </w:r>
      <w:proofErr w:type="spellEnd"/>
      <w:r w:rsidRPr="00422146">
        <w:rPr>
          <w:rFonts w:ascii="Times New Roman" w:hAnsi="Times New Roman" w:cs="Times New Roman"/>
        </w:rPr>
        <w:t xml:space="preserve"> zemes vienībām nepieciešams izveidot jaunas ielas vai pašvaldību ceļus. Respektīvi, arī gadījumā, ja Īpašumam nebūtu izstrādāts detālplānojums, Īpašuma sadalīšanai vairākās zemes vienībās detālplānojums būtu jāizstrādā.</w:t>
      </w:r>
    </w:p>
    <w:p w14:paraId="0280DF68" w14:textId="77777777" w:rsidR="005406E5" w:rsidRPr="006F695C" w:rsidRDefault="005406E5" w:rsidP="005406E5">
      <w:pPr>
        <w:numPr>
          <w:ilvl w:val="0"/>
          <w:numId w:val="2"/>
        </w:numPr>
        <w:spacing w:after="120"/>
        <w:ind w:left="426" w:hanging="426"/>
        <w:jc w:val="both"/>
        <w:rPr>
          <w:rFonts w:ascii="Times New Roman" w:hAnsi="Times New Roman" w:cs="Times New Roman"/>
          <w:iCs/>
        </w:rPr>
      </w:pPr>
      <w:r w:rsidRPr="00F9530A">
        <w:rPr>
          <w:rFonts w:ascii="Times New Roman" w:hAnsi="Times New Roman" w:cs="Times New Roman"/>
        </w:rPr>
        <w:t xml:space="preserve">Teritorijas plānošanas dokuments pēc būtības ir teritorijas attīstības perspektīva, kuras uzdevums ir nodrošināt Teritorijas plānošanas likuma mērķi (ilgtspējīga un līdzsvarota attīstība valstī). Priekšnoteikums noteiktas (arī privātpersonām piederošas) teritorijas </w:t>
      </w:r>
      <w:r w:rsidRPr="00F9530A">
        <w:rPr>
          <w:rFonts w:ascii="Times New Roman" w:hAnsi="Times New Roman" w:cs="Times New Roman"/>
        </w:rPr>
        <w:lastRenderedPageBreak/>
        <w:t xml:space="preserve">attīstībai, tostarp apbūves gabalu izveidošanai, ir iepriekšēja atļautās plānošanas un apbūves noteikumu izstrāde, </w:t>
      </w:r>
      <w:proofErr w:type="spellStart"/>
      <w:r w:rsidRPr="00F9530A">
        <w:rPr>
          <w:rFonts w:ascii="Times New Roman" w:hAnsi="Times New Roman" w:cs="Times New Roman"/>
        </w:rPr>
        <w:t>citastarp</w:t>
      </w:r>
      <w:proofErr w:type="spellEnd"/>
      <w:r w:rsidRPr="00F9530A">
        <w:rPr>
          <w:rFonts w:ascii="Times New Roman" w:hAnsi="Times New Roman" w:cs="Times New Roman"/>
        </w:rPr>
        <w:t xml:space="preserve"> paredzot plānojuma dokumentā noteiktu piebraucamo ceļu nodrošināšanu. Tādējādi pašvaldībai ir pienākums, saskaņojot dažādas intereses, šādu plānošanas dokumentu izstrādāt un pēc tam secīgi uzraudzīt, vai tālākā noteiktas teritorijas attīstība notiek saskaņā ar apstiprināto teritorijas plānojumu. Citiem vārdiem, pašvaldības uzdevums ir noteikt šīs vadlīnijas un aprobežojumus, apstiprinot plānošanas dokumentus, taču pašvaldībai nav pienākuma pašai veikt šo teritorijas plānojumā paredzēto ieceru faktisku realizāciju (Augstākās tiesas Senāta Administratīvo lietu departamenta 2012.gada 2.marta lēmums lietā Nr. A420632910, 2.punkts)</w:t>
      </w:r>
      <w:r w:rsidRPr="00F9530A">
        <w:rPr>
          <w:rFonts w:ascii="Times New Roman" w:hAnsi="Times New Roman" w:cs="Times New Roman"/>
          <w:color w:val="000000"/>
        </w:rPr>
        <w:t>.</w:t>
      </w:r>
    </w:p>
    <w:p w14:paraId="250758FF" w14:textId="77777777" w:rsidR="005406E5" w:rsidRPr="006F695C" w:rsidRDefault="005406E5" w:rsidP="005406E5">
      <w:pPr>
        <w:numPr>
          <w:ilvl w:val="0"/>
          <w:numId w:val="2"/>
        </w:numPr>
        <w:spacing w:after="120"/>
        <w:ind w:left="426" w:hanging="426"/>
        <w:jc w:val="both"/>
        <w:rPr>
          <w:rFonts w:ascii="Times New Roman" w:hAnsi="Times New Roman" w:cs="Times New Roman"/>
          <w:iCs/>
        </w:rPr>
      </w:pPr>
      <w:r w:rsidRPr="006F695C">
        <w:rPr>
          <w:rFonts w:ascii="Times New Roman" w:hAnsi="Times New Roman" w:cs="Times New Roman"/>
        </w:rPr>
        <w:t xml:space="preserve">Teritorijas attīstības plānošanas likuma 12.panta trešajā daļā noteikts, ka vietējā pašvaldība koordinē un uzrauga vietējās pašvaldības attīstības stratēģijas, attīstības programmas, teritorijas plānojuma, </w:t>
      </w:r>
      <w:proofErr w:type="spellStart"/>
      <w:r w:rsidRPr="006F695C">
        <w:rPr>
          <w:rFonts w:ascii="Times New Roman" w:hAnsi="Times New Roman" w:cs="Times New Roman"/>
        </w:rPr>
        <w:t>lokālplānojumu</w:t>
      </w:r>
      <w:proofErr w:type="spellEnd"/>
      <w:r w:rsidRPr="006F695C">
        <w:rPr>
          <w:rFonts w:ascii="Times New Roman" w:hAnsi="Times New Roman" w:cs="Times New Roman"/>
        </w:rPr>
        <w:t>, detālplānojumu un tematisko plānojumu īstenošanu.</w:t>
      </w:r>
    </w:p>
    <w:p w14:paraId="25EDFBAB" w14:textId="77777777" w:rsidR="005406E5" w:rsidRPr="00564CA6" w:rsidRDefault="005406E5" w:rsidP="005406E5">
      <w:pPr>
        <w:spacing w:after="120"/>
        <w:jc w:val="both"/>
        <w:rPr>
          <w:rFonts w:ascii="Times New Roman" w:hAnsi="Times New Roman" w:cs="Times New Roman"/>
        </w:rPr>
      </w:pPr>
      <w:r w:rsidRPr="00564CA6">
        <w:rPr>
          <w:rFonts w:ascii="Times New Roman" w:hAnsi="Times New Roman" w:cs="Times New Roman"/>
        </w:rPr>
        <w:t>Pamatojoties uz iepriekš minēto un</w:t>
      </w:r>
      <w:r>
        <w:rPr>
          <w:rFonts w:ascii="Times New Roman" w:hAnsi="Times New Roman" w:cs="Times New Roman"/>
        </w:rPr>
        <w:t xml:space="preserve"> </w:t>
      </w:r>
      <w:r w:rsidRPr="006F695C">
        <w:rPr>
          <w:rFonts w:ascii="Times New Roman" w:hAnsi="Times New Roman" w:cs="Times New Roman"/>
        </w:rPr>
        <w:t>Teritorijas attīstības plānošanas likuma 12.panta treš</w:t>
      </w:r>
      <w:r>
        <w:rPr>
          <w:rFonts w:ascii="Times New Roman" w:hAnsi="Times New Roman" w:cs="Times New Roman"/>
        </w:rPr>
        <w:t>o</w:t>
      </w:r>
      <w:r w:rsidRPr="006F695C">
        <w:rPr>
          <w:rFonts w:ascii="Times New Roman" w:hAnsi="Times New Roman" w:cs="Times New Roman"/>
        </w:rPr>
        <w:t xml:space="preserve"> daļ</w:t>
      </w:r>
      <w:r>
        <w:rPr>
          <w:rFonts w:ascii="Times New Roman" w:hAnsi="Times New Roman" w:cs="Times New Roman"/>
        </w:rPr>
        <w:t>u</w:t>
      </w:r>
      <w:r w:rsidRPr="00564CA6">
        <w:rPr>
          <w:rFonts w:ascii="Times New Roman" w:hAnsi="Times New Roman" w:cs="Times New Roman"/>
        </w:rPr>
        <w:t xml:space="preserve">, </w:t>
      </w:r>
      <w:r w:rsidRPr="002969C8">
        <w:rPr>
          <w:rFonts w:ascii="Times New Roman" w:hAnsi="Times New Roman" w:cs="Times New Roman"/>
        </w:rPr>
        <w:t xml:space="preserve">Zemes ierīcības likuma </w:t>
      </w:r>
      <w:r w:rsidR="007C72ED">
        <w:rPr>
          <w:rFonts w:ascii="Times New Roman" w:hAnsi="Times New Roman" w:cs="Times New Roman"/>
        </w:rPr>
        <w:t xml:space="preserve">8.panta pirmo daļu, </w:t>
      </w:r>
      <w:r w:rsidRPr="002969C8">
        <w:rPr>
          <w:rFonts w:ascii="Times New Roman" w:hAnsi="Times New Roman" w:cs="Times New Roman"/>
        </w:rPr>
        <w:t>9. pant</w:t>
      </w:r>
      <w:r>
        <w:rPr>
          <w:rFonts w:ascii="Times New Roman" w:hAnsi="Times New Roman" w:cs="Times New Roman"/>
        </w:rPr>
        <w:t>u,</w:t>
      </w:r>
      <w:r w:rsidR="00C96373">
        <w:rPr>
          <w:rFonts w:ascii="Times New Roman" w:hAnsi="Times New Roman" w:cs="Times New Roman"/>
        </w:rPr>
        <w:t xml:space="preserve"> </w:t>
      </w:r>
      <w:bookmarkStart w:id="1" w:name="_Hlk139965528"/>
      <w:r w:rsidR="00C96373">
        <w:rPr>
          <w:rFonts w:ascii="Times New Roman" w:hAnsi="Times New Roman" w:cs="Times New Roman"/>
        </w:rPr>
        <w:t xml:space="preserve">Ministru kabineta </w:t>
      </w:r>
      <w:r w:rsidR="00C96373" w:rsidRPr="00C96373">
        <w:rPr>
          <w:rFonts w:ascii="Times New Roman" w:hAnsi="Times New Roman" w:cs="Times New Roman"/>
        </w:rPr>
        <w:t>02.08.2016.</w:t>
      </w:r>
      <w:r w:rsidR="00C96373">
        <w:rPr>
          <w:rFonts w:ascii="Times New Roman" w:hAnsi="Times New Roman" w:cs="Times New Roman"/>
        </w:rPr>
        <w:t xml:space="preserve"> noteikumu Nr.505 “</w:t>
      </w:r>
      <w:r w:rsidR="00C96373" w:rsidRPr="00C96373">
        <w:rPr>
          <w:rFonts w:ascii="Times New Roman" w:hAnsi="Times New Roman" w:cs="Times New Roman"/>
        </w:rPr>
        <w:t>Zemes ierīcības projekta izstrādes noteikumi</w:t>
      </w:r>
      <w:r w:rsidR="00C96373">
        <w:rPr>
          <w:rFonts w:ascii="Times New Roman" w:hAnsi="Times New Roman" w:cs="Times New Roman"/>
        </w:rPr>
        <w:t>”</w:t>
      </w:r>
      <w:r>
        <w:rPr>
          <w:rFonts w:ascii="Times New Roman" w:hAnsi="Times New Roman" w:cs="Times New Roman"/>
        </w:rPr>
        <w:t xml:space="preserve"> </w:t>
      </w:r>
      <w:r w:rsidR="00C01B97">
        <w:rPr>
          <w:rFonts w:ascii="Times New Roman" w:hAnsi="Times New Roman" w:cs="Times New Roman"/>
        </w:rPr>
        <w:t>11.2.apakšpunktu</w:t>
      </w:r>
      <w:bookmarkEnd w:id="1"/>
      <w:r w:rsidR="00C01B97">
        <w:rPr>
          <w:rFonts w:ascii="Times New Roman" w:hAnsi="Times New Roman" w:cs="Times New Roman"/>
        </w:rPr>
        <w:t xml:space="preserve"> </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35DC8F1C" w14:textId="77777777" w:rsidR="00564CA6" w:rsidRPr="00564CA6" w:rsidRDefault="00D84C6D" w:rsidP="00FB0E8A">
      <w:pPr>
        <w:spacing w:after="120"/>
        <w:jc w:val="center"/>
        <w:rPr>
          <w:rFonts w:ascii="Times New Roman" w:hAnsi="Times New Roman" w:cs="Times New Roman"/>
          <w:b/>
        </w:rPr>
      </w:pPr>
      <w:r w:rsidRPr="00564CA6">
        <w:rPr>
          <w:rFonts w:ascii="Times New Roman" w:hAnsi="Times New Roman" w:cs="Times New Roman"/>
          <w:b/>
        </w:rPr>
        <w:t>NOLEMJ:</w:t>
      </w:r>
    </w:p>
    <w:p w14:paraId="696B03A7" w14:textId="77777777" w:rsidR="00564CA6" w:rsidRDefault="00D35C59" w:rsidP="00564CA6">
      <w:pPr>
        <w:numPr>
          <w:ilvl w:val="0"/>
          <w:numId w:val="1"/>
        </w:numPr>
        <w:tabs>
          <w:tab w:val="left" w:pos="426"/>
        </w:tabs>
        <w:spacing w:after="120"/>
        <w:ind w:left="426" w:hanging="426"/>
        <w:jc w:val="both"/>
        <w:rPr>
          <w:rFonts w:ascii="Times New Roman" w:hAnsi="Times New Roman" w:cs="Times New Roman"/>
          <w:iCs/>
        </w:rPr>
      </w:pPr>
      <w:r w:rsidRPr="00406D47">
        <w:rPr>
          <w:rFonts w:ascii="Times New Roman" w:hAnsi="Times New Roman"/>
        </w:rPr>
        <w:t>Atļaut izstrādāt zemes ierīcības projektu</w:t>
      </w:r>
      <w:r>
        <w:rPr>
          <w:rFonts w:ascii="Times New Roman" w:hAnsi="Times New Roman"/>
        </w:rPr>
        <w:t xml:space="preserve"> </w:t>
      </w:r>
      <w:r>
        <w:rPr>
          <w:rFonts w:ascii="Times New Roman" w:hAnsi="Times New Roman" w:cs="Times New Roman"/>
        </w:rPr>
        <w:t>nekustamā īpašuma “</w:t>
      </w:r>
      <w:proofErr w:type="spellStart"/>
      <w:r>
        <w:rPr>
          <w:rFonts w:ascii="Times New Roman" w:hAnsi="Times New Roman" w:cs="Times New Roman"/>
        </w:rPr>
        <w:t>Rītarasas</w:t>
      </w:r>
      <w:proofErr w:type="spellEnd"/>
      <w:r>
        <w:rPr>
          <w:rFonts w:ascii="Times New Roman" w:hAnsi="Times New Roman" w:cs="Times New Roman"/>
        </w:rPr>
        <w:t xml:space="preserve">”, Ādažu pag, Ādažu nov., kadastra Nr. 8044 005 0138, zemes vienībai ar kadastra apzīmējumu 8044 005 0138, ievērojot </w:t>
      </w:r>
      <w:r w:rsidRPr="002969C8">
        <w:rPr>
          <w:rFonts w:ascii="Times New Roman" w:hAnsi="Times New Roman" w:cs="Times New Roman"/>
        </w:rPr>
        <w:t>detālplānojuma nekustamajiem īpašumiem "Vālodzītes", "Vīgriezes", "</w:t>
      </w:r>
      <w:proofErr w:type="spellStart"/>
      <w:r w:rsidRPr="002969C8">
        <w:rPr>
          <w:rFonts w:ascii="Times New Roman" w:hAnsi="Times New Roman" w:cs="Times New Roman"/>
        </w:rPr>
        <w:t>Rītarasas</w:t>
      </w:r>
      <w:proofErr w:type="spellEnd"/>
      <w:r w:rsidRPr="002969C8">
        <w:rPr>
          <w:rFonts w:ascii="Times New Roman" w:hAnsi="Times New Roman" w:cs="Times New Roman"/>
        </w:rPr>
        <w:t>" un "</w:t>
      </w:r>
      <w:proofErr w:type="spellStart"/>
      <w:r w:rsidRPr="002969C8">
        <w:rPr>
          <w:rFonts w:ascii="Times New Roman" w:hAnsi="Times New Roman" w:cs="Times New Roman"/>
        </w:rPr>
        <w:t>Saulespļava</w:t>
      </w:r>
      <w:proofErr w:type="spellEnd"/>
      <w:r w:rsidRPr="002969C8">
        <w:rPr>
          <w:rFonts w:ascii="Times New Roman" w:hAnsi="Times New Roman" w:cs="Times New Roman"/>
        </w:rPr>
        <w:t>"</w:t>
      </w:r>
      <w:r>
        <w:rPr>
          <w:rFonts w:ascii="Times New Roman" w:hAnsi="Times New Roman" w:cs="Times New Roman"/>
        </w:rPr>
        <w:t>, kas</w:t>
      </w:r>
      <w:r w:rsidRPr="002969C8">
        <w:rPr>
          <w:rFonts w:ascii="Times New Roman" w:hAnsi="Times New Roman" w:cs="Times New Roman"/>
        </w:rPr>
        <w:t xml:space="preserve"> apstiprināts ar Ādažu pagasta padomes 17.08.2004. lēmumu Nr.68 “Par saistošo noteikumu Nr.34 “Par nekustamo īpašumu "Vālodzītes", "Vīgriezes", "</w:t>
      </w:r>
      <w:proofErr w:type="spellStart"/>
      <w:r w:rsidRPr="002969C8">
        <w:rPr>
          <w:rFonts w:ascii="Times New Roman" w:hAnsi="Times New Roman" w:cs="Times New Roman"/>
        </w:rPr>
        <w:t>Rītarasas</w:t>
      </w:r>
      <w:proofErr w:type="spellEnd"/>
      <w:r w:rsidRPr="002969C8">
        <w:rPr>
          <w:rFonts w:ascii="Times New Roman" w:hAnsi="Times New Roman" w:cs="Times New Roman"/>
        </w:rPr>
        <w:t>" un "</w:t>
      </w:r>
      <w:proofErr w:type="spellStart"/>
      <w:r w:rsidRPr="002969C8">
        <w:rPr>
          <w:rFonts w:ascii="Times New Roman" w:hAnsi="Times New Roman" w:cs="Times New Roman"/>
        </w:rPr>
        <w:t>Saulespļava</w:t>
      </w:r>
      <w:proofErr w:type="spellEnd"/>
      <w:r w:rsidRPr="002969C8">
        <w:rPr>
          <w:rFonts w:ascii="Times New Roman" w:hAnsi="Times New Roman" w:cs="Times New Roman"/>
        </w:rPr>
        <w:t>" sadalīšanu apbūves gabalos un apbūves noteikumiem apstiprināšanu</w:t>
      </w:r>
      <w:r w:rsidRPr="00057E91">
        <w:rPr>
          <w:rFonts w:ascii="Times New Roman" w:hAnsi="Times New Roman" w:cs="Times New Roman"/>
        </w:rPr>
        <w:t>”, īstenošanas kārtību</w:t>
      </w:r>
      <w:r w:rsidR="00D84C6D" w:rsidRPr="00057E91">
        <w:rPr>
          <w:rFonts w:ascii="Times New Roman" w:hAnsi="Times New Roman" w:cs="Times New Roman"/>
          <w:iCs/>
        </w:rPr>
        <w:t>.</w:t>
      </w:r>
      <w:r w:rsidR="00D84C6D" w:rsidRPr="002B76B8">
        <w:rPr>
          <w:rFonts w:ascii="Times New Roman" w:hAnsi="Times New Roman" w:cs="Times New Roman"/>
          <w:iCs/>
        </w:rPr>
        <w:t xml:space="preserve"> </w:t>
      </w:r>
    </w:p>
    <w:p w14:paraId="49781FBE" w14:textId="77777777" w:rsidR="00D35C59" w:rsidRPr="00D35C59" w:rsidRDefault="00D35C59" w:rsidP="00564CA6">
      <w:pPr>
        <w:numPr>
          <w:ilvl w:val="0"/>
          <w:numId w:val="1"/>
        </w:numPr>
        <w:tabs>
          <w:tab w:val="left" w:pos="426"/>
        </w:tabs>
        <w:spacing w:after="120"/>
        <w:ind w:left="426" w:hanging="426"/>
        <w:jc w:val="both"/>
        <w:rPr>
          <w:rFonts w:ascii="Times New Roman" w:hAnsi="Times New Roman" w:cs="Times New Roman"/>
          <w:iCs/>
        </w:rPr>
      </w:pPr>
      <w:r w:rsidRPr="00406D47">
        <w:rPr>
          <w:rFonts w:ascii="Times New Roman" w:hAnsi="Times New Roman"/>
        </w:rPr>
        <w:t>Apstiprināt nosacījumus zemes ierīcības projekta izstrādei</w:t>
      </w:r>
      <w:r>
        <w:rPr>
          <w:rFonts w:ascii="Times New Roman" w:hAnsi="Times New Roman"/>
        </w:rPr>
        <w:t>.</w:t>
      </w:r>
    </w:p>
    <w:p w14:paraId="2066A274" w14:textId="77777777" w:rsidR="00D35C59" w:rsidRPr="00D35C59" w:rsidRDefault="00D35C59" w:rsidP="00564CA6">
      <w:pPr>
        <w:numPr>
          <w:ilvl w:val="0"/>
          <w:numId w:val="1"/>
        </w:numPr>
        <w:tabs>
          <w:tab w:val="left" w:pos="426"/>
        </w:tabs>
        <w:spacing w:after="120"/>
        <w:ind w:left="426" w:hanging="426"/>
        <w:jc w:val="both"/>
        <w:rPr>
          <w:rFonts w:ascii="Times New Roman" w:hAnsi="Times New Roman" w:cs="Times New Roman"/>
          <w:iCs/>
        </w:rPr>
      </w:pPr>
      <w:r>
        <w:rPr>
          <w:rFonts w:ascii="Times New Roman" w:hAnsi="Times New Roman"/>
          <w:szCs w:val="22"/>
        </w:rPr>
        <w:t>Teritorijas plānošanas nodaļa atbild par lēmuma izpildi.</w:t>
      </w:r>
    </w:p>
    <w:p w14:paraId="1C72FB3C" w14:textId="77777777" w:rsidR="00D35C59" w:rsidRPr="002B76B8" w:rsidRDefault="00D35C59" w:rsidP="00564CA6">
      <w:pPr>
        <w:numPr>
          <w:ilvl w:val="0"/>
          <w:numId w:val="1"/>
        </w:numPr>
        <w:tabs>
          <w:tab w:val="left" w:pos="426"/>
        </w:tabs>
        <w:spacing w:after="120"/>
        <w:ind w:left="426" w:hanging="426"/>
        <w:jc w:val="both"/>
        <w:rPr>
          <w:rFonts w:ascii="Times New Roman" w:hAnsi="Times New Roman" w:cs="Times New Roman"/>
          <w:iCs/>
        </w:rPr>
      </w:pPr>
      <w:r w:rsidRPr="00060725">
        <w:rPr>
          <w:rFonts w:ascii="Times New Roman" w:hAnsi="Times New Roman"/>
        </w:rPr>
        <w:t>Par lēmuma izpildes kontroli atbild pašvaldības izpilddirektora vietnieks</w:t>
      </w:r>
      <w:r>
        <w:rPr>
          <w:rFonts w:ascii="Times New Roman" w:hAnsi="Times New Roman"/>
        </w:rPr>
        <w:t>.</w:t>
      </w:r>
    </w:p>
    <w:p w14:paraId="021CDE07" w14:textId="77777777" w:rsidR="00564CA6" w:rsidRPr="008E0F66" w:rsidRDefault="008E0F66" w:rsidP="00564CA6">
      <w:pPr>
        <w:numPr>
          <w:ilvl w:val="0"/>
          <w:numId w:val="1"/>
        </w:numPr>
        <w:tabs>
          <w:tab w:val="left" w:pos="426"/>
        </w:tabs>
        <w:spacing w:after="120"/>
        <w:ind w:left="425" w:hanging="425"/>
        <w:jc w:val="both"/>
        <w:rPr>
          <w:rFonts w:ascii="Times New Roman" w:hAnsi="Times New Roman" w:cs="Times New Roman"/>
          <w:iCs/>
        </w:rPr>
      </w:pPr>
      <w:r w:rsidRPr="008E0F66">
        <w:rPr>
          <w:rFonts w:ascii="Times New Roman" w:hAnsi="Times New Roman" w:cs="Times New Roman"/>
        </w:rPr>
        <w:t>Lēmumu var pārsūdzēt Administratīvajā rajona tiesā, Baldones ielā 1A, Rīgā, viena mēneša laikā no tā spēkā stāšanās dienas</w:t>
      </w:r>
      <w:r w:rsidR="00D84C6D" w:rsidRPr="008E0F66">
        <w:rPr>
          <w:rFonts w:ascii="Times New Roman" w:hAnsi="Times New Roman" w:cs="Times New Roman"/>
          <w:iCs/>
        </w:rPr>
        <w:t>.</w:t>
      </w:r>
    </w:p>
    <w:p w14:paraId="287E72FC"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160DE91F" w14:textId="77777777" w:rsidR="00564CA6" w:rsidRPr="00564CA6" w:rsidRDefault="00564CA6" w:rsidP="00564CA6">
      <w:pPr>
        <w:jc w:val="both"/>
        <w:rPr>
          <w:rFonts w:ascii="Times New Roman" w:hAnsi="Times New Roman" w:cs="Times New Roman"/>
        </w:rPr>
      </w:pPr>
    </w:p>
    <w:p w14:paraId="20796376" w14:textId="77777777" w:rsidR="00FB0E8A" w:rsidRDefault="00DF4A37" w:rsidP="00DF4A37">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as vietnieks</w:t>
      </w:r>
    </w:p>
    <w:p w14:paraId="5F658C47" w14:textId="2056E8A7" w:rsidR="00DF4A37" w:rsidRPr="00564CA6" w:rsidRDefault="00FB0E8A" w:rsidP="00DF4A37">
      <w:pPr>
        <w:jc w:val="both"/>
        <w:rPr>
          <w:rFonts w:ascii="Times New Roman" w:hAnsi="Times New Roman" w:cs="Times New Roman"/>
        </w:rPr>
      </w:pPr>
      <w:r>
        <w:rPr>
          <w:rFonts w:ascii="Times New Roman" w:hAnsi="Times New Roman" w:cs="Times New Roman"/>
          <w:noProof/>
        </w:rPr>
        <w:t>attīstības jautājumos</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DF4A37">
        <w:rPr>
          <w:rFonts w:ascii="Times New Roman" w:hAnsi="Times New Roman" w:cs="Times New Roman"/>
          <w:noProof/>
        </w:rPr>
        <w:t xml:space="preserve"> </w:t>
      </w:r>
      <w:r w:rsidR="00DF4A37" w:rsidRPr="00564CA6">
        <w:rPr>
          <w:rFonts w:ascii="Times New Roman" w:hAnsi="Times New Roman" w:cs="Times New Roman"/>
          <w:noProof/>
        </w:rPr>
        <w:tab/>
      </w:r>
      <w:r w:rsidR="00DF4A37" w:rsidRPr="00564CA6">
        <w:rPr>
          <w:rFonts w:ascii="Times New Roman" w:hAnsi="Times New Roman" w:cs="Times New Roman"/>
          <w:noProof/>
        </w:rPr>
        <w:tab/>
      </w:r>
      <w:r w:rsidR="00DF4A37" w:rsidRPr="00564CA6">
        <w:rPr>
          <w:rFonts w:ascii="Times New Roman" w:hAnsi="Times New Roman" w:cs="Times New Roman"/>
          <w:noProof/>
        </w:rPr>
        <w:tab/>
      </w:r>
      <w:r w:rsidR="00DF4A37" w:rsidRPr="00564CA6">
        <w:rPr>
          <w:rFonts w:ascii="Times New Roman" w:hAnsi="Times New Roman" w:cs="Times New Roman"/>
          <w:noProof/>
        </w:rPr>
        <w:tab/>
      </w:r>
      <w:r w:rsidR="00DF4A37" w:rsidRPr="00564CA6">
        <w:rPr>
          <w:rFonts w:ascii="Times New Roman" w:hAnsi="Times New Roman" w:cs="Times New Roman"/>
          <w:noProof/>
        </w:rPr>
        <w:tab/>
      </w:r>
      <w:r w:rsidR="00DF4A37">
        <w:rPr>
          <w:rFonts w:ascii="Times New Roman" w:hAnsi="Times New Roman" w:cs="Times New Roman"/>
          <w:noProof/>
        </w:rPr>
        <w:t>V.Bulāns</w:t>
      </w:r>
      <w:r w:rsidR="00DF4A37" w:rsidRPr="00564CA6">
        <w:rPr>
          <w:rFonts w:ascii="Times New Roman" w:hAnsi="Times New Roman" w:cs="Times New Roman"/>
          <w:noProof/>
        </w:rPr>
        <w:t xml:space="preserve"> </w:t>
      </w:r>
    </w:p>
    <w:p w14:paraId="707CCD12" w14:textId="77777777" w:rsidR="00564CA6" w:rsidRPr="00564CA6" w:rsidRDefault="00D84C6D" w:rsidP="00564CA6">
      <w:pPr>
        <w:jc w:val="both"/>
        <w:rPr>
          <w:rFonts w:ascii="Times New Roman" w:hAnsi="Times New Roman" w:cs="Times New Roman"/>
        </w:rPr>
      </w:pPr>
      <w:r w:rsidRPr="00564CA6">
        <w:rPr>
          <w:rFonts w:ascii="Times New Roman" w:hAnsi="Times New Roman" w:cs="Times New Roman"/>
        </w:rPr>
        <w:t>__________________________</w:t>
      </w:r>
    </w:p>
    <w:p w14:paraId="7ED4230C" w14:textId="77777777" w:rsidR="00564CA6" w:rsidRPr="00564CA6" w:rsidRDefault="00D84C6D" w:rsidP="00564CA6">
      <w:pPr>
        <w:jc w:val="both"/>
        <w:rPr>
          <w:rFonts w:ascii="Times New Roman" w:hAnsi="Times New Roman" w:cs="Times New Roman"/>
        </w:rPr>
      </w:pPr>
      <w:r w:rsidRPr="00564CA6">
        <w:rPr>
          <w:rFonts w:ascii="Times New Roman" w:hAnsi="Times New Roman" w:cs="Times New Roman"/>
        </w:rPr>
        <w:t>Izsniegt norakstus:</w:t>
      </w:r>
    </w:p>
    <w:p w14:paraId="2B5178C6" w14:textId="77777777" w:rsidR="00564CA6" w:rsidRDefault="002B76B8" w:rsidP="00564CA6">
      <w:pPr>
        <w:jc w:val="both"/>
        <w:rPr>
          <w:rFonts w:ascii="Times New Roman" w:hAnsi="Times New Roman" w:cs="Times New Roman"/>
        </w:rPr>
      </w:pPr>
      <w:r>
        <w:rPr>
          <w:rFonts w:ascii="Times New Roman" w:hAnsi="Times New Roman" w:cs="Times New Roman"/>
        </w:rPr>
        <w:t>Iesniedzēja @</w:t>
      </w:r>
    </w:p>
    <w:p w14:paraId="6F930FAE" w14:textId="77777777" w:rsidR="002B76B8" w:rsidRPr="002B76B8" w:rsidRDefault="002B76B8" w:rsidP="00564CA6">
      <w:pPr>
        <w:jc w:val="both"/>
        <w:rPr>
          <w:rFonts w:ascii="Times New Roman" w:hAnsi="Times New Roman" w:cs="Times New Roman"/>
        </w:rPr>
      </w:pPr>
      <w:r>
        <w:rPr>
          <w:rFonts w:ascii="Times New Roman" w:hAnsi="Times New Roman" w:cs="Times New Roman"/>
        </w:rPr>
        <w:t>TPN @</w:t>
      </w:r>
    </w:p>
    <w:p w14:paraId="77CD788C" w14:textId="77777777" w:rsidR="00564CA6" w:rsidRPr="002B76B8" w:rsidRDefault="00564CA6" w:rsidP="00564CA6">
      <w:pPr>
        <w:jc w:val="both"/>
        <w:rPr>
          <w:rFonts w:ascii="Times New Roman" w:hAnsi="Times New Roman" w:cs="Times New Roman"/>
        </w:rPr>
      </w:pPr>
    </w:p>
    <w:p w14:paraId="20969A42" w14:textId="77777777" w:rsidR="00564CA6" w:rsidRPr="002B76B8" w:rsidRDefault="002B76B8" w:rsidP="00564CA6">
      <w:pPr>
        <w:jc w:val="both"/>
        <w:rPr>
          <w:rFonts w:ascii="Times New Roman" w:eastAsia="Times New Roman" w:hAnsi="Times New Roman" w:cs="Times New Roman"/>
          <w:b/>
          <w:bCs/>
          <w:lang w:eastAsia="lv-LV"/>
        </w:rPr>
      </w:pPr>
      <w:r>
        <w:rPr>
          <w:rFonts w:ascii="Times New Roman" w:hAnsi="Times New Roman" w:cs="Times New Roman"/>
          <w:sz w:val="20"/>
          <w:szCs w:val="20"/>
        </w:rPr>
        <w:t>Švarce 67895714</w:t>
      </w:r>
    </w:p>
    <w:p w14:paraId="4CA89225" w14:textId="77777777" w:rsidR="00564CA6" w:rsidRPr="002B76B8" w:rsidRDefault="00564CA6" w:rsidP="00564CA6">
      <w:pPr>
        <w:rPr>
          <w:rFonts w:ascii="Times New Roman" w:hAnsi="Times New Roman" w:cs="Times New Roman"/>
        </w:rPr>
      </w:pPr>
    </w:p>
    <w:sectPr w:rsidR="00564CA6" w:rsidRPr="002B76B8"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E3ED" w14:textId="77777777" w:rsidR="001F6658" w:rsidRDefault="001F6658">
      <w:r>
        <w:separator/>
      </w:r>
    </w:p>
  </w:endnote>
  <w:endnote w:type="continuationSeparator" w:id="0">
    <w:p w14:paraId="266BB205" w14:textId="77777777" w:rsidR="001F6658" w:rsidRDefault="001F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952239"/>
      <w:docPartObj>
        <w:docPartGallery w:val="Page Numbers (Bottom of Page)"/>
        <w:docPartUnique/>
      </w:docPartObj>
    </w:sdtPr>
    <w:sdtEndPr>
      <w:rPr>
        <w:rFonts w:ascii="Times New Roman" w:hAnsi="Times New Roman" w:cs="Times New Roman"/>
        <w:noProof/>
      </w:rPr>
    </w:sdtEndPr>
    <w:sdtContent>
      <w:p w14:paraId="394B3AF7" w14:textId="77777777" w:rsidR="005C7FA1" w:rsidRPr="005C7FA1" w:rsidRDefault="00D84C6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621F97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AF9A" w14:textId="77777777" w:rsidR="005C7FA1" w:rsidRPr="005C7FA1" w:rsidRDefault="005C7FA1">
    <w:pPr>
      <w:pStyle w:val="Footer"/>
      <w:jc w:val="right"/>
      <w:rPr>
        <w:rFonts w:ascii="Times New Roman" w:hAnsi="Times New Roman" w:cs="Times New Roman"/>
      </w:rPr>
    </w:pPr>
  </w:p>
  <w:p w14:paraId="02AC76D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EEB6" w14:textId="77777777" w:rsidR="001F6658" w:rsidRDefault="001F6658">
      <w:r>
        <w:separator/>
      </w:r>
    </w:p>
  </w:footnote>
  <w:footnote w:type="continuationSeparator" w:id="0">
    <w:p w14:paraId="7A2A43F1" w14:textId="77777777" w:rsidR="001F6658" w:rsidRDefault="001F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86F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0A1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C100BE6">
      <w:start w:val="1"/>
      <w:numFmt w:val="decimal"/>
      <w:lvlText w:val="%1."/>
      <w:lvlJc w:val="left"/>
      <w:pPr>
        <w:ind w:left="720" w:hanging="360"/>
      </w:pPr>
      <w:rPr>
        <w:rFonts w:hint="default"/>
      </w:rPr>
    </w:lvl>
    <w:lvl w:ilvl="1" w:tplc="D938F2D0" w:tentative="1">
      <w:start w:val="1"/>
      <w:numFmt w:val="lowerLetter"/>
      <w:lvlText w:val="%2."/>
      <w:lvlJc w:val="left"/>
      <w:pPr>
        <w:ind w:left="1440" w:hanging="360"/>
      </w:pPr>
    </w:lvl>
    <w:lvl w:ilvl="2" w:tplc="C4E626B2" w:tentative="1">
      <w:start w:val="1"/>
      <w:numFmt w:val="lowerRoman"/>
      <w:lvlText w:val="%3."/>
      <w:lvlJc w:val="right"/>
      <w:pPr>
        <w:ind w:left="2160" w:hanging="180"/>
      </w:pPr>
    </w:lvl>
    <w:lvl w:ilvl="3" w:tplc="DC16BC2A" w:tentative="1">
      <w:start w:val="1"/>
      <w:numFmt w:val="decimal"/>
      <w:lvlText w:val="%4."/>
      <w:lvlJc w:val="left"/>
      <w:pPr>
        <w:ind w:left="2880" w:hanging="360"/>
      </w:pPr>
    </w:lvl>
    <w:lvl w:ilvl="4" w:tplc="0D9CA00E" w:tentative="1">
      <w:start w:val="1"/>
      <w:numFmt w:val="lowerLetter"/>
      <w:lvlText w:val="%5."/>
      <w:lvlJc w:val="left"/>
      <w:pPr>
        <w:ind w:left="3600" w:hanging="360"/>
      </w:pPr>
    </w:lvl>
    <w:lvl w:ilvl="5" w:tplc="E00E2B8A" w:tentative="1">
      <w:start w:val="1"/>
      <w:numFmt w:val="lowerRoman"/>
      <w:lvlText w:val="%6."/>
      <w:lvlJc w:val="right"/>
      <w:pPr>
        <w:ind w:left="4320" w:hanging="180"/>
      </w:pPr>
    </w:lvl>
    <w:lvl w:ilvl="6" w:tplc="9EF0DBFE" w:tentative="1">
      <w:start w:val="1"/>
      <w:numFmt w:val="decimal"/>
      <w:lvlText w:val="%7."/>
      <w:lvlJc w:val="left"/>
      <w:pPr>
        <w:ind w:left="5040" w:hanging="360"/>
      </w:pPr>
    </w:lvl>
    <w:lvl w:ilvl="7" w:tplc="299A671A" w:tentative="1">
      <w:start w:val="1"/>
      <w:numFmt w:val="lowerLetter"/>
      <w:lvlText w:val="%8."/>
      <w:lvlJc w:val="left"/>
      <w:pPr>
        <w:ind w:left="5760" w:hanging="360"/>
      </w:pPr>
    </w:lvl>
    <w:lvl w:ilvl="8" w:tplc="B8261E5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510874456">
    <w:abstractNumId w:val="1"/>
  </w:num>
  <w:num w:numId="2" w16cid:durableId="65654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7E91"/>
    <w:rsid w:val="00066B77"/>
    <w:rsid w:val="00070E3F"/>
    <w:rsid w:val="00101206"/>
    <w:rsid w:val="001F6658"/>
    <w:rsid w:val="0025391B"/>
    <w:rsid w:val="002969C8"/>
    <w:rsid w:val="00297558"/>
    <w:rsid w:val="002B76B8"/>
    <w:rsid w:val="002E69EB"/>
    <w:rsid w:val="003400F3"/>
    <w:rsid w:val="00351D48"/>
    <w:rsid w:val="0040424C"/>
    <w:rsid w:val="00422146"/>
    <w:rsid w:val="00494132"/>
    <w:rsid w:val="004D516C"/>
    <w:rsid w:val="004F2C15"/>
    <w:rsid w:val="0053073B"/>
    <w:rsid w:val="005406E5"/>
    <w:rsid w:val="00543508"/>
    <w:rsid w:val="00564CA6"/>
    <w:rsid w:val="005A7204"/>
    <w:rsid w:val="005C7FA1"/>
    <w:rsid w:val="00617AAC"/>
    <w:rsid w:val="00693F05"/>
    <w:rsid w:val="006D3451"/>
    <w:rsid w:val="006E0FD6"/>
    <w:rsid w:val="007127BB"/>
    <w:rsid w:val="0074092B"/>
    <w:rsid w:val="007C72ED"/>
    <w:rsid w:val="008E0F66"/>
    <w:rsid w:val="009139A1"/>
    <w:rsid w:val="00996740"/>
    <w:rsid w:val="00A028FD"/>
    <w:rsid w:val="00A9444A"/>
    <w:rsid w:val="00AD2B38"/>
    <w:rsid w:val="00AE3A7B"/>
    <w:rsid w:val="00B36CD4"/>
    <w:rsid w:val="00B45B4F"/>
    <w:rsid w:val="00BD38E4"/>
    <w:rsid w:val="00C01B97"/>
    <w:rsid w:val="00C131CC"/>
    <w:rsid w:val="00C96373"/>
    <w:rsid w:val="00D35C59"/>
    <w:rsid w:val="00D72EA7"/>
    <w:rsid w:val="00D84C6D"/>
    <w:rsid w:val="00D86969"/>
    <w:rsid w:val="00DF4A37"/>
    <w:rsid w:val="00E52DA2"/>
    <w:rsid w:val="00E6759D"/>
    <w:rsid w:val="00E75D8D"/>
    <w:rsid w:val="00F9530A"/>
    <w:rsid w:val="00FA29A3"/>
    <w:rsid w:val="00FB0E8A"/>
    <w:rsid w:val="00FD6B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E60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rsid w:val="002969C8"/>
    <w:rPr>
      <w:color w:val="0000FF"/>
      <w:u w:val="single"/>
    </w:rPr>
  </w:style>
  <w:style w:type="character" w:styleId="UnresolvedMention">
    <w:name w:val="Unresolved Mention"/>
    <w:basedOn w:val="DefaultParagraphFont"/>
    <w:uiPriority w:val="99"/>
    <w:semiHidden/>
    <w:unhideWhenUsed/>
    <w:rsid w:val="002969C8"/>
    <w:rPr>
      <w:color w:val="605E5C"/>
      <w:shd w:val="clear" w:color="auto" w:fill="E1DFDD"/>
    </w:rPr>
  </w:style>
  <w:style w:type="paragraph" w:styleId="ListParagraph">
    <w:name w:val="List Paragraph"/>
    <w:basedOn w:val="Normal"/>
    <w:uiPriority w:val="34"/>
    <w:qFormat/>
    <w:rsid w:val="007127BB"/>
    <w:pPr>
      <w:ind w:left="720"/>
      <w:contextualSpacing/>
    </w:pPr>
  </w:style>
  <w:style w:type="paragraph" w:styleId="Revision">
    <w:name w:val="Revision"/>
    <w:hidden/>
    <w:uiPriority w:val="99"/>
    <w:semiHidden/>
    <w:rsid w:val="007C7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82190">
      <w:bodyDiv w:val="1"/>
      <w:marLeft w:val="0"/>
      <w:marRight w:val="0"/>
      <w:marTop w:val="0"/>
      <w:marBottom w:val="0"/>
      <w:divBdr>
        <w:top w:val="none" w:sz="0" w:space="0" w:color="auto"/>
        <w:left w:val="none" w:sz="0" w:space="0" w:color="auto"/>
        <w:bottom w:val="none" w:sz="0" w:space="0" w:color="auto"/>
        <w:right w:val="none" w:sz="0" w:space="0" w:color="auto"/>
      </w:divBdr>
      <w:divsChild>
        <w:div w:id="82460790">
          <w:marLeft w:val="-225"/>
          <w:marRight w:val="-225"/>
          <w:marTop w:val="0"/>
          <w:marBottom w:val="0"/>
          <w:divBdr>
            <w:top w:val="none" w:sz="0" w:space="0" w:color="auto"/>
            <w:left w:val="none" w:sz="0" w:space="0" w:color="auto"/>
            <w:bottom w:val="none" w:sz="0" w:space="0" w:color="auto"/>
            <w:right w:val="none" w:sz="0" w:space="0" w:color="auto"/>
          </w:divBdr>
          <w:divsChild>
            <w:div w:id="5504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44787" TargetMode="External"/><Relationship Id="rId4" Type="http://schemas.openxmlformats.org/officeDocument/2006/relationships/webSettings" Target="webSettings.xml"/><Relationship Id="rId9" Type="http://schemas.openxmlformats.org/officeDocument/2006/relationships/hyperlink" Target="https://likumi.lv/ta/id/55567-administrativa-procesa-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5559</Words>
  <Characters>3169</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Jevgēnija Sviridenkova</cp:lastModifiedBy>
  <cp:revision>2</cp:revision>
  <dcterms:created xsi:type="dcterms:W3CDTF">2023-07-11T13:15:00Z</dcterms:created>
  <dcterms:modified xsi:type="dcterms:W3CDTF">2023-07-11T13:15:00Z</dcterms:modified>
</cp:coreProperties>
</file>