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5340" w14:textId="77777777" w:rsidR="00CF5AD3" w:rsidRPr="00A80D40" w:rsidRDefault="00CF5AD3" w:rsidP="00CF5AD3">
      <w:pPr>
        <w:jc w:val="right"/>
        <w:rPr>
          <w:b/>
          <w:bCs/>
        </w:rPr>
      </w:pPr>
      <w:r w:rsidRPr="00A80D40">
        <w:rPr>
          <w:b/>
          <w:bCs/>
        </w:rPr>
        <w:t>Ādažu novada pašvaldības domes</w:t>
      </w:r>
    </w:p>
    <w:p w14:paraId="19926A76" w14:textId="430891FF" w:rsidR="00CF5AD3" w:rsidRPr="00A80D40" w:rsidRDefault="00CF5AD3" w:rsidP="00CF5AD3">
      <w:pPr>
        <w:jc w:val="right"/>
        <w:rPr>
          <w:b/>
          <w:bCs/>
        </w:rPr>
      </w:pPr>
      <w:r>
        <w:rPr>
          <w:b/>
          <w:bCs/>
        </w:rPr>
        <w:t>21</w:t>
      </w:r>
      <w:r w:rsidRPr="00A80D40">
        <w:rPr>
          <w:b/>
          <w:bCs/>
        </w:rPr>
        <w:t>.0</w:t>
      </w:r>
      <w:r>
        <w:rPr>
          <w:b/>
          <w:bCs/>
        </w:rPr>
        <w:t>6</w:t>
      </w:r>
      <w:r w:rsidRPr="00A80D40">
        <w:rPr>
          <w:b/>
          <w:bCs/>
        </w:rPr>
        <w:t xml:space="preserve">.2023. </w:t>
      </w:r>
      <w:r>
        <w:rPr>
          <w:b/>
          <w:bCs/>
        </w:rPr>
        <w:t>Finanšu</w:t>
      </w:r>
      <w:r w:rsidRPr="00A80D40">
        <w:rPr>
          <w:b/>
          <w:bCs/>
        </w:rPr>
        <w:t xml:space="preserve"> komitejai</w:t>
      </w:r>
    </w:p>
    <w:p w14:paraId="210AEACA" w14:textId="77777777" w:rsidR="00CF5AD3" w:rsidRPr="00A80D40" w:rsidRDefault="00CF5AD3" w:rsidP="00CF5AD3">
      <w:r w:rsidRPr="00A80D40">
        <w:t xml:space="preserve">Ādažos, Ādažu novadā </w:t>
      </w:r>
    </w:p>
    <w:p w14:paraId="3ADE1605" w14:textId="77777777" w:rsidR="00CF5AD3" w:rsidRPr="00A80D40" w:rsidRDefault="00CF5AD3" w:rsidP="00CF5AD3">
      <w:pPr>
        <w:jc w:val="right"/>
        <w:rPr>
          <w:b/>
          <w:noProof/>
        </w:rPr>
      </w:pPr>
    </w:p>
    <w:p w14:paraId="74FF9CB6" w14:textId="77777777" w:rsidR="00CF5AD3" w:rsidRPr="00A80D40" w:rsidRDefault="00CF5AD3" w:rsidP="00CF5AD3">
      <w:pPr>
        <w:jc w:val="center"/>
        <w:rPr>
          <w:b/>
          <w:noProof/>
          <w:sz w:val="28"/>
          <w:szCs w:val="28"/>
        </w:rPr>
      </w:pPr>
      <w:r w:rsidRPr="00A80D40">
        <w:rPr>
          <w:b/>
          <w:bCs/>
          <w:sz w:val="28"/>
          <w:szCs w:val="28"/>
        </w:rPr>
        <w:t>INFORMATĪVS ZIŅOJUMS</w:t>
      </w:r>
    </w:p>
    <w:p w14:paraId="6574D017" w14:textId="235D63E2" w:rsidR="00044A8A" w:rsidRPr="00996B54" w:rsidRDefault="0068275B" w:rsidP="00996B54">
      <w:pPr>
        <w:jc w:val="center"/>
        <w:rPr>
          <w:b/>
          <w:bCs/>
          <w:noProof/>
        </w:rPr>
      </w:pPr>
      <w:r>
        <w:rPr>
          <w:b/>
          <w:bCs/>
        </w:rPr>
        <w:t>“</w:t>
      </w:r>
      <w:r w:rsidR="00CF5AD3">
        <w:rPr>
          <w:b/>
          <w:bCs/>
        </w:rPr>
        <w:t>P</w:t>
      </w:r>
      <w:r w:rsidR="00044A8A" w:rsidRPr="00044A8A">
        <w:rPr>
          <w:b/>
          <w:bCs/>
        </w:rPr>
        <w:t>ar projekt</w:t>
      </w:r>
      <w:r w:rsidR="00CF5AD3">
        <w:rPr>
          <w:b/>
          <w:bCs/>
        </w:rPr>
        <w:t>a</w:t>
      </w:r>
      <w:r w:rsidR="00044A8A" w:rsidRPr="00044A8A">
        <w:rPr>
          <w:b/>
          <w:bCs/>
        </w:rPr>
        <w:t xml:space="preserve"> “</w:t>
      </w:r>
      <w:r w:rsidR="00044A8A" w:rsidRPr="00044A8A">
        <w:rPr>
          <w:b/>
          <w:bCs/>
          <w:noProof/>
        </w:rPr>
        <w:t>Pastaigu celiņa izveide gar Gaujas-Baltezera kanālu”</w:t>
      </w:r>
      <w:r w:rsidR="00CF5AD3">
        <w:rPr>
          <w:b/>
          <w:bCs/>
          <w:noProof/>
        </w:rPr>
        <w:t xml:space="preserve"> aptaujas rezultātiem un iedzīvotāju ierosinājumiem”</w:t>
      </w:r>
    </w:p>
    <w:p w14:paraId="4D5FF7FE" w14:textId="0321F264" w:rsidR="0056669B" w:rsidRDefault="0056669B" w:rsidP="0056669B">
      <w:pPr>
        <w:spacing w:before="120"/>
        <w:rPr>
          <w:noProof/>
        </w:rPr>
      </w:pPr>
      <w:r>
        <w:rPr>
          <w:noProof/>
        </w:rPr>
        <w:t>2023. gada 27. aprīlī tika organizēta tikšanās ar Ādažu novada pašvaldības iedzīvotājiem, kuras laikā tika skaidrots projekta mērķis, kā arī sniegtas atbildes uz iedzīvotāju jautājumiem. Tikšanās rezultātā tika nolemts izveidot elektronisku aptauju, kurā iedzīvotāji paustu savu viedokli par Projekta īstenošanu. Laika posmā no 2023.</w:t>
      </w:r>
      <w:r w:rsidR="001C7EEF">
        <w:rPr>
          <w:noProof/>
        </w:rPr>
        <w:t xml:space="preserve"> </w:t>
      </w:r>
      <w:r>
        <w:rPr>
          <w:noProof/>
        </w:rPr>
        <w:t>gada 25.</w:t>
      </w:r>
      <w:r w:rsidR="001C7EEF">
        <w:rPr>
          <w:noProof/>
        </w:rPr>
        <w:t xml:space="preserve"> </w:t>
      </w:r>
      <w:r>
        <w:rPr>
          <w:noProof/>
        </w:rPr>
        <w:t>maija līdz 8.</w:t>
      </w:r>
      <w:r w:rsidR="001C7EEF">
        <w:rPr>
          <w:noProof/>
        </w:rPr>
        <w:t xml:space="preserve"> </w:t>
      </w:r>
      <w:r>
        <w:rPr>
          <w:noProof/>
        </w:rPr>
        <w:t>jūnija plkst. 12:00 platfor</w:t>
      </w:r>
      <w:r w:rsidR="005968FB">
        <w:rPr>
          <w:noProof/>
        </w:rPr>
        <w:t>m</w:t>
      </w:r>
      <w:r>
        <w:rPr>
          <w:noProof/>
        </w:rPr>
        <w:t>ā lemejs.lv tika izvietota aptauja.</w:t>
      </w:r>
      <w:r w:rsidR="005968FB">
        <w:rPr>
          <w:noProof/>
        </w:rPr>
        <w:t xml:space="preserve"> </w:t>
      </w:r>
    </w:p>
    <w:p w14:paraId="485C978E" w14:textId="77777777" w:rsidR="00D450D6" w:rsidRDefault="00D450D6" w:rsidP="0056669B">
      <w:pPr>
        <w:spacing w:before="120"/>
        <w:rPr>
          <w:noProof/>
        </w:rPr>
      </w:pPr>
    </w:p>
    <w:p w14:paraId="75B9ABDA" w14:textId="265975B0" w:rsidR="0056669B" w:rsidRDefault="0056669B" w:rsidP="00D87C87">
      <w:pPr>
        <w:spacing w:before="120"/>
        <w:jc w:val="center"/>
        <w:rPr>
          <w:noProof/>
        </w:rPr>
      </w:pPr>
      <w:bookmarkStart w:id="0" w:name="_Hlk138147836"/>
      <w:r>
        <w:rPr>
          <w:noProof/>
        </w:rPr>
        <w:t>Aptaujas rezultāti</w:t>
      </w:r>
    </w:p>
    <w:p w14:paraId="2A348044" w14:textId="54816AE5" w:rsidR="00CF266E" w:rsidRDefault="00CF266E" w:rsidP="00CF5AD3">
      <w:pPr>
        <w:spacing w:before="120"/>
        <w:rPr>
          <w:noProof/>
        </w:rPr>
      </w:pPr>
      <w:r>
        <w:rPr>
          <w:noProof/>
        </w:rPr>
        <w:t xml:space="preserve">Kopējais respondentu skaits aptaujā bija 342, respondentu skaits katrā jautājumā variēja, jo aptaujas laikā bija iespēja atbildēt atsevišķi uz katru jautājumu. </w:t>
      </w:r>
    </w:p>
    <w:p w14:paraId="59E1D3CD" w14:textId="51D58672" w:rsidR="0056669B" w:rsidRPr="00CF266E" w:rsidRDefault="00D0125E" w:rsidP="00CF5AD3">
      <w:pPr>
        <w:spacing w:before="120"/>
        <w:rPr>
          <w:b/>
          <w:bCs/>
          <w:noProof/>
        </w:rPr>
      </w:pPr>
      <w:r w:rsidRPr="00CF266E">
        <w:rPr>
          <w:b/>
          <w:bCs/>
          <w:noProof/>
        </w:rPr>
        <w:t>2.</w:t>
      </w:r>
      <w:r w:rsidR="0056669B" w:rsidRPr="00CF266E">
        <w:rPr>
          <w:b/>
          <w:bCs/>
          <w:noProof/>
        </w:rPr>
        <w:t>Vai atbalstāt projekta “Pastaigu celiņa izveide gar Gaujas-Baltezera kanālu” piedāvātā risinājuma īstenošanu</w:t>
      </w:r>
      <w:r w:rsidR="00CF266E">
        <w:rPr>
          <w:b/>
          <w:bCs/>
          <w:noProof/>
        </w:rPr>
        <w:t>.</w:t>
      </w:r>
    </w:p>
    <w:p w14:paraId="79117F50" w14:textId="6333057A" w:rsidR="00CF266E" w:rsidRPr="00CF5AD3" w:rsidRDefault="00CF266E" w:rsidP="00CF5AD3">
      <w:pPr>
        <w:spacing w:before="120"/>
        <w:rPr>
          <w:noProof/>
        </w:rPr>
      </w:pPr>
      <w:r>
        <w:rPr>
          <w:noProof/>
        </w:rPr>
        <w:t>86% procenti respondentu norādīja, ka atbalsta projekta īstenošanu, 7% nea</w:t>
      </w:r>
      <w:r w:rsidR="005C5119">
        <w:rPr>
          <w:noProof/>
        </w:rPr>
        <w:t>t</w:t>
      </w:r>
      <w:r>
        <w:rPr>
          <w:noProof/>
        </w:rPr>
        <w:t>balsta un 7% nebija atbildējuši uz šo jautājumu.</w:t>
      </w:r>
    </w:p>
    <w:p w14:paraId="11DF3318" w14:textId="2A659976" w:rsidR="00325BEF" w:rsidRDefault="005C5119" w:rsidP="0056669B">
      <w:pPr>
        <w:pStyle w:val="Heading1"/>
        <w:shd w:val="clear" w:color="auto" w:fill="FFFFFF"/>
        <w:spacing w:before="0" w:beforeAutospacing="0" w:after="120" w:afterAutospacing="0" w:line="300" w:lineRule="atLeast"/>
        <w:rPr>
          <w:rFonts w:eastAsiaTheme="minorHAnsi"/>
          <w:b w:val="0"/>
          <w:bCs w:val="0"/>
          <w:noProof/>
          <w:kern w:val="0"/>
          <w:sz w:val="24"/>
          <w:szCs w:val="24"/>
          <w:lang w:eastAsia="en-US"/>
        </w:rPr>
      </w:pPr>
      <w:r>
        <w:rPr>
          <w:noProof/>
        </w:rPr>
        <w:drawing>
          <wp:inline distT="0" distB="0" distL="0" distR="0" wp14:anchorId="16BD1B29" wp14:editId="3C526598">
            <wp:extent cx="5722620" cy="3223260"/>
            <wp:effectExtent l="0" t="0" r="11430" b="15240"/>
            <wp:docPr id="2044439724" name="Diagramma 2">
              <a:extLst xmlns:a="http://schemas.openxmlformats.org/drawingml/2006/main">
                <a:ext uri="{FF2B5EF4-FFF2-40B4-BE49-F238E27FC236}">
                  <a16:creationId xmlns:a16="http://schemas.microsoft.com/office/drawing/2014/main" id="{2E3F06D9-5CA3-3C0E-3EAC-E57E8C3A5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FBB38FC" w14:textId="05ED7514" w:rsidR="00CF266E" w:rsidRDefault="00CF266E" w:rsidP="00CF266E">
      <w:pPr>
        <w:pStyle w:val="Heading1"/>
        <w:shd w:val="clear" w:color="auto" w:fill="FFFFFF"/>
        <w:spacing w:before="0" w:beforeAutospacing="0" w:after="120" w:afterAutospacing="0" w:line="300" w:lineRule="atLeast"/>
        <w:jc w:val="both"/>
        <w:rPr>
          <w:rFonts w:eastAsiaTheme="minorHAnsi"/>
          <w:b w:val="0"/>
          <w:bCs w:val="0"/>
          <w:noProof/>
          <w:kern w:val="0"/>
          <w:sz w:val="24"/>
          <w:szCs w:val="24"/>
          <w:lang w:eastAsia="en-US"/>
        </w:rPr>
      </w:pPr>
      <w:r>
        <w:rPr>
          <w:rFonts w:eastAsiaTheme="minorHAnsi"/>
          <w:b w:val="0"/>
          <w:bCs w:val="0"/>
          <w:noProof/>
          <w:kern w:val="0"/>
          <w:sz w:val="24"/>
          <w:szCs w:val="24"/>
          <w:lang w:eastAsia="en-US"/>
        </w:rPr>
        <w:t>No respondentiem, kuri aptaujā norādīja, ka deklarēti Alderu ciemā, 81 % norādīja, ka atbalsta projekta īstenošanu, 13% neatbalsta, 6%  neatbildēja uz jautājumu, savukārt n</w:t>
      </w:r>
      <w:r w:rsidRPr="009D60A7">
        <w:rPr>
          <w:rFonts w:eastAsiaTheme="minorHAnsi"/>
          <w:b w:val="0"/>
          <w:bCs w:val="0"/>
          <w:noProof/>
          <w:kern w:val="0"/>
          <w:sz w:val="24"/>
          <w:szCs w:val="24"/>
          <w:lang w:eastAsia="en-US"/>
        </w:rPr>
        <w:t>o faktiski deklarētajiem Alderu ciema iedzīvotājiem to, ka viņi atbalsta projektu, norādīja 86% respondentu, 1</w:t>
      </w:r>
      <w:r>
        <w:rPr>
          <w:rFonts w:eastAsiaTheme="minorHAnsi"/>
          <w:b w:val="0"/>
          <w:bCs w:val="0"/>
          <w:noProof/>
          <w:kern w:val="0"/>
          <w:sz w:val="24"/>
          <w:szCs w:val="24"/>
          <w:lang w:eastAsia="en-US"/>
        </w:rPr>
        <w:t>0</w:t>
      </w:r>
      <w:r w:rsidRPr="009D60A7">
        <w:rPr>
          <w:rFonts w:eastAsiaTheme="minorHAnsi"/>
          <w:b w:val="0"/>
          <w:bCs w:val="0"/>
          <w:noProof/>
          <w:kern w:val="0"/>
          <w:sz w:val="24"/>
          <w:szCs w:val="24"/>
          <w:lang w:eastAsia="en-US"/>
        </w:rPr>
        <w:t>% neatbalsta, savukārt 4% neatbildēja uz jautājumu.</w:t>
      </w:r>
    </w:p>
    <w:p w14:paraId="763CA60D" w14:textId="77777777" w:rsidR="00CF266E" w:rsidRDefault="00CF266E" w:rsidP="0056669B">
      <w:pPr>
        <w:pStyle w:val="Heading1"/>
        <w:shd w:val="clear" w:color="auto" w:fill="FFFFFF"/>
        <w:spacing w:before="0" w:beforeAutospacing="0" w:after="120" w:afterAutospacing="0" w:line="300" w:lineRule="atLeast"/>
        <w:rPr>
          <w:rFonts w:eastAsiaTheme="minorHAnsi"/>
          <w:b w:val="0"/>
          <w:bCs w:val="0"/>
          <w:noProof/>
          <w:kern w:val="0"/>
          <w:sz w:val="24"/>
          <w:szCs w:val="24"/>
          <w:lang w:eastAsia="en-US"/>
        </w:rPr>
      </w:pPr>
    </w:p>
    <w:p w14:paraId="504652E2" w14:textId="251485AF" w:rsidR="002D5C43" w:rsidRDefault="00CF5AD3" w:rsidP="0056669B">
      <w:pPr>
        <w:pStyle w:val="Heading1"/>
        <w:shd w:val="clear" w:color="auto" w:fill="FFFFFF"/>
        <w:spacing w:before="0" w:beforeAutospacing="0" w:after="120" w:afterAutospacing="0" w:line="300" w:lineRule="atLeast"/>
        <w:rPr>
          <w:rFonts w:eastAsiaTheme="minorHAnsi"/>
          <w:b w:val="0"/>
          <w:bCs w:val="0"/>
          <w:noProof/>
          <w:kern w:val="0"/>
          <w:sz w:val="24"/>
          <w:szCs w:val="24"/>
          <w:lang w:eastAsia="en-US"/>
        </w:rPr>
      </w:pPr>
      <w:r>
        <w:rPr>
          <w:noProof/>
        </w:rPr>
        <w:lastRenderedPageBreak/>
        <w:drawing>
          <wp:inline distT="0" distB="0" distL="0" distR="0" wp14:anchorId="55B2BD2E" wp14:editId="55542D17">
            <wp:extent cx="5878195" cy="2873828"/>
            <wp:effectExtent l="0" t="0" r="8255" b="3175"/>
            <wp:docPr id="525140459" name="Diagramma 1">
              <a:extLst xmlns:a="http://schemas.openxmlformats.org/drawingml/2006/main">
                <a:ext uri="{FF2B5EF4-FFF2-40B4-BE49-F238E27FC236}">
                  <a16:creationId xmlns:a16="http://schemas.microsoft.com/office/drawing/2014/main" id="{8509180D-3EA5-91A1-0DBE-47A878118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28065A">
        <w:rPr>
          <w:noProof/>
        </w:rPr>
        <w:drawing>
          <wp:inline distT="0" distB="0" distL="0" distR="0" wp14:anchorId="09AE0232" wp14:editId="4C141DE8">
            <wp:extent cx="5890260" cy="2560320"/>
            <wp:effectExtent l="0" t="0" r="15240" b="11430"/>
            <wp:docPr id="1829013072" name="Diagramma 2">
              <a:extLst xmlns:a="http://schemas.openxmlformats.org/drawingml/2006/main">
                <a:ext uri="{FF2B5EF4-FFF2-40B4-BE49-F238E27FC236}">
                  <a16:creationId xmlns:a16="http://schemas.microsoft.com/office/drawing/2014/main" id="{6378A9E7-E850-5A2D-145C-3BCA6BB0E6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89BD9C" w14:textId="21029CA2" w:rsidR="0028065A" w:rsidRDefault="00CF266E" w:rsidP="00CF266E">
      <w:pPr>
        <w:pStyle w:val="Heading1"/>
        <w:shd w:val="clear" w:color="auto" w:fill="FFFFFF"/>
        <w:spacing w:before="0" w:beforeAutospacing="0" w:after="120" w:afterAutospacing="0" w:line="300" w:lineRule="atLeast"/>
        <w:jc w:val="both"/>
        <w:rPr>
          <w:rFonts w:eastAsiaTheme="minorHAnsi"/>
          <w:b w:val="0"/>
          <w:bCs w:val="0"/>
          <w:noProof/>
          <w:kern w:val="0"/>
          <w:sz w:val="24"/>
          <w:szCs w:val="24"/>
          <w:lang w:eastAsia="en-US"/>
        </w:rPr>
      </w:pPr>
      <w:r>
        <w:rPr>
          <w:rFonts w:eastAsiaTheme="minorHAnsi"/>
          <w:b w:val="0"/>
          <w:bCs w:val="0"/>
          <w:noProof/>
          <w:kern w:val="0"/>
          <w:sz w:val="24"/>
          <w:szCs w:val="24"/>
          <w:lang w:eastAsia="en-US"/>
        </w:rPr>
        <w:t>Sadalījumā pa ciemiem, lielākoties visos ciemos puse un vairāk respondentu norādīja, ka atbalsta projekta īstenošanu.</w:t>
      </w:r>
    </w:p>
    <w:p w14:paraId="6FCECF26" w14:textId="6D72E0DC" w:rsidR="00325BEF" w:rsidRPr="005968FB" w:rsidRDefault="00325BEF" w:rsidP="0056669B">
      <w:pPr>
        <w:pStyle w:val="Heading1"/>
        <w:shd w:val="clear" w:color="auto" w:fill="FFFFFF"/>
        <w:spacing w:before="0" w:beforeAutospacing="0" w:after="120" w:afterAutospacing="0" w:line="300" w:lineRule="atLeast"/>
        <w:rPr>
          <w:rFonts w:eastAsiaTheme="minorHAnsi"/>
          <w:b w:val="0"/>
          <w:bCs w:val="0"/>
          <w:noProof/>
          <w:kern w:val="0"/>
          <w:sz w:val="24"/>
          <w:szCs w:val="24"/>
          <w:lang w:eastAsia="en-US"/>
        </w:rPr>
      </w:pPr>
      <w:r>
        <w:rPr>
          <w:noProof/>
        </w:rPr>
        <w:drawing>
          <wp:inline distT="0" distB="0" distL="0" distR="0" wp14:anchorId="6B295580" wp14:editId="6C47E9FF">
            <wp:extent cx="5791200" cy="3225800"/>
            <wp:effectExtent l="0" t="0" r="0" b="12700"/>
            <wp:docPr id="1786221433" name="Diagramma 5">
              <a:extLst xmlns:a="http://schemas.openxmlformats.org/drawingml/2006/main">
                <a:ext uri="{FF2B5EF4-FFF2-40B4-BE49-F238E27FC236}">
                  <a16:creationId xmlns:a16="http://schemas.microsoft.com/office/drawing/2014/main" id="{168D86C2-CFAB-3A3C-9012-91481A10D7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874F7E" w14:textId="4464A92D" w:rsidR="0056669B" w:rsidRPr="00CF266E" w:rsidRDefault="0056669B" w:rsidP="0056669B">
      <w:pPr>
        <w:pStyle w:val="Heading1"/>
        <w:shd w:val="clear" w:color="auto" w:fill="FFFFFF"/>
        <w:spacing w:before="0" w:beforeAutospacing="0" w:after="120" w:afterAutospacing="0" w:line="300" w:lineRule="atLeast"/>
        <w:rPr>
          <w:rFonts w:eastAsiaTheme="minorHAnsi"/>
          <w:noProof/>
          <w:kern w:val="0"/>
          <w:sz w:val="24"/>
          <w:szCs w:val="24"/>
          <w:lang w:eastAsia="en-US"/>
        </w:rPr>
      </w:pPr>
      <w:r w:rsidRPr="00CF266E">
        <w:rPr>
          <w:rFonts w:eastAsiaTheme="minorHAnsi"/>
          <w:noProof/>
          <w:kern w:val="0"/>
          <w:sz w:val="24"/>
          <w:szCs w:val="24"/>
          <w:lang w:eastAsia="en-US"/>
        </w:rPr>
        <w:lastRenderedPageBreak/>
        <w:t xml:space="preserve">3. Kādam nolūkam Jūs izmantotu plānoto pastaigu celiņu gar Gaujas-Baltezera kanālu? </w:t>
      </w:r>
    </w:p>
    <w:p w14:paraId="64BAFD56" w14:textId="568EC94A" w:rsidR="00CF266E" w:rsidRDefault="007D7E4F" w:rsidP="00CF266E">
      <w:pPr>
        <w:pStyle w:val="Heading1"/>
        <w:shd w:val="clear" w:color="auto" w:fill="FFFFFF"/>
        <w:spacing w:before="0" w:beforeAutospacing="0" w:after="120" w:afterAutospacing="0" w:line="300" w:lineRule="atLeast"/>
        <w:jc w:val="both"/>
        <w:rPr>
          <w:rFonts w:eastAsiaTheme="minorHAnsi"/>
          <w:b w:val="0"/>
          <w:bCs w:val="0"/>
          <w:noProof/>
          <w:kern w:val="0"/>
          <w:sz w:val="24"/>
          <w:szCs w:val="24"/>
          <w:lang w:eastAsia="en-US"/>
        </w:rPr>
      </w:pPr>
      <w:r>
        <w:rPr>
          <w:rFonts w:eastAsiaTheme="minorHAnsi"/>
          <w:b w:val="0"/>
          <w:bCs w:val="0"/>
          <w:noProof/>
          <w:kern w:val="0"/>
          <w:sz w:val="24"/>
          <w:szCs w:val="24"/>
          <w:lang w:eastAsia="en-US"/>
        </w:rPr>
        <w:t>R</w:t>
      </w:r>
      <w:r w:rsidR="00CF266E">
        <w:rPr>
          <w:rFonts w:eastAsiaTheme="minorHAnsi"/>
          <w:b w:val="0"/>
          <w:bCs w:val="0"/>
          <w:noProof/>
          <w:kern w:val="0"/>
          <w:sz w:val="24"/>
          <w:szCs w:val="24"/>
          <w:lang w:eastAsia="en-US"/>
        </w:rPr>
        <w:t>espondenti norādīja, ka pastaigu celiņu izmantos pastaigām, fiziskām aktivitātēm (81%; 251 respondenti), kā arī Gaujas-Baltezera kanāla, kā apskates objekta, vēsturiskā industriālā mantojuma apskatīšanai (39%; 119 respondenti), 30% jeb 92 respondenti norādīja, ka celiņu izmantos lai nokļūtu pie Mazā Baltezera, savukārt 26% jeb 80 respondenti norādīja, ka celiņu izmantos, lai nokļūtu Ādažos, 6% jeb 20 respondenti norādīja, ka neatbalsta celiņa izveidi.</w:t>
      </w:r>
    </w:p>
    <w:p w14:paraId="75677682" w14:textId="05DEC578" w:rsidR="00E558F5" w:rsidRDefault="00CF266E" w:rsidP="0056669B">
      <w:pPr>
        <w:pStyle w:val="Heading1"/>
        <w:shd w:val="clear" w:color="auto" w:fill="FFFFFF"/>
        <w:spacing w:before="0" w:beforeAutospacing="0" w:after="120" w:afterAutospacing="0" w:line="300" w:lineRule="atLeast"/>
        <w:rPr>
          <w:rFonts w:eastAsiaTheme="minorHAnsi"/>
          <w:b w:val="0"/>
          <w:bCs w:val="0"/>
          <w:noProof/>
          <w:kern w:val="0"/>
          <w:sz w:val="24"/>
          <w:szCs w:val="24"/>
          <w:lang w:eastAsia="en-US"/>
        </w:rPr>
      </w:pPr>
      <w:r>
        <w:rPr>
          <w:noProof/>
        </w:rPr>
        <w:drawing>
          <wp:inline distT="0" distB="0" distL="0" distR="0" wp14:anchorId="332810CF" wp14:editId="04068166">
            <wp:extent cx="6256020" cy="3284220"/>
            <wp:effectExtent l="0" t="0" r="11430" b="11430"/>
            <wp:docPr id="1597626553" name="Diagramma 1">
              <a:extLst xmlns:a="http://schemas.openxmlformats.org/drawingml/2006/main">
                <a:ext uri="{FF2B5EF4-FFF2-40B4-BE49-F238E27FC236}">
                  <a16:creationId xmlns:a16="http://schemas.microsoft.com/office/drawing/2014/main" id="{777AB463-E00C-948C-232E-65AACBB8F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7E65F4" w14:textId="1AD6D01D" w:rsidR="00CF266E" w:rsidRDefault="00CF266E" w:rsidP="00CF266E">
      <w:pPr>
        <w:pStyle w:val="Heading1"/>
        <w:shd w:val="clear" w:color="auto" w:fill="FFFFFF"/>
        <w:spacing w:before="0" w:beforeAutospacing="0" w:after="120" w:afterAutospacing="0" w:line="300" w:lineRule="atLeast"/>
        <w:jc w:val="both"/>
        <w:rPr>
          <w:rFonts w:eastAsiaTheme="minorHAnsi"/>
          <w:b w:val="0"/>
          <w:bCs w:val="0"/>
          <w:noProof/>
          <w:kern w:val="0"/>
          <w:sz w:val="24"/>
          <w:szCs w:val="24"/>
          <w:lang w:eastAsia="en-US"/>
        </w:rPr>
      </w:pPr>
      <w:r>
        <w:rPr>
          <w:rFonts w:eastAsiaTheme="minorHAnsi"/>
          <w:b w:val="0"/>
          <w:bCs w:val="0"/>
          <w:noProof/>
          <w:kern w:val="0"/>
          <w:sz w:val="24"/>
          <w:szCs w:val="24"/>
          <w:lang w:eastAsia="en-US"/>
        </w:rPr>
        <w:t>Ņemot vērā respondentu atbildes, kuri norādīja, ka ir deklarējušies Alderu ciemā, 79% jeb 67 respondenti celiņu izmantos pastaigām, fiziskām aktivitātēm, 49% jeb 42 respondenti celiņu izmantos, lai nokļūtu Ādažos, 45% jeb 38 respondenti norādīja, ka bērns-i celiņu izmantos, lai nokļūšanai uz skolu, Ādažiem, 39%</w:t>
      </w:r>
      <w:r w:rsidRPr="00541202">
        <w:rPr>
          <w:rFonts w:eastAsiaTheme="minorHAnsi"/>
          <w:b w:val="0"/>
          <w:bCs w:val="0"/>
          <w:noProof/>
          <w:kern w:val="0"/>
          <w:sz w:val="24"/>
          <w:szCs w:val="24"/>
          <w:lang w:eastAsia="en-US"/>
        </w:rPr>
        <w:t xml:space="preserve"> </w:t>
      </w:r>
      <w:r>
        <w:rPr>
          <w:rFonts w:eastAsiaTheme="minorHAnsi"/>
          <w:b w:val="0"/>
          <w:bCs w:val="0"/>
          <w:noProof/>
          <w:kern w:val="0"/>
          <w:sz w:val="24"/>
          <w:szCs w:val="24"/>
          <w:lang w:eastAsia="en-US"/>
        </w:rPr>
        <w:t>jeb 33 respondenti norādīja, ka celiņu izmantos Gaujas-Baltezera kanāla, kā apskates objekta, vēsturiskā industriālā mantojuma apskatīšanai, 13% jeb 11 respondenti norādīja, ka neatbalsta celiņa izveidi.</w:t>
      </w:r>
    </w:p>
    <w:p w14:paraId="4E4A4CA8" w14:textId="12B71FA8" w:rsidR="00CF266E" w:rsidRPr="005968FB" w:rsidRDefault="00CF266E" w:rsidP="0056669B">
      <w:pPr>
        <w:pStyle w:val="Heading1"/>
        <w:shd w:val="clear" w:color="auto" w:fill="FFFFFF"/>
        <w:spacing w:before="0" w:beforeAutospacing="0" w:after="120" w:afterAutospacing="0" w:line="300" w:lineRule="atLeast"/>
        <w:rPr>
          <w:rFonts w:eastAsiaTheme="minorHAnsi"/>
          <w:b w:val="0"/>
          <w:bCs w:val="0"/>
          <w:noProof/>
          <w:kern w:val="0"/>
          <w:sz w:val="24"/>
          <w:szCs w:val="24"/>
          <w:lang w:eastAsia="en-US"/>
        </w:rPr>
      </w:pPr>
      <w:r>
        <w:rPr>
          <w:noProof/>
        </w:rPr>
        <w:drawing>
          <wp:inline distT="0" distB="0" distL="0" distR="0" wp14:anchorId="16462B9A" wp14:editId="1956CB4F">
            <wp:extent cx="6240780" cy="3284220"/>
            <wp:effectExtent l="0" t="0" r="7620" b="11430"/>
            <wp:docPr id="86866214" name="Diagramma 2">
              <a:extLst xmlns:a="http://schemas.openxmlformats.org/drawingml/2006/main">
                <a:ext uri="{FF2B5EF4-FFF2-40B4-BE49-F238E27FC236}">
                  <a16:creationId xmlns:a16="http://schemas.microsoft.com/office/drawing/2014/main" id="{9F697D07-CA35-AA5A-F71A-6E073BA2D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015D75" w14:textId="5625D891" w:rsidR="0056669B" w:rsidRDefault="0056669B" w:rsidP="0056669B">
      <w:pPr>
        <w:pStyle w:val="Heading1"/>
        <w:shd w:val="clear" w:color="auto" w:fill="FFFFFF"/>
        <w:spacing w:before="0" w:beforeAutospacing="0" w:after="120" w:afterAutospacing="0" w:line="300" w:lineRule="atLeast"/>
        <w:rPr>
          <w:rFonts w:eastAsiaTheme="minorHAnsi"/>
          <w:noProof/>
          <w:kern w:val="0"/>
          <w:sz w:val="24"/>
          <w:szCs w:val="24"/>
          <w:lang w:eastAsia="en-US"/>
        </w:rPr>
      </w:pPr>
      <w:r w:rsidRPr="00CF266E">
        <w:rPr>
          <w:rFonts w:eastAsiaTheme="minorHAnsi"/>
          <w:noProof/>
          <w:kern w:val="0"/>
          <w:sz w:val="24"/>
          <w:szCs w:val="24"/>
          <w:lang w:eastAsia="en-US"/>
        </w:rPr>
        <w:lastRenderedPageBreak/>
        <w:t>4.</w:t>
      </w:r>
      <w:r w:rsidR="00D0125E" w:rsidRPr="00CF266E">
        <w:rPr>
          <w:rFonts w:eastAsiaTheme="minorHAnsi"/>
          <w:noProof/>
          <w:kern w:val="0"/>
          <w:sz w:val="24"/>
          <w:szCs w:val="24"/>
          <w:lang w:eastAsia="en-US"/>
        </w:rPr>
        <w:t xml:space="preserve"> </w:t>
      </w:r>
      <w:r w:rsidRPr="00CF266E">
        <w:rPr>
          <w:rFonts w:eastAsiaTheme="minorHAnsi"/>
          <w:noProof/>
          <w:kern w:val="0"/>
          <w:sz w:val="24"/>
          <w:szCs w:val="24"/>
          <w:lang w:eastAsia="en-US"/>
        </w:rPr>
        <w:t xml:space="preserve">Kā nākotnē saredzat celiņa attīstību, kādus labiekārtojuma elementus nākotnē vēlētos redzēt? </w:t>
      </w:r>
    </w:p>
    <w:p w14:paraId="04F20939" w14:textId="3454D549" w:rsidR="00CF266E" w:rsidRPr="00CF266E" w:rsidRDefault="00CF266E" w:rsidP="00CF266E">
      <w:pPr>
        <w:pStyle w:val="Heading1"/>
        <w:shd w:val="clear" w:color="auto" w:fill="FFFFFF"/>
        <w:spacing w:before="0" w:beforeAutospacing="0" w:after="120" w:afterAutospacing="0" w:line="300" w:lineRule="atLeast"/>
        <w:jc w:val="both"/>
        <w:rPr>
          <w:rFonts w:eastAsiaTheme="minorHAnsi"/>
          <w:b w:val="0"/>
          <w:bCs w:val="0"/>
          <w:noProof/>
          <w:kern w:val="0"/>
          <w:sz w:val="24"/>
          <w:szCs w:val="24"/>
          <w:lang w:eastAsia="en-US"/>
        </w:rPr>
      </w:pPr>
      <w:r>
        <w:rPr>
          <w:rFonts w:eastAsiaTheme="minorHAnsi"/>
          <w:b w:val="0"/>
          <w:bCs w:val="0"/>
          <w:noProof/>
          <w:kern w:val="0"/>
          <w:sz w:val="24"/>
          <w:szCs w:val="24"/>
          <w:lang w:eastAsia="en-US"/>
        </w:rPr>
        <w:t>Atbildot uz jautājumu par to, kādus labiekārtojuma elementus respondenti nākotnē vēlētos redzēt, visbiežākā atbilde bija celiņa turpinājums uz Ādažu centra pusi (72%; 238 respondenti), apgaismojums (67%; 221 respondenti), soliņi (64%; 210 respondenti), tiltiņš pāri kanālam (59%; 194 respondenti), atkritumu urnas (59%; 194 respondenti) un celiņa turpinājums uz Garkalnes pusi (40%; 131 respondents).</w:t>
      </w:r>
    </w:p>
    <w:p w14:paraId="286B0C53" w14:textId="2BB89DCA" w:rsidR="0056669B" w:rsidRDefault="00CF266E" w:rsidP="00D0125E">
      <w:pPr>
        <w:spacing w:before="120"/>
        <w:ind w:left="-709"/>
        <w:rPr>
          <w:noProof/>
        </w:rPr>
      </w:pPr>
      <w:r>
        <w:rPr>
          <w:noProof/>
        </w:rPr>
        <w:drawing>
          <wp:inline distT="0" distB="0" distL="0" distR="0" wp14:anchorId="648A2586" wp14:editId="1C787D5D">
            <wp:extent cx="6675120" cy="3360420"/>
            <wp:effectExtent l="0" t="0" r="11430" b="11430"/>
            <wp:docPr id="482909900" name="Diagramma 3">
              <a:extLst xmlns:a="http://schemas.openxmlformats.org/drawingml/2006/main">
                <a:ext uri="{FF2B5EF4-FFF2-40B4-BE49-F238E27FC236}">
                  <a16:creationId xmlns:a16="http://schemas.microsoft.com/office/drawing/2014/main" id="{31A92EA8-CFE6-7240-B5B8-2728396B07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C4962F" w14:textId="77777777" w:rsidR="0056669B" w:rsidRDefault="005968FB" w:rsidP="00044A8A">
      <w:pPr>
        <w:spacing w:before="120"/>
        <w:rPr>
          <w:noProof/>
        </w:rPr>
      </w:pPr>
      <w:r>
        <w:rPr>
          <w:noProof/>
        </w:rPr>
        <w:t>Saņemtie jautājumi un ierosinājumi</w:t>
      </w:r>
    </w:p>
    <w:tbl>
      <w:tblPr>
        <w:tblStyle w:val="TableGrid"/>
        <w:tblW w:w="0" w:type="auto"/>
        <w:tblLook w:val="04A0" w:firstRow="1" w:lastRow="0" w:firstColumn="1" w:lastColumn="0" w:noHBand="0" w:noVBand="1"/>
      </w:tblPr>
      <w:tblGrid>
        <w:gridCol w:w="4390"/>
        <w:gridCol w:w="4671"/>
      </w:tblGrid>
      <w:tr w:rsidR="002930F1" w14:paraId="07D9382D" w14:textId="77777777" w:rsidTr="005F3BB4">
        <w:tc>
          <w:tcPr>
            <w:tcW w:w="4390" w:type="dxa"/>
            <w:vAlign w:val="center"/>
          </w:tcPr>
          <w:p w14:paraId="17BA200D" w14:textId="77777777" w:rsidR="002930F1" w:rsidRPr="008D5EC0" w:rsidRDefault="002930F1" w:rsidP="0041485D">
            <w:pPr>
              <w:spacing w:before="120"/>
              <w:jc w:val="center"/>
              <w:rPr>
                <w:b/>
                <w:bCs/>
                <w:noProof/>
              </w:rPr>
            </w:pPr>
            <w:r>
              <w:rPr>
                <w:b/>
                <w:bCs/>
                <w:noProof/>
              </w:rPr>
              <w:t>I</w:t>
            </w:r>
            <w:r w:rsidRPr="008D5EC0">
              <w:rPr>
                <w:b/>
                <w:bCs/>
                <w:noProof/>
              </w:rPr>
              <w:t>erosinājums</w:t>
            </w:r>
          </w:p>
        </w:tc>
        <w:tc>
          <w:tcPr>
            <w:tcW w:w="4671" w:type="dxa"/>
            <w:vAlign w:val="center"/>
          </w:tcPr>
          <w:p w14:paraId="5A6C4D2A" w14:textId="77777777" w:rsidR="002930F1" w:rsidRPr="008D5EC0" w:rsidRDefault="002930F1" w:rsidP="0041485D">
            <w:pPr>
              <w:jc w:val="center"/>
              <w:rPr>
                <w:b/>
                <w:bCs/>
                <w:noProof/>
              </w:rPr>
            </w:pPr>
            <w:r w:rsidRPr="008D5EC0">
              <w:rPr>
                <w:b/>
                <w:bCs/>
                <w:noProof/>
              </w:rPr>
              <w:t>Atbilde/skaidrojums</w:t>
            </w:r>
          </w:p>
        </w:tc>
      </w:tr>
      <w:tr w:rsidR="002930F1" w14:paraId="134660A7" w14:textId="77777777" w:rsidTr="005F3BB4">
        <w:tc>
          <w:tcPr>
            <w:tcW w:w="4390" w:type="dxa"/>
          </w:tcPr>
          <w:p w14:paraId="334CC9C0" w14:textId="77777777" w:rsidR="002930F1" w:rsidRPr="008D5EC0" w:rsidRDefault="002930F1" w:rsidP="0041485D">
            <w:pPr>
              <w:spacing w:before="120"/>
              <w:rPr>
                <w:noProof/>
              </w:rPr>
            </w:pPr>
            <w:r w:rsidRPr="008D5EC0">
              <w:rPr>
                <w:noProof/>
              </w:rPr>
              <w:t>Izskatīt iespēju pagarināt pastaigu ceļu no Zušu ielas ne tikai līdz Podnieku ielas tiltam, bet pat līdz ciematam Strautkalnu ielā pie Gaujas ar pieslēgumu pie Daugavas ielas</w:t>
            </w:r>
          </w:p>
        </w:tc>
        <w:tc>
          <w:tcPr>
            <w:tcW w:w="4671" w:type="dxa"/>
          </w:tcPr>
          <w:p w14:paraId="23E49575" w14:textId="77777777" w:rsidR="002930F1" w:rsidRPr="008D5EC0" w:rsidRDefault="002930F1" w:rsidP="0041485D">
            <w:pPr>
              <w:spacing w:before="120"/>
              <w:rPr>
                <w:noProof/>
              </w:rPr>
            </w:pPr>
            <w:r w:rsidRPr="008D5EC0">
              <w:rPr>
                <w:noProof/>
              </w:rPr>
              <w:t>Šī projekta ietvaros nav iespēja celiņu pagarināt, bet nākotnē attīstot un plānojot gājēju infrastruktūru Ādažu novadā, š</w:t>
            </w:r>
            <w:r>
              <w:rPr>
                <w:noProof/>
              </w:rPr>
              <w:t>is</w:t>
            </w:r>
            <w:r w:rsidRPr="008D5EC0">
              <w:rPr>
                <w:noProof/>
              </w:rPr>
              <w:t xml:space="preserve"> ierosinājum</w:t>
            </w:r>
            <w:r>
              <w:rPr>
                <w:noProof/>
              </w:rPr>
              <w:t>s tiks izvērtēts</w:t>
            </w:r>
            <w:r w:rsidRPr="008D5EC0">
              <w:rPr>
                <w:noProof/>
              </w:rPr>
              <w:t>.</w:t>
            </w:r>
          </w:p>
        </w:tc>
      </w:tr>
      <w:tr w:rsidR="002930F1" w14:paraId="37AD7E70" w14:textId="77777777" w:rsidTr="005F3BB4">
        <w:tc>
          <w:tcPr>
            <w:tcW w:w="4390" w:type="dxa"/>
          </w:tcPr>
          <w:p w14:paraId="0DF6B486" w14:textId="77777777" w:rsidR="002930F1" w:rsidRPr="008D5EC0" w:rsidRDefault="002930F1" w:rsidP="0041485D">
            <w:pPr>
              <w:spacing w:after="160" w:line="259" w:lineRule="auto"/>
              <w:rPr>
                <w:noProof/>
              </w:rPr>
            </w:pPr>
            <w:r w:rsidRPr="008D5EC0">
              <w:rPr>
                <w:noProof/>
              </w:rPr>
              <w:t>Iespējamā būvapjoma maiņu vietās,</w:t>
            </w:r>
            <w:r>
              <w:rPr>
                <w:noProof/>
              </w:rPr>
              <w:t xml:space="preserve"> </w:t>
            </w:r>
            <w:r w:rsidRPr="008D5EC0">
              <w:rPr>
                <w:noProof/>
              </w:rPr>
              <w:t>kur celiņš iet ciešā privātu zemesgabalu tuvumā (seguma un apjoma maiņa no grantēta 1.8 m platumā uz šķeldas materiāla taku 1m platumā).</w:t>
            </w:r>
          </w:p>
        </w:tc>
        <w:tc>
          <w:tcPr>
            <w:tcW w:w="4671" w:type="dxa"/>
          </w:tcPr>
          <w:p w14:paraId="4C782197" w14:textId="77777777" w:rsidR="002930F1" w:rsidRPr="008D5EC0" w:rsidRDefault="002930F1" w:rsidP="0041485D">
            <w:pPr>
              <w:spacing w:before="120"/>
              <w:rPr>
                <w:noProof/>
              </w:rPr>
            </w:pPr>
            <w:r w:rsidRPr="008D5EC0">
              <w:rPr>
                <w:noProof/>
              </w:rPr>
              <w:t>Projekta ietvaros plānots izveidot pēc iespējas vienveidīgāku infrastruktūru, lai nodrošinātu tās ērtumu visā garumā. Bet būvprojekta izstrādes laikā tiks veikta teritorijas izpēte un rasti piemērotākie risinājumi.</w:t>
            </w:r>
          </w:p>
        </w:tc>
      </w:tr>
      <w:tr w:rsidR="002930F1" w:rsidRPr="003B1FE5" w14:paraId="33E75C3B" w14:textId="77777777" w:rsidTr="005F3BB4">
        <w:tc>
          <w:tcPr>
            <w:tcW w:w="4390" w:type="dxa"/>
          </w:tcPr>
          <w:p w14:paraId="15D86DB3" w14:textId="77777777" w:rsidR="002930F1" w:rsidRPr="00FA320D" w:rsidRDefault="002930F1" w:rsidP="0041485D">
            <w:pPr>
              <w:spacing w:after="160" w:line="259" w:lineRule="auto"/>
              <w:rPr>
                <w:noProof/>
                <w:lang w:val="fr-FR"/>
              </w:rPr>
            </w:pPr>
            <w:r w:rsidRPr="00FA320D">
              <w:rPr>
                <w:noProof/>
                <w:lang w:val="fr-FR"/>
              </w:rPr>
              <w:t>Pastaigu ceļu papildus aprīkot ar informatīvajām zīmēm.</w:t>
            </w:r>
          </w:p>
          <w:p w14:paraId="2AF52BCB" w14:textId="77777777" w:rsidR="002930F1" w:rsidRPr="00FA320D" w:rsidRDefault="002930F1" w:rsidP="0041485D">
            <w:pPr>
              <w:spacing w:before="120"/>
              <w:rPr>
                <w:noProof/>
                <w:lang w:val="fr-FR"/>
              </w:rPr>
            </w:pPr>
          </w:p>
        </w:tc>
        <w:tc>
          <w:tcPr>
            <w:tcW w:w="4671" w:type="dxa"/>
          </w:tcPr>
          <w:p w14:paraId="1A9DD454" w14:textId="77777777" w:rsidR="002930F1" w:rsidRPr="00FA320D" w:rsidRDefault="002930F1" w:rsidP="0041485D">
            <w:pPr>
              <w:spacing w:before="120"/>
              <w:rPr>
                <w:noProof/>
                <w:lang w:val="fr-FR"/>
              </w:rPr>
            </w:pPr>
            <w:r w:rsidRPr="00FA320D">
              <w:rPr>
                <w:noProof/>
                <w:lang w:val="fr-FR"/>
              </w:rPr>
              <w:t>Projekta ietvaros nav plānota informatīvo zīmju izvietošana, bet šo jautājumu varētu apspriest ar PA “Carnikavas Komunālserviss” pēc celiņa pabeigšanas.</w:t>
            </w:r>
          </w:p>
        </w:tc>
      </w:tr>
      <w:tr w:rsidR="002930F1" w:rsidRPr="003B1FE5" w14:paraId="0AAC052E" w14:textId="77777777" w:rsidTr="005F3BB4">
        <w:tc>
          <w:tcPr>
            <w:tcW w:w="4390" w:type="dxa"/>
          </w:tcPr>
          <w:p w14:paraId="4DCA025F" w14:textId="77777777" w:rsidR="002930F1" w:rsidRPr="00FA320D" w:rsidRDefault="002930F1" w:rsidP="0041485D">
            <w:pPr>
              <w:spacing w:after="160" w:line="259" w:lineRule="auto"/>
              <w:rPr>
                <w:noProof/>
                <w:lang w:val="fr-FR"/>
              </w:rPr>
            </w:pPr>
            <w:r w:rsidRPr="00FA320D">
              <w:rPr>
                <w:noProof/>
                <w:lang w:val="fr-FR"/>
              </w:rPr>
              <w:t>Gājēju tiltiņa izveide uz veco slūžu pamatiem, kas, manuprāt,būtu populārāks par plānoto celiņu kopumā.</w:t>
            </w:r>
          </w:p>
          <w:p w14:paraId="59C9E687" w14:textId="77777777" w:rsidR="002930F1" w:rsidRPr="00FA320D" w:rsidRDefault="002930F1" w:rsidP="0041485D">
            <w:pPr>
              <w:spacing w:before="120"/>
              <w:rPr>
                <w:noProof/>
                <w:lang w:val="fr-FR"/>
              </w:rPr>
            </w:pPr>
          </w:p>
        </w:tc>
        <w:tc>
          <w:tcPr>
            <w:tcW w:w="4671" w:type="dxa"/>
          </w:tcPr>
          <w:p w14:paraId="319DB817" w14:textId="77777777" w:rsidR="002930F1" w:rsidRPr="00FA320D" w:rsidRDefault="002930F1" w:rsidP="0041485D">
            <w:pPr>
              <w:spacing w:before="120"/>
              <w:rPr>
                <w:noProof/>
                <w:lang w:val="fr-FR"/>
              </w:rPr>
            </w:pPr>
            <w:r w:rsidRPr="00FA320D">
              <w:rPr>
                <w:noProof/>
                <w:lang w:val="fr-FR"/>
              </w:rPr>
              <w:t xml:space="preserve">Ņemot vērā slūžu konstrukcijas esošo stāvokli un potenciālo ilgmūžību, uz tās pamatiem nebūtu droši veidot pastāvīgu konstrukciju gājēju plūsmas nodrošināsanai. Bet, ņemot vērā izrādīto iedzīvotāju interesi par tiltiņa </w:t>
            </w:r>
            <w:r w:rsidRPr="00FA320D">
              <w:rPr>
                <w:noProof/>
                <w:lang w:val="fr-FR"/>
              </w:rPr>
              <w:lastRenderedPageBreak/>
              <w:t>izbūvi pār kanālu,</w:t>
            </w:r>
            <w:r>
              <w:rPr>
                <w:noProof/>
                <w:lang w:val="fr-FR"/>
              </w:rPr>
              <w:t xml:space="preserve"> šie ierosinājumi</w:t>
            </w:r>
            <w:r w:rsidRPr="00FA320D">
              <w:rPr>
                <w:noProof/>
                <w:lang w:val="fr-FR"/>
              </w:rPr>
              <w:t xml:space="preserve"> </w:t>
            </w:r>
            <w:r>
              <w:rPr>
                <w:noProof/>
                <w:lang w:val="fr-FR"/>
              </w:rPr>
              <w:t xml:space="preserve">tiks </w:t>
            </w:r>
            <w:r w:rsidRPr="00FA320D">
              <w:rPr>
                <w:noProof/>
                <w:lang w:val="fr-FR"/>
              </w:rPr>
              <w:t>ņem</w:t>
            </w:r>
            <w:r>
              <w:rPr>
                <w:noProof/>
                <w:lang w:val="fr-FR"/>
              </w:rPr>
              <w:t>ti</w:t>
            </w:r>
            <w:r w:rsidRPr="00FA320D">
              <w:rPr>
                <w:noProof/>
                <w:lang w:val="fr-FR"/>
              </w:rPr>
              <w:t xml:space="preserve"> vērā domājot par novada tālāko attīstību.</w:t>
            </w:r>
          </w:p>
        </w:tc>
      </w:tr>
      <w:tr w:rsidR="002930F1" w:rsidRPr="003B1FE5" w14:paraId="5FEFBBC4" w14:textId="77777777" w:rsidTr="005F3BB4">
        <w:tc>
          <w:tcPr>
            <w:tcW w:w="4390" w:type="dxa"/>
          </w:tcPr>
          <w:p w14:paraId="044F5961" w14:textId="77777777" w:rsidR="002930F1" w:rsidRPr="00FA320D" w:rsidRDefault="002930F1" w:rsidP="0041485D">
            <w:pPr>
              <w:spacing w:after="160" w:line="259" w:lineRule="auto"/>
              <w:rPr>
                <w:noProof/>
                <w:lang w:val="fr-FR"/>
              </w:rPr>
            </w:pPr>
            <w:r w:rsidRPr="00FA320D">
              <w:rPr>
                <w:noProof/>
                <w:lang w:val="fr-FR"/>
              </w:rPr>
              <w:lastRenderedPageBreak/>
              <w:t>Lūdzu pamatot, kā Alderu iedzīvotāji mainīs mobilitātes paradumus,kā mainīsies cilvēku plūsma un kādu konkrēti pienesumu tas dos Alderu iedzīvotājiem.</w:t>
            </w:r>
          </w:p>
          <w:p w14:paraId="7324A365" w14:textId="77777777" w:rsidR="002930F1" w:rsidRPr="00FA320D" w:rsidRDefault="002930F1" w:rsidP="0041485D">
            <w:pPr>
              <w:spacing w:before="120"/>
              <w:rPr>
                <w:noProof/>
                <w:lang w:val="fr-FR"/>
              </w:rPr>
            </w:pPr>
          </w:p>
        </w:tc>
        <w:tc>
          <w:tcPr>
            <w:tcW w:w="4671" w:type="dxa"/>
          </w:tcPr>
          <w:p w14:paraId="5F9D4CA1" w14:textId="77777777" w:rsidR="002930F1" w:rsidRPr="00FA320D" w:rsidRDefault="002930F1" w:rsidP="0041485D">
            <w:pPr>
              <w:spacing w:before="120"/>
              <w:rPr>
                <w:noProof/>
                <w:lang w:val="fr-FR"/>
              </w:rPr>
            </w:pPr>
            <w:r w:rsidRPr="00FA320D">
              <w:rPr>
                <w:noProof/>
                <w:lang w:val="fr-FR"/>
              </w:rPr>
              <w:t>Celiņš tiktu izmantots kā ērts savienojums Alderu ciemam ar Ādažu centru, kur pieejami ikdienā nepieciešami pakalpojumi, izglītības iestādes u.tml.</w:t>
            </w:r>
          </w:p>
          <w:p w14:paraId="3091AEE8" w14:textId="735897D0" w:rsidR="002930F1" w:rsidRPr="00FA320D" w:rsidRDefault="002930F1" w:rsidP="0041485D">
            <w:pPr>
              <w:spacing w:before="120"/>
              <w:rPr>
                <w:noProof/>
                <w:lang w:val="fr-FR"/>
              </w:rPr>
            </w:pPr>
            <w:r>
              <w:rPr>
                <w:noProof/>
                <w:lang w:val="fr-FR"/>
              </w:rPr>
              <w:t>Tā kā</w:t>
            </w:r>
            <w:r w:rsidRPr="00FA320D">
              <w:rPr>
                <w:noProof/>
                <w:lang w:val="fr-FR"/>
              </w:rPr>
              <w:t xml:space="preserve"> šobrīd </w:t>
            </w:r>
            <w:r>
              <w:rPr>
                <w:noProof/>
                <w:lang w:val="fr-FR"/>
              </w:rPr>
              <w:t xml:space="preserve">nav </w:t>
            </w:r>
            <w:r w:rsidRPr="00FA320D">
              <w:rPr>
                <w:noProof/>
                <w:lang w:val="fr-FR"/>
              </w:rPr>
              <w:t xml:space="preserve">ērta piekļuve no Alderiem </w:t>
            </w:r>
            <w:r w:rsidR="00BA02E2">
              <w:rPr>
                <w:noProof/>
                <w:lang w:val="fr-FR"/>
              </w:rPr>
              <w:t>uz</w:t>
            </w:r>
            <w:r w:rsidRPr="00FA320D">
              <w:rPr>
                <w:noProof/>
                <w:lang w:val="fr-FR"/>
              </w:rPr>
              <w:t xml:space="preserve"> Ādažiem, tiek dota priekšroka automašīnai, bet, ja tiktu izveidota taciņa, kas nodrošina mazākaizsargāto satiksmes dalībnieku drošību, daļa iedzīvotāju nomainītu automašīnu pret velosipēdu vai iešanu ar kājām. Ādažu novada pašvaldības izveidotajā aptaujā, kura norisinājās no 2023.gada 25.maija līdz 8.jūnijam 79% </w:t>
            </w:r>
            <w:r w:rsidR="007D7E4F">
              <w:rPr>
                <w:noProof/>
                <w:lang w:val="fr-FR"/>
              </w:rPr>
              <w:t xml:space="preserve">respondenti, kuri atzīmēja, ka ir </w:t>
            </w:r>
            <w:r w:rsidRPr="00FA320D">
              <w:rPr>
                <w:noProof/>
                <w:lang w:val="fr-FR"/>
              </w:rPr>
              <w:t xml:space="preserve">deklarēti </w:t>
            </w:r>
            <w:r w:rsidR="007D7E4F" w:rsidRPr="00FA320D">
              <w:rPr>
                <w:noProof/>
                <w:lang w:val="fr-FR"/>
              </w:rPr>
              <w:t>Alderu ciemā</w:t>
            </w:r>
            <w:r w:rsidRPr="00FA320D">
              <w:rPr>
                <w:noProof/>
                <w:lang w:val="fr-FR"/>
              </w:rPr>
              <w:t xml:space="preserve">, </w:t>
            </w:r>
            <w:r w:rsidR="007D7E4F">
              <w:rPr>
                <w:noProof/>
                <w:lang w:val="fr-FR"/>
              </w:rPr>
              <w:t xml:space="preserve">norādīja, </w:t>
            </w:r>
            <w:r w:rsidRPr="00FA320D">
              <w:rPr>
                <w:noProof/>
                <w:lang w:val="fr-FR"/>
              </w:rPr>
              <w:t>ka past</w:t>
            </w:r>
            <w:r>
              <w:rPr>
                <w:noProof/>
                <w:lang w:val="fr-FR"/>
              </w:rPr>
              <w:t>a</w:t>
            </w:r>
            <w:r w:rsidRPr="00FA320D">
              <w:rPr>
                <w:noProof/>
                <w:lang w:val="fr-FR"/>
              </w:rPr>
              <w:t>igu celiņu izmantos pastaigām, fiziskām aktivitātēm, 49% respondentu norādīja, ka celiņu izmantos nokļūšanai Ādažos, 45% norādīja, ka bērns celiņu izmantos, lai nokļūtu uz skolu, Ādažiem, 39% norādīja, ka  celiņu izmantos Gaujas - Baltezera kanāla, kā apskates objekta, vēsturiskā industriālā mantojuma apskatīšani, savukārt 35% norādīja, ka celiņu izmantos, lai nokļūtu pie Mazā Baltezera.</w:t>
            </w:r>
          </w:p>
        </w:tc>
      </w:tr>
    </w:tbl>
    <w:p w14:paraId="1A43FF54" w14:textId="77777777" w:rsidR="005968FB" w:rsidRDefault="005968FB" w:rsidP="00044A8A">
      <w:pPr>
        <w:spacing w:before="120"/>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F5AD3" w14:paraId="15BAC8AB" w14:textId="77777777" w:rsidTr="0061788F">
        <w:tc>
          <w:tcPr>
            <w:tcW w:w="4530" w:type="dxa"/>
          </w:tcPr>
          <w:p w14:paraId="278D001A" w14:textId="77777777" w:rsidR="00CF5AD3" w:rsidRDefault="00CF5AD3" w:rsidP="0061788F">
            <w:pPr>
              <w:spacing w:after="120"/>
            </w:pPr>
            <w:r w:rsidRPr="00BE0664">
              <w:t>Attīstības un projektu nodaļas</w:t>
            </w:r>
          </w:p>
          <w:p w14:paraId="6749A907" w14:textId="77777777" w:rsidR="00CF5AD3" w:rsidRDefault="00CF5AD3" w:rsidP="0061788F">
            <w:pPr>
              <w:spacing w:after="120"/>
            </w:pPr>
            <w:r>
              <w:t>Vecākā eksperte</w:t>
            </w:r>
          </w:p>
        </w:tc>
        <w:tc>
          <w:tcPr>
            <w:tcW w:w="4531" w:type="dxa"/>
          </w:tcPr>
          <w:p w14:paraId="0FE66B9B" w14:textId="77777777" w:rsidR="00CF5AD3" w:rsidRDefault="00CF5AD3" w:rsidP="0061788F">
            <w:pPr>
              <w:spacing w:after="120"/>
              <w:jc w:val="right"/>
            </w:pPr>
            <w:r>
              <w:t>Annija Dukāte</w:t>
            </w:r>
          </w:p>
        </w:tc>
      </w:tr>
      <w:tr w:rsidR="00CF5AD3" w14:paraId="5554C73B" w14:textId="77777777" w:rsidTr="0061788F">
        <w:tc>
          <w:tcPr>
            <w:tcW w:w="4530" w:type="dxa"/>
          </w:tcPr>
          <w:p w14:paraId="39B0F3CE" w14:textId="77777777" w:rsidR="00CF5AD3" w:rsidRPr="00BE0664" w:rsidRDefault="00CF5AD3" w:rsidP="0061788F">
            <w:pPr>
              <w:spacing w:after="120"/>
            </w:pPr>
            <w:r w:rsidRPr="00BE0664">
              <w:t>Attīstības un projektu nodaļas</w:t>
            </w:r>
          </w:p>
          <w:p w14:paraId="5485FBB4" w14:textId="77777777" w:rsidR="00CF5AD3" w:rsidRDefault="00CF5AD3" w:rsidP="0061788F">
            <w:pPr>
              <w:spacing w:after="120"/>
            </w:pPr>
            <w:r w:rsidRPr="00BE0664">
              <w:t>Tehniskā projektu vadītāja</w:t>
            </w:r>
            <w:r w:rsidRPr="00BE0664">
              <w:tab/>
            </w:r>
          </w:p>
        </w:tc>
        <w:tc>
          <w:tcPr>
            <w:tcW w:w="4531" w:type="dxa"/>
          </w:tcPr>
          <w:p w14:paraId="33160860" w14:textId="77777777" w:rsidR="00CF5AD3" w:rsidRPr="00BE0664" w:rsidRDefault="00CF5AD3" w:rsidP="0061788F">
            <w:pPr>
              <w:jc w:val="right"/>
            </w:pPr>
            <w:r w:rsidRPr="00BE0664">
              <w:t>Iluta Plikgalve</w:t>
            </w:r>
          </w:p>
          <w:p w14:paraId="6F4C1880" w14:textId="77777777" w:rsidR="00CF5AD3" w:rsidRDefault="00CF5AD3" w:rsidP="0061788F">
            <w:pPr>
              <w:spacing w:after="120"/>
              <w:jc w:val="right"/>
            </w:pPr>
          </w:p>
        </w:tc>
      </w:tr>
      <w:bookmarkEnd w:id="0"/>
    </w:tbl>
    <w:p w14:paraId="63E0EBDC" w14:textId="77777777" w:rsidR="00044A8A" w:rsidRDefault="00044A8A"/>
    <w:sectPr w:rsidR="00044A8A" w:rsidSect="00F77ED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D7126"/>
    <w:multiLevelType w:val="hybridMultilevel"/>
    <w:tmpl w:val="19702F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DEB58F3"/>
    <w:multiLevelType w:val="hybridMultilevel"/>
    <w:tmpl w:val="675CD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6364996">
    <w:abstractNumId w:val="0"/>
  </w:num>
  <w:num w:numId="2" w16cid:durableId="1740396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8A"/>
    <w:rsid w:val="00044A8A"/>
    <w:rsid w:val="001733D8"/>
    <w:rsid w:val="001C7EEF"/>
    <w:rsid w:val="002224B8"/>
    <w:rsid w:val="0028065A"/>
    <w:rsid w:val="002930F1"/>
    <w:rsid w:val="002A1B08"/>
    <w:rsid w:val="002D5C43"/>
    <w:rsid w:val="00325BEF"/>
    <w:rsid w:val="0056669B"/>
    <w:rsid w:val="00571A63"/>
    <w:rsid w:val="0058497D"/>
    <w:rsid w:val="005968FB"/>
    <w:rsid w:val="005C5119"/>
    <w:rsid w:val="005F3BB4"/>
    <w:rsid w:val="0068275B"/>
    <w:rsid w:val="007D7E4F"/>
    <w:rsid w:val="0093089E"/>
    <w:rsid w:val="00996B54"/>
    <w:rsid w:val="00A2029A"/>
    <w:rsid w:val="00A61779"/>
    <w:rsid w:val="00B24550"/>
    <w:rsid w:val="00BA02E2"/>
    <w:rsid w:val="00C76D22"/>
    <w:rsid w:val="00CD2C2E"/>
    <w:rsid w:val="00CF266E"/>
    <w:rsid w:val="00CF5AD3"/>
    <w:rsid w:val="00D0125E"/>
    <w:rsid w:val="00D450D6"/>
    <w:rsid w:val="00D857CA"/>
    <w:rsid w:val="00D87C87"/>
    <w:rsid w:val="00E558F5"/>
    <w:rsid w:val="00E56CBB"/>
    <w:rsid w:val="00F2266C"/>
    <w:rsid w:val="00F77E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96DC"/>
  <w15:chartTrackingRefBased/>
  <w15:docId w15:val="{0813BF06-6115-44DF-B3D4-8BDAEFAC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669B"/>
    <w:pPr>
      <w:spacing w:before="100" w:beforeAutospacing="1" w:after="100" w:afterAutospacing="1"/>
      <w:jc w:val="left"/>
      <w:outlineLvl w:val="0"/>
    </w:pPr>
    <w:rPr>
      <w:rFonts w:eastAsia="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69B"/>
    <w:rPr>
      <w:rFonts w:eastAsia="Times New Roman"/>
      <w:b/>
      <w:bCs/>
      <w:kern w:val="36"/>
      <w:sz w:val="48"/>
      <w:szCs w:val="48"/>
      <w:lang w:eastAsia="lv-LV"/>
    </w:rPr>
  </w:style>
  <w:style w:type="paragraph" w:styleId="ListParagraph">
    <w:name w:val="List Paragraph"/>
    <w:basedOn w:val="Normal"/>
    <w:uiPriority w:val="34"/>
    <w:qFormat/>
    <w:rsid w:val="0056669B"/>
    <w:pPr>
      <w:ind w:left="720"/>
      <w:contextualSpacing/>
    </w:pPr>
  </w:style>
  <w:style w:type="table" w:styleId="TableGrid">
    <w:name w:val="Table Grid"/>
    <w:basedOn w:val="TableNormal"/>
    <w:uiPriority w:val="39"/>
    <w:rsid w:val="005968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4B8"/>
    <w:rPr>
      <w:sz w:val="16"/>
      <w:szCs w:val="16"/>
    </w:rPr>
  </w:style>
  <w:style w:type="paragraph" w:styleId="CommentText">
    <w:name w:val="annotation text"/>
    <w:basedOn w:val="Normal"/>
    <w:link w:val="CommentTextChar"/>
    <w:uiPriority w:val="99"/>
    <w:unhideWhenUsed/>
    <w:rsid w:val="002224B8"/>
    <w:rPr>
      <w:sz w:val="20"/>
      <w:szCs w:val="20"/>
    </w:rPr>
  </w:style>
  <w:style w:type="character" w:customStyle="1" w:styleId="CommentTextChar">
    <w:name w:val="Comment Text Char"/>
    <w:basedOn w:val="DefaultParagraphFont"/>
    <w:link w:val="CommentText"/>
    <w:uiPriority w:val="99"/>
    <w:rsid w:val="002224B8"/>
    <w:rPr>
      <w:sz w:val="20"/>
      <w:szCs w:val="20"/>
    </w:rPr>
  </w:style>
  <w:style w:type="paragraph" w:styleId="CommentSubject">
    <w:name w:val="annotation subject"/>
    <w:basedOn w:val="CommentText"/>
    <w:next w:val="CommentText"/>
    <w:link w:val="CommentSubjectChar"/>
    <w:uiPriority w:val="99"/>
    <w:semiHidden/>
    <w:unhideWhenUsed/>
    <w:rsid w:val="002224B8"/>
    <w:rPr>
      <w:b/>
      <w:bCs/>
    </w:rPr>
  </w:style>
  <w:style w:type="character" w:customStyle="1" w:styleId="CommentSubjectChar">
    <w:name w:val="Comment Subject Char"/>
    <w:basedOn w:val="CommentTextChar"/>
    <w:link w:val="CommentSubject"/>
    <w:uiPriority w:val="99"/>
    <w:semiHidden/>
    <w:rsid w:val="002224B8"/>
    <w:rPr>
      <w:b/>
      <w:bCs/>
      <w:sz w:val="20"/>
      <w:szCs w:val="20"/>
    </w:rPr>
  </w:style>
  <w:style w:type="paragraph" w:styleId="Revision">
    <w:name w:val="Revision"/>
    <w:hidden/>
    <w:uiPriority w:val="99"/>
    <w:semiHidden/>
    <w:rsid w:val="001C7EEF"/>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994">
      <w:bodyDiv w:val="1"/>
      <w:marLeft w:val="0"/>
      <w:marRight w:val="0"/>
      <w:marTop w:val="0"/>
      <w:marBottom w:val="0"/>
      <w:divBdr>
        <w:top w:val="none" w:sz="0" w:space="0" w:color="auto"/>
        <w:left w:val="none" w:sz="0" w:space="0" w:color="auto"/>
        <w:bottom w:val="none" w:sz="0" w:space="0" w:color="auto"/>
        <w:right w:val="none" w:sz="0" w:space="0" w:color="auto"/>
      </w:divBdr>
    </w:div>
    <w:div w:id="137233395">
      <w:bodyDiv w:val="1"/>
      <w:marLeft w:val="0"/>
      <w:marRight w:val="0"/>
      <w:marTop w:val="0"/>
      <w:marBottom w:val="0"/>
      <w:divBdr>
        <w:top w:val="none" w:sz="0" w:space="0" w:color="auto"/>
        <w:left w:val="none" w:sz="0" w:space="0" w:color="auto"/>
        <w:bottom w:val="none" w:sz="0" w:space="0" w:color="auto"/>
        <w:right w:val="none" w:sz="0" w:space="0" w:color="auto"/>
      </w:divBdr>
    </w:div>
    <w:div w:id="391929053">
      <w:bodyDiv w:val="1"/>
      <w:marLeft w:val="0"/>
      <w:marRight w:val="0"/>
      <w:marTop w:val="0"/>
      <w:marBottom w:val="0"/>
      <w:divBdr>
        <w:top w:val="none" w:sz="0" w:space="0" w:color="auto"/>
        <w:left w:val="none" w:sz="0" w:space="0" w:color="auto"/>
        <w:bottom w:val="none" w:sz="0" w:space="0" w:color="auto"/>
        <w:right w:val="none" w:sz="0" w:space="0" w:color="auto"/>
      </w:divBdr>
    </w:div>
    <w:div w:id="734815093">
      <w:bodyDiv w:val="1"/>
      <w:marLeft w:val="0"/>
      <w:marRight w:val="0"/>
      <w:marTop w:val="0"/>
      <w:marBottom w:val="0"/>
      <w:divBdr>
        <w:top w:val="none" w:sz="0" w:space="0" w:color="auto"/>
        <w:left w:val="none" w:sz="0" w:space="0" w:color="auto"/>
        <w:bottom w:val="none" w:sz="0" w:space="0" w:color="auto"/>
        <w:right w:val="none" w:sz="0" w:space="0" w:color="auto"/>
      </w:divBdr>
    </w:div>
    <w:div w:id="1063679376">
      <w:bodyDiv w:val="1"/>
      <w:marLeft w:val="0"/>
      <w:marRight w:val="0"/>
      <w:marTop w:val="0"/>
      <w:marBottom w:val="0"/>
      <w:divBdr>
        <w:top w:val="none" w:sz="0" w:space="0" w:color="auto"/>
        <w:left w:val="none" w:sz="0" w:space="0" w:color="auto"/>
        <w:bottom w:val="none" w:sz="0" w:space="0" w:color="auto"/>
        <w:right w:val="none" w:sz="0" w:space="0" w:color="auto"/>
      </w:divBdr>
    </w:div>
    <w:div w:id="1318147571">
      <w:bodyDiv w:val="1"/>
      <w:marLeft w:val="0"/>
      <w:marRight w:val="0"/>
      <w:marTop w:val="0"/>
      <w:marBottom w:val="0"/>
      <w:divBdr>
        <w:top w:val="none" w:sz="0" w:space="0" w:color="auto"/>
        <w:left w:val="none" w:sz="0" w:space="0" w:color="auto"/>
        <w:bottom w:val="none" w:sz="0" w:space="0" w:color="auto"/>
        <w:right w:val="none" w:sz="0" w:space="0" w:color="auto"/>
      </w:divBdr>
    </w:div>
    <w:div w:id="1642464783">
      <w:bodyDiv w:val="1"/>
      <w:marLeft w:val="0"/>
      <w:marRight w:val="0"/>
      <w:marTop w:val="0"/>
      <w:marBottom w:val="0"/>
      <w:divBdr>
        <w:top w:val="none" w:sz="0" w:space="0" w:color="auto"/>
        <w:left w:val="none" w:sz="0" w:space="0" w:color="auto"/>
        <w:bottom w:val="none" w:sz="0" w:space="0" w:color="auto"/>
        <w:right w:val="none" w:sz="0" w:space="0" w:color="auto"/>
      </w:divBdr>
    </w:div>
    <w:div w:id="16743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nija.dukate\Nextcloud\Attistibas%20un%20projektu%20Kopmape\Projekti_2023\ELFLA_taka%20gar%20Gaujas%20baltezera%20kanalu\L&#275;m&#275;js%20balso&#353;ana\2.jaut&#257;jums%20pa%20ciemie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nija.dukate\Nextcloud\Attistibas%20un%20projektu%20Kopmape\Projekti_2023\ELFLA_taka%20gar%20Gaujas%20baltezera%20kanalu\L&#275;m&#275;js%20balso&#353;ana\Kopija%20no%201.%20-%20Copy%20(002)%20Ilutas%20fail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nija.dukate\Nextcloud\Attistibas%20un%20projektu%20Kopmape\Projekti_2023\ELFLA_taka%20gar%20Gaujas%20baltezera%20kanalu\L&#275;m&#275;js%20balso&#353;ana\Kopija%20no%201.%20-%20Copy%20(002)%20Ilutas%20fail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Darbgr&#257;mata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nija.dukate\Nextcloud\Attistibas%20un%20projektu%20Kopmape\Projekti_2023\ELFLA_taka%20gar%20Gaujas%20baltezera%20kanalu\L&#275;m&#275;js%20balso&#353;ana\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nija.dukate\Nextcloud\Attistibas%20un%20projektu%20Kopmape\Projekti_2023\ELFLA_taka%20gar%20Gaujas%20baltezera%20kanalu\L&#275;m&#275;js%20balso&#353;ana\3.jaut&#257;jums%20tikai%20Alder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nija.dukate\Nextcloud\Attistibas%20un%20projektu%20Kopmape\Projekti_2023\ELFLA_taka%20gar%20Gaujas%20baltezera%20kanalu\L&#275;m&#275;js%20balso&#353;ana\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b="0" i="0" baseline="0">
                <a:effectLst/>
              </a:rPr>
              <a:t>Vai atbalstāt projekta “Pastaigu celiņa izveide gar Gaujas-Baltezera kanālu” piedāvātā risinājuma īstenošanu (visas atbildes)</a:t>
            </a:r>
            <a:endParaRPr lang="lv-LV" sz="1200">
              <a:effectLst/>
            </a:endParaRPr>
          </a:p>
        </c:rich>
      </c:tx>
      <c:layout>
        <c:manualLayout>
          <c:xMode val="edge"/>
          <c:yMode val="edge"/>
          <c:x val="0.12246855132119475"/>
          <c:y val="2.373182662187725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8FE-459A-AB2B-F6C61E7DF3D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8FE-459A-AB2B-F6C61E7DF3D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8FE-459A-AB2B-F6C61E7DF3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Lapa1!$G$23:$G$25</c:f>
              <c:strCache>
                <c:ptCount val="3"/>
                <c:pt idx="0">
                  <c:v>Atbalsta</c:v>
                </c:pt>
                <c:pt idx="1">
                  <c:v>Neatbalsta</c:v>
                </c:pt>
                <c:pt idx="2">
                  <c:v>Neatbildēja uz jautājumu</c:v>
                </c:pt>
              </c:strCache>
            </c:strRef>
          </c:cat>
          <c:val>
            <c:numRef>
              <c:f>Lapa1!$H$23:$H$25</c:f>
              <c:numCache>
                <c:formatCode>General</c:formatCode>
                <c:ptCount val="3"/>
                <c:pt idx="0">
                  <c:v>277</c:v>
                </c:pt>
                <c:pt idx="1">
                  <c:v>21</c:v>
                </c:pt>
                <c:pt idx="2">
                  <c:v>24</c:v>
                </c:pt>
              </c:numCache>
            </c:numRef>
          </c:val>
          <c:extLst>
            <c:ext xmlns:c16="http://schemas.microsoft.com/office/drawing/2014/chart" uri="{C3380CC4-5D6E-409C-BE32-E72D297353CC}">
              <c16:uniqueId val="{00000006-B8FE-459A-AB2B-F6C61E7DF3D2}"/>
            </c:ext>
          </c:extLst>
        </c:ser>
        <c:dLbls>
          <c:showLegendKey val="0"/>
          <c:showVal val="0"/>
          <c:showCatName val="0"/>
          <c:showSerName val="0"/>
          <c:showPercent val="0"/>
          <c:showBubbleSize val="0"/>
          <c:showLeaderLines val="1"/>
        </c:dLbls>
        <c:firstSliceAng val="4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0" i="0" baseline="0">
                <a:effectLst/>
              </a:rPr>
              <a:t>Vai atbalstāt projekta “Pastaigu celiņa izveide gar Gaujas-Baltezera kanālu” piedāvātā risinājuma īstenošanu (respondenti, kuri norādīja, ka deklarēti Alderu ciemā)</a:t>
            </a:r>
          </a:p>
        </c:rich>
      </c:tx>
      <c:layout>
        <c:manualLayout>
          <c:xMode val="edge"/>
          <c:yMode val="edge"/>
          <c:x val="0.1088915402360580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FE3-4339-98A8-DB0103D5203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FFE3-4339-98A8-DB0103D5203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FFE3-4339-98A8-DB0103D520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KOPS!$F$102:$F$104</c:f>
              <c:strCache>
                <c:ptCount val="3"/>
                <c:pt idx="0">
                  <c:v>Atbalsta</c:v>
                </c:pt>
                <c:pt idx="1">
                  <c:v>Neatbalsta</c:v>
                </c:pt>
                <c:pt idx="2">
                  <c:v>Neatbildēja uz jautājumu</c:v>
                </c:pt>
              </c:strCache>
            </c:strRef>
          </c:cat>
          <c:val>
            <c:numRef>
              <c:f>KOPS!$G$102:$G$104</c:f>
              <c:numCache>
                <c:formatCode>General</c:formatCode>
                <c:ptCount val="3"/>
                <c:pt idx="0">
                  <c:v>73</c:v>
                </c:pt>
                <c:pt idx="1">
                  <c:v>12</c:v>
                </c:pt>
                <c:pt idx="2">
                  <c:v>5</c:v>
                </c:pt>
              </c:numCache>
            </c:numRef>
          </c:val>
          <c:extLst>
            <c:ext xmlns:c16="http://schemas.microsoft.com/office/drawing/2014/chart" uri="{C3380CC4-5D6E-409C-BE32-E72D297353CC}">
              <c16:uniqueId val="{00000006-FFE3-4339-98A8-DB0103D5203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0">
                <a:effectLst/>
              </a:rPr>
              <a:t>Vai atbalstāt projekta “Pastaigu celiņa izveide gar Gaujas-Baltezera kanālu” piedāvātā risinājuma īstenošanu (faktiski deklerēti Alderu ciemā)</a:t>
            </a:r>
            <a:endParaRPr lang="lv-LV" sz="1100" b="1">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1"/>
          <c:order val="0"/>
          <c:dPt>
            <c:idx val="0"/>
            <c:bubble3D val="0"/>
            <c:spPr>
              <a:solidFill>
                <a:schemeClr val="accent6"/>
              </a:solidFill>
              <a:ln>
                <a:noFill/>
              </a:ln>
              <a:effectLst/>
            </c:spPr>
            <c:extLst>
              <c:ext xmlns:c16="http://schemas.microsoft.com/office/drawing/2014/chart" uri="{C3380CC4-5D6E-409C-BE32-E72D297353CC}">
                <c16:uniqueId val="{00000001-514D-4B65-B420-891714BA5EED}"/>
              </c:ext>
            </c:extLst>
          </c:dPt>
          <c:dPt>
            <c:idx val="1"/>
            <c:bubble3D val="0"/>
            <c:spPr>
              <a:solidFill>
                <a:schemeClr val="accent5"/>
              </a:solidFill>
              <a:ln>
                <a:noFill/>
              </a:ln>
              <a:effectLst/>
            </c:spPr>
            <c:extLst>
              <c:ext xmlns:c16="http://schemas.microsoft.com/office/drawing/2014/chart" uri="{C3380CC4-5D6E-409C-BE32-E72D297353CC}">
                <c16:uniqueId val="{00000003-514D-4B65-B420-891714BA5EED}"/>
              </c:ext>
            </c:extLst>
          </c:dPt>
          <c:dPt>
            <c:idx val="2"/>
            <c:bubble3D val="0"/>
            <c:spPr>
              <a:solidFill>
                <a:schemeClr val="accent4"/>
              </a:solidFill>
              <a:ln>
                <a:noFill/>
              </a:ln>
              <a:effectLst/>
            </c:spPr>
            <c:extLst>
              <c:ext xmlns:c16="http://schemas.microsoft.com/office/drawing/2014/chart" uri="{C3380CC4-5D6E-409C-BE32-E72D297353CC}">
                <c16:uniqueId val="{00000005-514D-4B65-B420-891714BA5EED}"/>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v-LV"/>
              </a:p>
            </c:txPr>
            <c:showLegendKey val="0"/>
            <c:showVal val="1"/>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KOPS!$H$101:$H$103</c:f>
              <c:strCache>
                <c:ptCount val="3"/>
                <c:pt idx="0">
                  <c:v>Atbalsta</c:v>
                </c:pt>
                <c:pt idx="1">
                  <c:v>Neatbalsta</c:v>
                </c:pt>
                <c:pt idx="2">
                  <c:v>Neatbildēja uz jautājumu</c:v>
                </c:pt>
              </c:strCache>
            </c:strRef>
          </c:cat>
          <c:val>
            <c:numRef>
              <c:f>KOPS!$I$101:$I$103</c:f>
              <c:numCache>
                <c:formatCode>General</c:formatCode>
                <c:ptCount val="3"/>
                <c:pt idx="0">
                  <c:v>66</c:v>
                </c:pt>
                <c:pt idx="1">
                  <c:v>8</c:v>
                </c:pt>
                <c:pt idx="2">
                  <c:v>3</c:v>
                </c:pt>
              </c:numCache>
            </c:numRef>
          </c:val>
          <c:extLst>
            <c:ext xmlns:c16="http://schemas.microsoft.com/office/drawing/2014/chart" uri="{C3380CC4-5D6E-409C-BE32-E72D297353CC}">
              <c16:uniqueId val="{00000006-514D-4B65-B420-891714BA5EED}"/>
            </c:ext>
          </c:extLst>
        </c:ser>
        <c:ser>
          <c:idx val="0"/>
          <c:order val="1"/>
          <c:dPt>
            <c:idx val="0"/>
            <c:bubble3D val="0"/>
            <c:spPr>
              <a:solidFill>
                <a:schemeClr val="accent6"/>
              </a:solidFill>
              <a:ln>
                <a:noFill/>
              </a:ln>
              <a:effectLst/>
            </c:spPr>
            <c:extLst>
              <c:ext xmlns:c16="http://schemas.microsoft.com/office/drawing/2014/chart" uri="{C3380CC4-5D6E-409C-BE32-E72D297353CC}">
                <c16:uniqueId val="{00000008-514D-4B65-B420-891714BA5EED}"/>
              </c:ext>
            </c:extLst>
          </c:dPt>
          <c:dPt>
            <c:idx val="1"/>
            <c:bubble3D val="0"/>
            <c:spPr>
              <a:solidFill>
                <a:schemeClr val="accent5"/>
              </a:solidFill>
              <a:ln>
                <a:noFill/>
              </a:ln>
              <a:effectLst/>
            </c:spPr>
            <c:extLst>
              <c:ext xmlns:c16="http://schemas.microsoft.com/office/drawing/2014/chart" uri="{C3380CC4-5D6E-409C-BE32-E72D297353CC}">
                <c16:uniqueId val="{0000000A-514D-4B65-B420-891714BA5EED}"/>
              </c:ext>
            </c:extLst>
          </c:dPt>
          <c:dPt>
            <c:idx val="2"/>
            <c:bubble3D val="0"/>
            <c:spPr>
              <a:solidFill>
                <a:schemeClr val="accent4"/>
              </a:solidFill>
              <a:ln>
                <a:noFill/>
              </a:ln>
              <a:effectLst/>
            </c:spPr>
            <c:extLst>
              <c:ext xmlns:c16="http://schemas.microsoft.com/office/drawing/2014/chart" uri="{C3380CC4-5D6E-409C-BE32-E72D297353CC}">
                <c16:uniqueId val="{0000000C-514D-4B65-B420-891714BA5EE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multiLvlStrRef>
              <c:f>KOPS!$F$102:$F$104</c:f>
            </c:multiLvlStrRef>
          </c:cat>
          <c:val>
            <c:numRef>
              <c:f>KOPS!$G$102:$G$104</c:f>
            </c:numRef>
          </c:val>
          <c:extLst>
            <c:ext xmlns:c16="http://schemas.microsoft.com/office/drawing/2014/chart" uri="{C3380CC4-5D6E-409C-BE32-E72D297353CC}">
              <c16:uniqueId val="{0000000D-514D-4B65-B420-891714BA5EE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0" i="0" baseline="0">
                <a:effectLst/>
              </a:rPr>
              <a:t>Vai atbalstāt projekta “Pastaigu celiņa izveide gar Gaujas-Baltezera kanālu” piedāvātā risinājuma īstenošanu (sadalījumā pa ciemiem)</a:t>
            </a:r>
            <a:endParaRPr lang="lv-LV"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percentStacked"/>
        <c:varyColors val="0"/>
        <c:ser>
          <c:idx val="0"/>
          <c:order val="0"/>
          <c:tx>
            <c:strRef>
              <c:f>Lapa1!$H$3</c:f>
              <c:strCache>
                <c:ptCount val="1"/>
                <c:pt idx="0">
                  <c:v>Atbalsta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Lapa1!$G$4:$G$17</c:f>
              <c:strCache>
                <c:ptCount val="14"/>
                <c:pt idx="0">
                  <c:v>Alderi</c:v>
                </c:pt>
                <c:pt idx="1">
                  <c:v>Ādaži</c:v>
                </c:pt>
                <c:pt idx="2">
                  <c:v>Baltezers</c:v>
                </c:pt>
                <c:pt idx="3">
                  <c:v>Birznieki</c:v>
                </c:pt>
                <c:pt idx="4">
                  <c:v>Carnikava</c:v>
                </c:pt>
                <c:pt idx="5">
                  <c:v>Garciems</c:v>
                </c:pt>
                <c:pt idx="6">
                  <c:v>Garkalne</c:v>
                </c:pt>
                <c:pt idx="7">
                  <c:v>Gauja</c:v>
                </c:pt>
                <c:pt idx="8">
                  <c:v>Kadaga</c:v>
                </c:pt>
                <c:pt idx="9">
                  <c:v>Kalngale</c:v>
                </c:pt>
                <c:pt idx="10">
                  <c:v>Lilaste</c:v>
                </c:pt>
                <c:pt idx="11">
                  <c:v>Siguļi </c:v>
                </c:pt>
                <c:pt idx="12">
                  <c:v>Stapriņi</c:v>
                </c:pt>
                <c:pt idx="13">
                  <c:v>Cits</c:v>
                </c:pt>
              </c:strCache>
            </c:strRef>
          </c:cat>
          <c:val>
            <c:numRef>
              <c:f>Lapa1!$H$4:$H$17</c:f>
              <c:numCache>
                <c:formatCode>General</c:formatCode>
                <c:ptCount val="14"/>
                <c:pt idx="0">
                  <c:v>73</c:v>
                </c:pt>
                <c:pt idx="1">
                  <c:v>110</c:v>
                </c:pt>
                <c:pt idx="2">
                  <c:v>23</c:v>
                </c:pt>
                <c:pt idx="3">
                  <c:v>1</c:v>
                </c:pt>
                <c:pt idx="4">
                  <c:v>7</c:v>
                </c:pt>
                <c:pt idx="5">
                  <c:v>2</c:v>
                </c:pt>
                <c:pt idx="6">
                  <c:v>34</c:v>
                </c:pt>
                <c:pt idx="7">
                  <c:v>1</c:v>
                </c:pt>
                <c:pt idx="8">
                  <c:v>7</c:v>
                </c:pt>
                <c:pt idx="9">
                  <c:v>1</c:v>
                </c:pt>
                <c:pt idx="10">
                  <c:v>2</c:v>
                </c:pt>
                <c:pt idx="11">
                  <c:v>1</c:v>
                </c:pt>
                <c:pt idx="12">
                  <c:v>2</c:v>
                </c:pt>
                <c:pt idx="13">
                  <c:v>13</c:v>
                </c:pt>
              </c:numCache>
            </c:numRef>
          </c:val>
          <c:extLst>
            <c:ext xmlns:c16="http://schemas.microsoft.com/office/drawing/2014/chart" uri="{C3380CC4-5D6E-409C-BE32-E72D297353CC}">
              <c16:uniqueId val="{00000000-76E2-42D2-9476-E28355E62A9F}"/>
            </c:ext>
          </c:extLst>
        </c:ser>
        <c:ser>
          <c:idx val="1"/>
          <c:order val="1"/>
          <c:tx>
            <c:strRef>
              <c:f>Lapa1!$I$3</c:f>
              <c:strCache>
                <c:ptCount val="1"/>
                <c:pt idx="0">
                  <c:v>Neatbalsta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Lapa1!$G$4:$G$17</c:f>
              <c:strCache>
                <c:ptCount val="14"/>
                <c:pt idx="0">
                  <c:v>Alderi</c:v>
                </c:pt>
                <c:pt idx="1">
                  <c:v>Ādaži</c:v>
                </c:pt>
                <c:pt idx="2">
                  <c:v>Baltezers</c:v>
                </c:pt>
                <c:pt idx="3">
                  <c:v>Birznieki</c:v>
                </c:pt>
                <c:pt idx="4">
                  <c:v>Carnikava</c:v>
                </c:pt>
                <c:pt idx="5">
                  <c:v>Garciems</c:v>
                </c:pt>
                <c:pt idx="6">
                  <c:v>Garkalne</c:v>
                </c:pt>
                <c:pt idx="7">
                  <c:v>Gauja</c:v>
                </c:pt>
                <c:pt idx="8">
                  <c:v>Kadaga</c:v>
                </c:pt>
                <c:pt idx="9">
                  <c:v>Kalngale</c:v>
                </c:pt>
                <c:pt idx="10">
                  <c:v>Lilaste</c:v>
                </c:pt>
                <c:pt idx="11">
                  <c:v>Siguļi </c:v>
                </c:pt>
                <c:pt idx="12">
                  <c:v>Stapriņi</c:v>
                </c:pt>
                <c:pt idx="13">
                  <c:v>Cits</c:v>
                </c:pt>
              </c:strCache>
            </c:strRef>
          </c:cat>
          <c:val>
            <c:numRef>
              <c:f>Lapa1!$I$4:$I$17</c:f>
              <c:numCache>
                <c:formatCode>General</c:formatCode>
                <c:ptCount val="14"/>
                <c:pt idx="0">
                  <c:v>12</c:v>
                </c:pt>
                <c:pt idx="1">
                  <c:v>1</c:v>
                </c:pt>
                <c:pt idx="4">
                  <c:v>1</c:v>
                </c:pt>
                <c:pt idx="6">
                  <c:v>1</c:v>
                </c:pt>
                <c:pt idx="7">
                  <c:v>1</c:v>
                </c:pt>
                <c:pt idx="8">
                  <c:v>3</c:v>
                </c:pt>
                <c:pt idx="12">
                  <c:v>1</c:v>
                </c:pt>
                <c:pt idx="13">
                  <c:v>1</c:v>
                </c:pt>
              </c:numCache>
            </c:numRef>
          </c:val>
          <c:extLst>
            <c:ext xmlns:c16="http://schemas.microsoft.com/office/drawing/2014/chart" uri="{C3380CC4-5D6E-409C-BE32-E72D297353CC}">
              <c16:uniqueId val="{00000001-76E2-42D2-9476-E28355E62A9F}"/>
            </c:ext>
          </c:extLst>
        </c:ser>
        <c:ser>
          <c:idx val="2"/>
          <c:order val="2"/>
          <c:tx>
            <c:strRef>
              <c:f>Lapa1!$J$3</c:f>
              <c:strCache>
                <c:ptCount val="1"/>
                <c:pt idx="0">
                  <c:v>Natbildēja uz jautājumu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Lapa1!$G$4:$G$17</c:f>
              <c:strCache>
                <c:ptCount val="14"/>
                <c:pt idx="0">
                  <c:v>Alderi</c:v>
                </c:pt>
                <c:pt idx="1">
                  <c:v>Ādaži</c:v>
                </c:pt>
                <c:pt idx="2">
                  <c:v>Baltezers</c:v>
                </c:pt>
                <c:pt idx="3">
                  <c:v>Birznieki</c:v>
                </c:pt>
                <c:pt idx="4">
                  <c:v>Carnikava</c:v>
                </c:pt>
                <c:pt idx="5">
                  <c:v>Garciems</c:v>
                </c:pt>
                <c:pt idx="6">
                  <c:v>Garkalne</c:v>
                </c:pt>
                <c:pt idx="7">
                  <c:v>Gauja</c:v>
                </c:pt>
                <c:pt idx="8">
                  <c:v>Kadaga</c:v>
                </c:pt>
                <c:pt idx="9">
                  <c:v>Kalngale</c:v>
                </c:pt>
                <c:pt idx="10">
                  <c:v>Lilaste</c:v>
                </c:pt>
                <c:pt idx="11">
                  <c:v>Siguļi </c:v>
                </c:pt>
                <c:pt idx="12">
                  <c:v>Stapriņi</c:v>
                </c:pt>
                <c:pt idx="13">
                  <c:v>Cits</c:v>
                </c:pt>
              </c:strCache>
            </c:strRef>
          </c:cat>
          <c:val>
            <c:numRef>
              <c:f>Lapa1!$J$4:$J$17</c:f>
              <c:numCache>
                <c:formatCode>General</c:formatCode>
                <c:ptCount val="14"/>
                <c:pt idx="0">
                  <c:v>5</c:v>
                </c:pt>
                <c:pt idx="1">
                  <c:v>9</c:v>
                </c:pt>
                <c:pt idx="2">
                  <c:v>2</c:v>
                </c:pt>
                <c:pt idx="4">
                  <c:v>2</c:v>
                </c:pt>
                <c:pt idx="6">
                  <c:v>4</c:v>
                </c:pt>
                <c:pt idx="8">
                  <c:v>1</c:v>
                </c:pt>
                <c:pt idx="13">
                  <c:v>1</c:v>
                </c:pt>
              </c:numCache>
            </c:numRef>
          </c:val>
          <c:extLst>
            <c:ext xmlns:c16="http://schemas.microsoft.com/office/drawing/2014/chart" uri="{C3380CC4-5D6E-409C-BE32-E72D297353CC}">
              <c16:uniqueId val="{00000002-76E2-42D2-9476-E28355E62A9F}"/>
            </c:ext>
          </c:extLst>
        </c:ser>
        <c:dLbls>
          <c:showLegendKey val="0"/>
          <c:showVal val="0"/>
          <c:showCatName val="0"/>
          <c:showSerName val="0"/>
          <c:showPercent val="0"/>
          <c:showBubbleSize val="0"/>
        </c:dLbls>
        <c:gapWidth val="150"/>
        <c:overlap val="100"/>
        <c:axId val="1864104400"/>
        <c:axId val="1864101904"/>
      </c:barChart>
      <c:catAx>
        <c:axId val="186410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64101904"/>
        <c:crosses val="autoZero"/>
        <c:auto val="1"/>
        <c:lblAlgn val="ctr"/>
        <c:lblOffset val="100"/>
        <c:noMultiLvlLbl val="0"/>
      </c:catAx>
      <c:valAx>
        <c:axId val="1864101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64104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0" i="0" baseline="0">
                <a:effectLst/>
              </a:rPr>
              <a:t>Kādam nolūkam Jūs izmantotu plānoto pastaigu celiņu gar Gaujas-Baltezera kanālu (visi respondenti)</a:t>
            </a:r>
            <a:endParaRPr lang="lv-LV"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'3'!$F$314:$F$321</c:f>
              <c:strCache>
                <c:ptCount val="8"/>
                <c:pt idx="0">
                  <c:v>Pastaigām, fiziskām aktivitātēm (skriešanai, nūjošanai u.c.)</c:v>
                </c:pt>
                <c:pt idx="1">
                  <c:v>Lai nokļūtu Ādažos</c:v>
                </c:pt>
                <c:pt idx="2">
                  <c:v>Lai nokļūtu pie Mazā Baltezera</c:v>
                </c:pt>
                <c:pt idx="3">
                  <c:v>Bērns/-i celiņu izmantotu nokļūšanai uz skolu, Ādažiem</c:v>
                </c:pt>
                <c:pt idx="4">
                  <c:v>Gaujas - Baltezera kanāla, kā apskates objekta, vēsturiskā industriālā mantojuma apskatīšana</c:v>
                </c:pt>
                <c:pt idx="5">
                  <c:v>Grūti atbildēt</c:v>
                </c:pt>
                <c:pt idx="6">
                  <c:v>Neizmantotu</c:v>
                </c:pt>
                <c:pt idx="7">
                  <c:v>Neatbalstu celiņa izveidi</c:v>
                </c:pt>
              </c:strCache>
            </c:strRef>
          </c:cat>
          <c:val>
            <c:numRef>
              <c:f>'3'!$H$314:$H$321</c:f>
              <c:numCache>
                <c:formatCode>0%</c:formatCode>
                <c:ptCount val="8"/>
                <c:pt idx="0">
                  <c:v>0.81</c:v>
                </c:pt>
                <c:pt idx="1">
                  <c:v>0.26</c:v>
                </c:pt>
                <c:pt idx="2">
                  <c:v>0.3</c:v>
                </c:pt>
                <c:pt idx="3">
                  <c:v>0.23</c:v>
                </c:pt>
                <c:pt idx="4">
                  <c:v>0.39</c:v>
                </c:pt>
                <c:pt idx="5">
                  <c:v>0.01</c:v>
                </c:pt>
                <c:pt idx="6">
                  <c:v>0.01</c:v>
                </c:pt>
                <c:pt idx="7">
                  <c:v>0.06</c:v>
                </c:pt>
              </c:numCache>
            </c:numRef>
          </c:val>
          <c:extLst>
            <c:ext xmlns:c16="http://schemas.microsoft.com/office/drawing/2014/chart" uri="{C3380CC4-5D6E-409C-BE32-E72D297353CC}">
              <c16:uniqueId val="{00000000-F6EE-466F-8650-0B6197A09148}"/>
            </c:ext>
          </c:extLst>
        </c:ser>
        <c:dLbls>
          <c:showLegendKey val="0"/>
          <c:showVal val="0"/>
          <c:showCatName val="0"/>
          <c:showSerName val="0"/>
          <c:showPercent val="0"/>
          <c:showBubbleSize val="0"/>
        </c:dLbls>
        <c:gapWidth val="219"/>
        <c:overlap val="-27"/>
        <c:axId val="540303039"/>
        <c:axId val="540301791"/>
      </c:barChart>
      <c:catAx>
        <c:axId val="54030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0301791"/>
        <c:crosses val="autoZero"/>
        <c:auto val="1"/>
        <c:lblAlgn val="ctr"/>
        <c:lblOffset val="100"/>
        <c:noMultiLvlLbl val="0"/>
      </c:catAx>
      <c:valAx>
        <c:axId val="5403017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0303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b="0" i="0" baseline="0">
                <a:effectLst/>
              </a:rPr>
              <a:t>Kādam nolūkam Jūs izmantotu plānoto pastaigu celiņu gar Gaujas-Baltezera kanālu (respondentu atbildes, kuri norādīja, ka ir deklarēti Alderu ciemā)</a:t>
            </a:r>
            <a:endParaRPr lang="lv-LV" sz="1200">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Lapa1!$I$92:$I$99</c:f>
              <c:strCache>
                <c:ptCount val="8"/>
                <c:pt idx="0">
                  <c:v>Pastaigām, fiziskām aktivitātēm (skriešanai, nūjošanai u.c.)</c:v>
                </c:pt>
                <c:pt idx="1">
                  <c:v>Lai nokļūtu Ādažos</c:v>
                </c:pt>
                <c:pt idx="2">
                  <c:v>Lai nokļūtu pie Mazā Baltezera</c:v>
                </c:pt>
                <c:pt idx="3">
                  <c:v>Bērns/-i celiņu izmantotu nokļūšanai uz skolu, Ādažiem</c:v>
                </c:pt>
                <c:pt idx="4">
                  <c:v>Gaujas - Baltezera kanāla, kā apskates objekta, vēsturiskā industriālā mantojuma apskatīšana</c:v>
                </c:pt>
                <c:pt idx="5">
                  <c:v>Grūti atbildēt</c:v>
                </c:pt>
                <c:pt idx="6">
                  <c:v>Neizmantotu</c:v>
                </c:pt>
                <c:pt idx="7">
                  <c:v>Neatbalstu celiņa izveidi</c:v>
                </c:pt>
              </c:strCache>
            </c:strRef>
          </c:cat>
          <c:val>
            <c:numRef>
              <c:f>Lapa1!$K$92:$K$99</c:f>
              <c:numCache>
                <c:formatCode>0%</c:formatCode>
                <c:ptCount val="8"/>
                <c:pt idx="0">
                  <c:v>0.79</c:v>
                </c:pt>
                <c:pt idx="1">
                  <c:v>0.49</c:v>
                </c:pt>
                <c:pt idx="2">
                  <c:v>0.35</c:v>
                </c:pt>
                <c:pt idx="3">
                  <c:v>0.45</c:v>
                </c:pt>
                <c:pt idx="4">
                  <c:v>0.39</c:v>
                </c:pt>
                <c:pt idx="5">
                  <c:v>0</c:v>
                </c:pt>
                <c:pt idx="6">
                  <c:v>0.01</c:v>
                </c:pt>
                <c:pt idx="7">
                  <c:v>0.13</c:v>
                </c:pt>
              </c:numCache>
            </c:numRef>
          </c:val>
          <c:extLst>
            <c:ext xmlns:c16="http://schemas.microsoft.com/office/drawing/2014/chart" uri="{C3380CC4-5D6E-409C-BE32-E72D297353CC}">
              <c16:uniqueId val="{00000000-DA44-4C64-88D6-2FE869565955}"/>
            </c:ext>
          </c:extLst>
        </c:ser>
        <c:dLbls>
          <c:showLegendKey val="0"/>
          <c:showVal val="0"/>
          <c:showCatName val="0"/>
          <c:showSerName val="0"/>
          <c:showPercent val="0"/>
          <c:showBubbleSize val="0"/>
        </c:dLbls>
        <c:gapWidth val="219"/>
        <c:overlap val="-27"/>
        <c:axId val="1226239024"/>
        <c:axId val="1226237776"/>
      </c:barChart>
      <c:catAx>
        <c:axId val="122623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26237776"/>
        <c:crosses val="autoZero"/>
        <c:auto val="1"/>
        <c:lblAlgn val="ctr"/>
        <c:lblOffset val="100"/>
        <c:noMultiLvlLbl val="0"/>
      </c:catAx>
      <c:valAx>
        <c:axId val="1226237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2623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b="0" i="0" baseline="0">
                <a:effectLst/>
              </a:rPr>
              <a:t>Kā nākotnē saredzat celiņa attīstību, kādus labiekārtojuma elementus nākotnē vēlētos redzēt? (visi respondenti)</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'4'!$E$336:$E$344</c:f>
              <c:strCache>
                <c:ptCount val="9"/>
                <c:pt idx="0">
                  <c:v>Soliņi</c:v>
                </c:pt>
                <c:pt idx="1">
                  <c:v>Atkritumu urnas</c:v>
                </c:pt>
                <c:pt idx="2">
                  <c:v>Velo novietnes</c:v>
                </c:pt>
                <c:pt idx="3">
                  <c:v>Apgaismojums</c:v>
                </c:pt>
                <c:pt idx="4">
                  <c:v>Tiltiņš pāri kanālam</c:v>
                </c:pt>
                <c:pt idx="5">
                  <c:v>Celiņa turpinājums uz Ādažu centra pusi</c:v>
                </c:pt>
                <c:pt idx="6">
                  <c:v>Celiņa turpinājums uz Garkalnes pusi</c:v>
                </c:pt>
                <c:pt idx="7">
                  <c:v>Grūti atbildēt</c:v>
                </c:pt>
                <c:pt idx="8">
                  <c:v>Neko</c:v>
                </c:pt>
              </c:strCache>
            </c:strRef>
          </c:cat>
          <c:val>
            <c:numRef>
              <c:f>'4'!$G$336:$G$344</c:f>
              <c:numCache>
                <c:formatCode>0%</c:formatCode>
                <c:ptCount val="9"/>
                <c:pt idx="0">
                  <c:v>0.64</c:v>
                </c:pt>
                <c:pt idx="1">
                  <c:v>0.59</c:v>
                </c:pt>
                <c:pt idx="2">
                  <c:v>0.28999999999999998</c:v>
                </c:pt>
                <c:pt idx="3">
                  <c:v>0.67</c:v>
                </c:pt>
                <c:pt idx="4">
                  <c:v>0.59</c:v>
                </c:pt>
                <c:pt idx="5">
                  <c:v>0.72</c:v>
                </c:pt>
                <c:pt idx="6">
                  <c:v>0.4</c:v>
                </c:pt>
                <c:pt idx="7">
                  <c:v>0</c:v>
                </c:pt>
                <c:pt idx="8">
                  <c:v>0.04</c:v>
                </c:pt>
              </c:numCache>
            </c:numRef>
          </c:val>
          <c:extLst>
            <c:ext xmlns:c16="http://schemas.microsoft.com/office/drawing/2014/chart" uri="{C3380CC4-5D6E-409C-BE32-E72D297353CC}">
              <c16:uniqueId val="{00000000-1045-4344-A10D-3BF392C8AAAC}"/>
            </c:ext>
          </c:extLst>
        </c:ser>
        <c:dLbls>
          <c:showLegendKey val="0"/>
          <c:showVal val="0"/>
          <c:showCatName val="0"/>
          <c:showSerName val="0"/>
          <c:showPercent val="0"/>
          <c:showBubbleSize val="0"/>
        </c:dLbls>
        <c:gapWidth val="219"/>
        <c:overlap val="-27"/>
        <c:axId val="1566532655"/>
        <c:axId val="1566531407"/>
      </c:barChart>
      <c:catAx>
        <c:axId val="156653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66531407"/>
        <c:crosses val="autoZero"/>
        <c:auto val="1"/>
        <c:lblAlgn val="ctr"/>
        <c:lblOffset val="100"/>
        <c:noMultiLvlLbl val="0"/>
      </c:catAx>
      <c:valAx>
        <c:axId val="15665314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6653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3673</Words>
  <Characters>2094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Dukāte</dc:creator>
  <cp:keywords/>
  <dc:description/>
  <cp:lastModifiedBy>Sintija Tenisa</cp:lastModifiedBy>
  <cp:revision>2</cp:revision>
  <dcterms:created xsi:type="dcterms:W3CDTF">2023-07-04T06:54:00Z</dcterms:created>
  <dcterms:modified xsi:type="dcterms:W3CDTF">2023-07-04T06:54:00Z</dcterms:modified>
</cp:coreProperties>
</file>