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E974" w14:textId="53E22C35" w:rsidR="00BB5898" w:rsidRDefault="00BB5898" w:rsidP="009A6467">
      <w:pPr>
        <w:pStyle w:val="NoSpacing"/>
        <w:rPr>
          <w:rFonts w:ascii="Times New Roman" w:hAnsi="Times New Roman"/>
          <w:sz w:val="24"/>
          <w:szCs w:val="24"/>
          <w:lang w:val="lv-LV"/>
        </w:rPr>
      </w:pPr>
    </w:p>
    <w:p w14:paraId="26C6DC00" w14:textId="774D0D23" w:rsidR="00F55934" w:rsidRDefault="00F55934" w:rsidP="009A6467">
      <w:pPr>
        <w:pStyle w:val="NoSpacing"/>
        <w:rPr>
          <w:rFonts w:ascii="Times New Roman" w:hAnsi="Times New Roman"/>
          <w:sz w:val="24"/>
          <w:szCs w:val="24"/>
          <w:lang w:val="lv-LV"/>
        </w:rPr>
      </w:pPr>
      <w:r w:rsidRPr="00B8493C">
        <w:rPr>
          <w:noProof/>
          <w:lang w:eastAsia="lv-LV"/>
        </w:rPr>
        <w:drawing>
          <wp:inline distT="0" distB="0" distL="0" distR="0" wp14:anchorId="61FDF5EE" wp14:editId="66D09795">
            <wp:extent cx="5727700" cy="11684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A88FE37" w14:textId="77777777" w:rsidR="00F55934" w:rsidRDefault="00F55934" w:rsidP="009A6467">
      <w:pPr>
        <w:pStyle w:val="NoSpacing"/>
        <w:rPr>
          <w:rFonts w:ascii="Times New Roman" w:hAnsi="Times New Roman"/>
          <w:sz w:val="24"/>
          <w:szCs w:val="24"/>
          <w:lang w:val="lv-LV"/>
        </w:rPr>
      </w:pPr>
    </w:p>
    <w:p w14:paraId="46003046" w14:textId="4A303E3F" w:rsidR="00AD67B3" w:rsidRDefault="00CB69B4" w:rsidP="007E4F71">
      <w:pPr>
        <w:spacing w:after="0"/>
        <w:jc w:val="right"/>
        <w:rPr>
          <w:noProof/>
          <w:szCs w:val="20"/>
        </w:rPr>
      </w:pPr>
      <w:r>
        <w:rPr>
          <w:noProof/>
          <w:szCs w:val="20"/>
        </w:rPr>
        <w:t>05</w:t>
      </w:r>
      <w:r w:rsidR="00AD67B3" w:rsidRPr="00615C5A">
        <w:rPr>
          <w:noProof/>
          <w:szCs w:val="20"/>
        </w:rPr>
        <w:t>.</w:t>
      </w:r>
      <w:r>
        <w:rPr>
          <w:noProof/>
          <w:szCs w:val="20"/>
        </w:rPr>
        <w:t>06</w:t>
      </w:r>
      <w:r w:rsidR="00AD67B3" w:rsidRPr="00615C5A">
        <w:rPr>
          <w:noProof/>
          <w:szCs w:val="20"/>
        </w:rPr>
        <w:t>.202</w:t>
      </w:r>
      <w:r>
        <w:rPr>
          <w:noProof/>
          <w:szCs w:val="20"/>
        </w:rPr>
        <w:t>3</w:t>
      </w:r>
      <w:r w:rsidR="00AD67B3" w:rsidRPr="00615C5A">
        <w:rPr>
          <w:noProof/>
          <w:szCs w:val="20"/>
        </w:rPr>
        <w:t>.</w:t>
      </w:r>
    </w:p>
    <w:p w14:paraId="371610C4" w14:textId="1A54D400" w:rsidR="00F0060C" w:rsidRPr="00615C5A" w:rsidRDefault="00F0060C" w:rsidP="007E4F71">
      <w:pPr>
        <w:spacing w:after="0"/>
        <w:jc w:val="right"/>
        <w:rPr>
          <w:szCs w:val="20"/>
        </w:rPr>
      </w:pPr>
      <w:r>
        <w:rPr>
          <w:noProof/>
          <w:szCs w:val="20"/>
        </w:rPr>
        <w:t xml:space="preserve">FK – </w:t>
      </w:r>
      <w:r w:rsidR="00CB69B4">
        <w:rPr>
          <w:noProof/>
          <w:szCs w:val="20"/>
        </w:rPr>
        <w:t>21</w:t>
      </w:r>
      <w:r>
        <w:rPr>
          <w:noProof/>
          <w:szCs w:val="20"/>
        </w:rPr>
        <w:t>.</w:t>
      </w:r>
      <w:r w:rsidR="00CB69B4">
        <w:rPr>
          <w:noProof/>
          <w:szCs w:val="20"/>
        </w:rPr>
        <w:t>06</w:t>
      </w:r>
      <w:r>
        <w:rPr>
          <w:noProof/>
          <w:szCs w:val="20"/>
        </w:rPr>
        <w:t>.202</w:t>
      </w:r>
      <w:r w:rsidR="00CB69B4">
        <w:rPr>
          <w:noProof/>
          <w:szCs w:val="20"/>
        </w:rPr>
        <w:t>3</w:t>
      </w:r>
      <w:r>
        <w:rPr>
          <w:noProof/>
          <w:szCs w:val="20"/>
        </w:rPr>
        <w:t>.</w:t>
      </w:r>
    </w:p>
    <w:p w14:paraId="05D133EB" w14:textId="4CCB19B4" w:rsidR="00D253D0" w:rsidRPr="007756B8" w:rsidRDefault="00D253D0" w:rsidP="007E4F71">
      <w:pPr>
        <w:spacing w:after="0"/>
        <w:jc w:val="right"/>
        <w:rPr>
          <w:noProof/>
          <w:szCs w:val="20"/>
        </w:rPr>
      </w:pPr>
      <w:r w:rsidRPr="007756B8">
        <w:rPr>
          <w:noProof/>
          <w:szCs w:val="20"/>
        </w:rPr>
        <w:t xml:space="preserve">vēlamais izskatīšanas datums domē – </w:t>
      </w:r>
      <w:r>
        <w:rPr>
          <w:noProof/>
          <w:szCs w:val="20"/>
        </w:rPr>
        <w:t>2</w:t>
      </w:r>
      <w:r w:rsidR="009C7947">
        <w:rPr>
          <w:noProof/>
          <w:szCs w:val="20"/>
        </w:rPr>
        <w:t>8</w:t>
      </w:r>
      <w:r w:rsidRPr="007756B8">
        <w:rPr>
          <w:noProof/>
          <w:szCs w:val="20"/>
        </w:rPr>
        <w:t>.</w:t>
      </w:r>
      <w:r w:rsidR="00CB69B4">
        <w:rPr>
          <w:noProof/>
          <w:szCs w:val="20"/>
        </w:rPr>
        <w:t>06</w:t>
      </w:r>
      <w:r w:rsidRPr="007756B8">
        <w:rPr>
          <w:noProof/>
          <w:szCs w:val="20"/>
        </w:rPr>
        <w:t>.202</w:t>
      </w:r>
      <w:r w:rsidR="00CB69B4">
        <w:rPr>
          <w:noProof/>
          <w:szCs w:val="20"/>
        </w:rPr>
        <w:t>3</w:t>
      </w:r>
      <w:r w:rsidRPr="007756B8">
        <w:rPr>
          <w:noProof/>
          <w:szCs w:val="20"/>
        </w:rPr>
        <w:t>.</w:t>
      </w:r>
    </w:p>
    <w:p w14:paraId="34A253AF" w14:textId="2B90DA3D" w:rsidR="00AD67B3" w:rsidRDefault="00AD67B3" w:rsidP="007E4F71">
      <w:pPr>
        <w:spacing w:after="0"/>
        <w:jc w:val="right"/>
        <w:rPr>
          <w:b/>
        </w:rPr>
      </w:pPr>
      <w:r w:rsidRPr="00615C5A">
        <w:rPr>
          <w:noProof/>
          <w:szCs w:val="20"/>
        </w:rPr>
        <w:t>sagatavotājs un ziņotājs:</w:t>
      </w:r>
      <w:r w:rsidRPr="007756B8">
        <w:rPr>
          <w:noProof/>
          <w:szCs w:val="20"/>
        </w:rPr>
        <w:t xml:space="preserve"> </w:t>
      </w:r>
      <w:r w:rsidR="00D47A38">
        <w:rPr>
          <w:noProof/>
          <w:szCs w:val="20"/>
        </w:rPr>
        <w:t>Kāpa</w:t>
      </w:r>
    </w:p>
    <w:p w14:paraId="25D9568A" w14:textId="77777777" w:rsidR="007E4F71" w:rsidRDefault="007E4F71" w:rsidP="007F4381">
      <w:pPr>
        <w:spacing w:after="0" w:line="276" w:lineRule="auto"/>
        <w:jc w:val="center"/>
        <w:rPr>
          <w:sz w:val="28"/>
          <w:szCs w:val="28"/>
        </w:rPr>
      </w:pPr>
    </w:p>
    <w:p w14:paraId="5C570C19" w14:textId="78CE8536" w:rsidR="00A601BE" w:rsidRPr="00C6433A" w:rsidRDefault="00A601BE" w:rsidP="007F4381">
      <w:pPr>
        <w:spacing w:after="0" w:line="276" w:lineRule="auto"/>
        <w:jc w:val="center"/>
        <w:rPr>
          <w:sz w:val="28"/>
          <w:szCs w:val="28"/>
        </w:rPr>
      </w:pPr>
      <w:r w:rsidRPr="00C6433A">
        <w:rPr>
          <w:sz w:val="28"/>
          <w:szCs w:val="28"/>
        </w:rPr>
        <w:t>LĒMUMS</w:t>
      </w:r>
    </w:p>
    <w:p w14:paraId="1278119F" w14:textId="2E8EF946" w:rsidR="00A601BE" w:rsidRDefault="00AD67B3" w:rsidP="00A601BE">
      <w:pPr>
        <w:spacing w:line="276" w:lineRule="auto"/>
        <w:jc w:val="center"/>
      </w:pPr>
      <w:r>
        <w:t xml:space="preserve">Ādažos, </w:t>
      </w:r>
      <w:r w:rsidR="00A601BE" w:rsidRPr="007960E0">
        <w:t>Ādažu novadā</w:t>
      </w:r>
    </w:p>
    <w:p w14:paraId="5BCAF595" w14:textId="77777777" w:rsidR="00114280" w:rsidRDefault="00D253D0" w:rsidP="00D253D0">
      <w:pPr>
        <w:rPr>
          <w:noProof/>
        </w:rPr>
      </w:pPr>
      <w:r w:rsidRPr="00D33198">
        <w:t>20</w:t>
      </w:r>
      <w:r>
        <w:t>2</w:t>
      </w:r>
      <w:r w:rsidR="00CB69B4">
        <w:t>3</w:t>
      </w:r>
      <w:r w:rsidRPr="00D33198">
        <w:t>.</w:t>
      </w:r>
      <w:r>
        <w:t xml:space="preserve"> </w:t>
      </w:r>
      <w:r w:rsidRPr="00D33198">
        <w:t xml:space="preserve">gada </w:t>
      </w:r>
      <w:r w:rsidR="00851436">
        <w:t>2</w:t>
      </w:r>
      <w:r w:rsidR="009C7947">
        <w:t>8</w:t>
      </w:r>
      <w:r w:rsidRPr="00D33198">
        <w:t>.</w:t>
      </w:r>
      <w:r w:rsidR="00CE65EE">
        <w:t xml:space="preserve"> </w:t>
      </w:r>
      <w:r w:rsidR="00CB69B4">
        <w:t>jūnijā</w:t>
      </w:r>
      <w:r w:rsidR="009C7947">
        <w:t xml:space="preserve"> </w:t>
      </w:r>
      <w:r>
        <w:t xml:space="preserve">    </w:t>
      </w:r>
      <w:r>
        <w:tab/>
      </w:r>
      <w:r>
        <w:tab/>
      </w:r>
      <w:r>
        <w:tab/>
      </w:r>
      <w:r>
        <w:tab/>
        <w:t xml:space="preserve">     Nr.</w:t>
      </w:r>
      <w:r>
        <w:rPr>
          <w:noProof/>
        </w:rPr>
        <w:t>{{DOKREGNUMURS}}</w:t>
      </w:r>
    </w:p>
    <w:p w14:paraId="46C07537" w14:textId="228D5B02" w:rsidR="00114280" w:rsidRPr="000276F6" w:rsidRDefault="00114280" w:rsidP="00114280">
      <w:pPr>
        <w:spacing w:before="240"/>
        <w:jc w:val="center"/>
        <w:rPr>
          <w:b/>
          <w:bCs/>
        </w:rPr>
      </w:pPr>
      <w:r w:rsidRPr="000276F6">
        <w:rPr>
          <w:b/>
          <w:bCs/>
        </w:rPr>
        <w:t>Par nekustamā īpašuma nodokļa atvieglojum</w:t>
      </w:r>
      <w:r>
        <w:rPr>
          <w:b/>
          <w:bCs/>
        </w:rPr>
        <w:t>u piemērošanu</w:t>
      </w:r>
    </w:p>
    <w:p w14:paraId="167CDA08" w14:textId="0FF3BE5E" w:rsidR="00114280" w:rsidRPr="00A85BE3" w:rsidRDefault="00114280" w:rsidP="00114280">
      <w:pPr>
        <w:spacing w:before="120"/>
      </w:pPr>
      <w:r w:rsidRPr="00A85BE3">
        <w:t xml:space="preserve">Ādažu novada </w:t>
      </w:r>
      <w:r>
        <w:t xml:space="preserve">pašvaldības </w:t>
      </w:r>
      <w:r w:rsidRPr="00A85BE3">
        <w:t xml:space="preserve">dome </w:t>
      </w:r>
      <w:r>
        <w:t xml:space="preserve">2022. gada 26. oktobrī pieņēma lēmumu Nr. 529 “Par nekustamā īpašuma nodokļa atvieglojumiem Rasiņu ielas atjaunošanai”, </w:t>
      </w:r>
      <w:r w:rsidRPr="00A85BE3">
        <w:t>nol</w:t>
      </w:r>
      <w:r>
        <w:t>emjot</w:t>
      </w:r>
      <w:r w:rsidRPr="00A85BE3">
        <w:t xml:space="preserve"> </w:t>
      </w:r>
      <w:r>
        <w:t>piekrist, ka pašvaldībai piederošā</w:t>
      </w:r>
      <w:r w:rsidR="0031663A">
        <w:t xml:space="preserve">s Rasiņu ielas seguma </w:t>
      </w:r>
      <w:r>
        <w:t xml:space="preserve">uzlabojumi </w:t>
      </w:r>
      <w:r w:rsidR="0031663A">
        <w:t>(turp</w:t>
      </w:r>
      <w:r>
        <w:t xml:space="preserve">māk – Projekts) par kopējo summu EUR </w:t>
      </w:r>
      <w:r w:rsidR="0031663A">
        <w:t xml:space="preserve">31 969,97, kur EUR 14 600 ir iedzīvotāju </w:t>
      </w:r>
      <w:r w:rsidR="004F0FB3">
        <w:t xml:space="preserve">(turpmāk – Īpašnieki) </w:t>
      </w:r>
      <w:r w:rsidR="0031663A">
        <w:t>līdzfinansējums</w:t>
      </w:r>
      <w:r>
        <w:t xml:space="preserve"> </w:t>
      </w:r>
      <w:r w:rsidR="0031663A">
        <w:t xml:space="preserve">atzīstams  par sabiedrisko labumu, </w:t>
      </w:r>
      <w:r w:rsidRPr="00A85BE3">
        <w:t xml:space="preserve">paredzot piemērot </w:t>
      </w:r>
      <w:r w:rsidR="0031663A">
        <w:t xml:space="preserve">nekustamā īpašuma īpašniekiem, kuri piedalās ar līdzfinansējum </w:t>
      </w:r>
      <w:r w:rsidRPr="00A85BE3">
        <w:t>nekustamā īpašuma nodokļa (NĪN) atvieglojumu</w:t>
      </w:r>
      <w:r w:rsidR="0031663A">
        <w:t>s</w:t>
      </w:r>
      <w:r w:rsidRPr="00A85BE3">
        <w:t xml:space="preserve"> pēc Projekta īstenošanas saskaņā ar </w:t>
      </w:r>
      <w:r>
        <w:t>pašvaldības</w:t>
      </w:r>
      <w:r w:rsidRPr="00A85BE3">
        <w:t xml:space="preserve"> 20</w:t>
      </w:r>
      <w:r>
        <w:t>21. gada 24</w:t>
      </w:r>
      <w:r w:rsidRPr="00A85BE3">
        <w:t xml:space="preserve">. </w:t>
      </w:r>
      <w:r>
        <w:t>novembra</w:t>
      </w:r>
      <w:r w:rsidRPr="00A85BE3">
        <w:t xml:space="preserve"> saistošo noteikumu Nr. </w:t>
      </w:r>
      <w:r>
        <w:t>37</w:t>
      </w:r>
      <w:r w:rsidRPr="00A85BE3">
        <w:t>/</w:t>
      </w:r>
      <w:r>
        <w:t>2021</w:t>
      </w:r>
      <w:r w:rsidRPr="00A85BE3">
        <w:t xml:space="preserve"> “Par nekustamā īpašuma nodokļa atvieglojumu </w:t>
      </w:r>
      <w:r>
        <w:t>piešķiršanu Ādažu novadā"</w:t>
      </w:r>
      <w:r w:rsidRPr="00A85BE3">
        <w:t xml:space="preserve"> (turpmāk – Noteikumi) 3</w:t>
      </w:r>
      <w:r>
        <w:t>2</w:t>
      </w:r>
      <w:r w:rsidRPr="00A85BE3">
        <w:t>.</w:t>
      </w:r>
      <w:r>
        <w:t xml:space="preserve">5. </w:t>
      </w:r>
      <w:r w:rsidRPr="00A85BE3">
        <w:t>apakšpunktu.</w:t>
      </w:r>
    </w:p>
    <w:p w14:paraId="7C53419A" w14:textId="5BB0C2D2" w:rsidR="00114280" w:rsidRPr="00A85BE3" w:rsidRDefault="00114280" w:rsidP="00114280">
      <w:pPr>
        <w:spacing w:before="120"/>
        <w:rPr>
          <w:color w:val="000000"/>
        </w:rPr>
      </w:pPr>
      <w:r w:rsidRPr="00A85BE3">
        <w:t>202</w:t>
      </w:r>
      <w:r>
        <w:t>2</w:t>
      </w:r>
      <w:r w:rsidRPr="00A85BE3">
        <w:t xml:space="preserve">. gada </w:t>
      </w:r>
      <w:r w:rsidR="0031663A">
        <w:t>1</w:t>
      </w:r>
      <w:r w:rsidRPr="00A85BE3">
        <w:t xml:space="preserve">. </w:t>
      </w:r>
      <w:r w:rsidR="0031663A">
        <w:t xml:space="preserve">novembrī </w:t>
      </w:r>
      <w:r w:rsidRPr="00A85BE3">
        <w:t xml:space="preserve">starp pašvaldību un </w:t>
      </w:r>
      <w:r w:rsidR="0031663A">
        <w:t>9</w:t>
      </w:r>
      <w:r w:rsidRPr="00A85BE3">
        <w:t xml:space="preserve"> </w:t>
      </w:r>
      <w:r>
        <w:t>Ī</w:t>
      </w:r>
      <w:r w:rsidRPr="00A85BE3">
        <w:t xml:space="preserve">pašniekiem </w:t>
      </w:r>
      <w:r>
        <w:t xml:space="preserve">tika </w:t>
      </w:r>
      <w:r w:rsidRPr="00A85BE3">
        <w:t>noslēgts līgums Nr. JUR 202</w:t>
      </w:r>
      <w:r>
        <w:t>2</w:t>
      </w:r>
      <w:r w:rsidRPr="00A85BE3">
        <w:t>-</w:t>
      </w:r>
      <w:r w:rsidR="0031663A">
        <w:t>11</w:t>
      </w:r>
      <w:r w:rsidRPr="00A85BE3">
        <w:t>/</w:t>
      </w:r>
      <w:r w:rsidR="0031663A">
        <w:t>1179</w:t>
      </w:r>
      <w:r w:rsidRPr="00A85BE3">
        <w:t xml:space="preserve"> </w:t>
      </w:r>
      <w:r>
        <w:t>“Par projekta “Ceļu seguma atjaunošana R</w:t>
      </w:r>
      <w:r w:rsidR="0031663A">
        <w:t xml:space="preserve">asiņu </w:t>
      </w:r>
      <w:r>
        <w:t>ielā ar asfaltbetonu” īstenošanu</w:t>
      </w:r>
      <w:r w:rsidR="0031663A">
        <w:t xml:space="preserve"> </w:t>
      </w:r>
      <w:r>
        <w:t xml:space="preserve">ar kopējo līdzfinansējumu EUR </w:t>
      </w:r>
      <w:r w:rsidR="0031663A">
        <w:t>14 600</w:t>
      </w:r>
      <w:r>
        <w:t xml:space="preserve">. </w:t>
      </w:r>
      <w:r w:rsidRPr="00A85BE3">
        <w:t>Saskaņā ar pašvaldības</w:t>
      </w:r>
      <w:r>
        <w:t xml:space="preserve"> administrācijas</w:t>
      </w:r>
      <w:r w:rsidRPr="00A85BE3">
        <w:t xml:space="preserve"> </w:t>
      </w:r>
      <w:r>
        <w:t>G</w:t>
      </w:r>
      <w:r w:rsidRPr="00A85BE3">
        <w:t xml:space="preserve">rāmatvedības </w:t>
      </w:r>
      <w:r>
        <w:t xml:space="preserve">nodaļas </w:t>
      </w:r>
      <w:r w:rsidRPr="00A85BE3">
        <w:t>sniegto informāciju</w:t>
      </w:r>
      <w:r w:rsidR="0031663A">
        <w:t xml:space="preserve"> </w:t>
      </w:r>
      <w:r w:rsidR="0077125D">
        <w:t>šie Īpašnieki</w:t>
      </w:r>
      <w:r>
        <w:t xml:space="preserve"> </w:t>
      </w:r>
      <w:r w:rsidRPr="00A85BE3">
        <w:t xml:space="preserve">veica </w:t>
      </w:r>
      <w:r w:rsidR="0077125D">
        <w:t xml:space="preserve">minētā </w:t>
      </w:r>
      <w:r w:rsidRPr="00A85BE3">
        <w:t xml:space="preserve">līdzfinansējuma </w:t>
      </w:r>
      <w:r w:rsidR="0077125D">
        <w:t xml:space="preserve">summas </w:t>
      </w:r>
      <w:r w:rsidRPr="00A85BE3">
        <w:t xml:space="preserve">iemaksu pašvaldības budžetā (pielikums Nr.1).  </w:t>
      </w:r>
    </w:p>
    <w:p w14:paraId="2108BDD0" w14:textId="006FC4D8" w:rsidR="00114280" w:rsidRPr="00A85BE3" w:rsidRDefault="00F40598" w:rsidP="00114280">
      <w:pPr>
        <w:spacing w:before="120"/>
        <w:rPr>
          <w:color w:val="000000"/>
        </w:rPr>
      </w:pPr>
      <w:r>
        <w:t>24</w:t>
      </w:r>
      <w:r w:rsidR="00114280" w:rsidRPr="00A85BE3">
        <w:t>.0</w:t>
      </w:r>
      <w:r>
        <w:t>5</w:t>
      </w:r>
      <w:r w:rsidR="00114280" w:rsidRPr="00A85BE3">
        <w:t>.202</w:t>
      </w:r>
      <w:r>
        <w:t>3</w:t>
      </w:r>
      <w:r w:rsidR="00114280" w:rsidRPr="00A85BE3">
        <w:t xml:space="preserve">. darbu pieņemšanas-nodošanas aktā ir dokumentēts apliecinājums, ka ir pabeigta </w:t>
      </w:r>
      <w:r>
        <w:t>Rasiņu ielas</w:t>
      </w:r>
      <w:r w:rsidR="0077125D" w:rsidRPr="0077125D">
        <w:t xml:space="preserve"> </w:t>
      </w:r>
      <w:r w:rsidR="0077125D">
        <w:t>seguma atjaunošana ar asfaltbetonu</w:t>
      </w:r>
      <w:r>
        <w:t xml:space="preserve">, posmā no </w:t>
      </w:r>
      <w:proofErr w:type="spellStart"/>
      <w:r>
        <w:t>Jaunkūlu</w:t>
      </w:r>
      <w:proofErr w:type="spellEnd"/>
      <w:r>
        <w:t xml:space="preserve"> ielas līdz Rasiņu ielai 9, Ādažos, 0,16 km garumā. </w:t>
      </w:r>
      <w:r w:rsidR="00114280" w:rsidRPr="00A85BE3">
        <w:t xml:space="preserve">Projekta kopējās izmaksas </w:t>
      </w:r>
      <w:r w:rsidR="00114280" w:rsidRPr="00777FD7">
        <w:t xml:space="preserve">ir </w:t>
      </w:r>
      <w:r w:rsidR="00114280" w:rsidRPr="00E331A7">
        <w:t xml:space="preserve">EUR </w:t>
      </w:r>
      <w:r>
        <w:t>26 409,77 bez PVN (31 955,82</w:t>
      </w:r>
      <w:r w:rsidR="004F0FB3">
        <w:t xml:space="preserve"> ar PVN</w:t>
      </w:r>
      <w:r>
        <w:t>)</w:t>
      </w:r>
      <w:r w:rsidR="0077125D">
        <w:rPr>
          <w:bCs/>
        </w:rPr>
        <w:t>.</w:t>
      </w:r>
    </w:p>
    <w:p w14:paraId="67669A9E" w14:textId="77777777" w:rsidR="00114280" w:rsidRPr="004F0FB3" w:rsidRDefault="00114280" w:rsidP="00114280">
      <w:pPr>
        <w:spacing w:before="120"/>
      </w:pPr>
      <w:r w:rsidRPr="004F0FB3">
        <w:t>Īpašniekiem nav NĪN parādu pret pašvaldību.</w:t>
      </w:r>
    </w:p>
    <w:p w14:paraId="6646993B" w14:textId="76447DB9" w:rsidR="00114280" w:rsidRPr="004F0FB3" w:rsidRDefault="00114280" w:rsidP="00114280">
      <w:pPr>
        <w:spacing w:before="120"/>
      </w:pPr>
      <w:r w:rsidRPr="004F0FB3">
        <w:t xml:space="preserve">Saskaņā ar Ādažu novada būvvaldes </w:t>
      </w:r>
      <w:r w:rsidR="004F0FB3" w:rsidRPr="004F0FB3">
        <w:t>06</w:t>
      </w:r>
      <w:r w:rsidRPr="004F0FB3">
        <w:t>.0</w:t>
      </w:r>
      <w:r w:rsidR="004F0FB3" w:rsidRPr="004F0FB3">
        <w:t>6</w:t>
      </w:r>
      <w:r w:rsidRPr="004F0FB3">
        <w:t>.20</w:t>
      </w:r>
      <w:r w:rsidR="004F0FB3" w:rsidRPr="004F0FB3">
        <w:t>23</w:t>
      </w:r>
      <w:r w:rsidRPr="004F0FB3">
        <w:t xml:space="preserve">. informāciju </w:t>
      </w:r>
      <w:r w:rsidR="004F0FB3" w:rsidRPr="004F0FB3">
        <w:t>Īpašnieki, kuri ir piedalīj</w:t>
      </w:r>
      <w:r w:rsidR="0077125D">
        <w:t>ās</w:t>
      </w:r>
      <w:r w:rsidR="004F0FB3" w:rsidRPr="004F0FB3">
        <w:t xml:space="preserve"> ar līdzfinansējumu</w:t>
      </w:r>
      <w:r w:rsidR="0077125D">
        <w:t>,</w:t>
      </w:r>
      <w:r w:rsidR="004F0FB3" w:rsidRPr="004F0FB3">
        <w:t xml:space="preserve"> nav </w:t>
      </w:r>
      <w:r w:rsidRPr="004F0FB3">
        <w:t>veik</w:t>
      </w:r>
      <w:r w:rsidR="004F0FB3" w:rsidRPr="004F0FB3">
        <w:t xml:space="preserve">uši </w:t>
      </w:r>
      <w:r w:rsidRPr="004F0FB3">
        <w:t>patvaļīgu būvniecību</w:t>
      </w:r>
      <w:r w:rsidR="0077125D">
        <w:t>, Īpašniekiem nav</w:t>
      </w:r>
      <w:r w:rsidRPr="004F0FB3">
        <w:t xml:space="preserve"> objekt</w:t>
      </w:r>
      <w:r w:rsidR="0077125D">
        <w:t>u</w:t>
      </w:r>
      <w:r w:rsidRPr="004F0FB3">
        <w:t xml:space="preserve">, kuru būvniecība ir pārtraukta, un Īpašniekiem piederošie nekustamie īpašumi nav atzīti par vidi degradējošiem objektiem.      </w:t>
      </w:r>
    </w:p>
    <w:p w14:paraId="3D71539C" w14:textId="77777777" w:rsidR="00114280" w:rsidRPr="00A85BE3" w:rsidRDefault="00114280" w:rsidP="00114280">
      <w:pPr>
        <w:spacing w:before="120"/>
        <w:rPr>
          <w:color w:val="000000"/>
        </w:rPr>
      </w:pPr>
      <w:r w:rsidRPr="00A85BE3">
        <w:t xml:space="preserve">Likuma „Par nekustamā īpašuma nodokli” (turpmāk – Likums) 5. panta trešā daļa nosaka, ka pašvaldība var izdot saistošos noteikumus, paredzot atvieglojumus atsevišķām NĪN maksātāju kategorijām. NĪN atvieglojumu piešķiršanas kārtība ir noteikta </w:t>
      </w:r>
      <w:r>
        <w:t xml:space="preserve">Noteikumos, </w:t>
      </w:r>
      <w:r w:rsidRPr="0051266C">
        <w:t>kuru 9. un 10. punkts nosaka, ka NĪN atvieglojumus nepiešķir, ja nekustamais īpašums atzīts par vidi degradējošu objektu, ja uz zemesgabala atrodas ēkas vai būves, kas nav nodotas ekspluatācijā un būvdarbi tiek veikti bez būvvaldē reģistrētas būvatļaujas vai arī būvdarbu pārtraukšana nav reģistrēta un būve nav iekonservēta, kā arī, ja NĪN maksātājam ir parāds pret pašvaldību.</w:t>
      </w:r>
    </w:p>
    <w:p w14:paraId="3FA16615" w14:textId="77777777" w:rsidR="00114280" w:rsidRPr="00364CF1" w:rsidRDefault="00114280" w:rsidP="00114280">
      <w:pPr>
        <w:spacing w:before="120"/>
      </w:pPr>
      <w:r w:rsidRPr="00364CF1">
        <w:lastRenderedPageBreak/>
        <w:t>Noteikumu 32.5. apakšpunkts nosaka, ka nodokļu maksātājiem, kas par saviem līdzekļiem izbūvējuši maģistrālās koplietošanas inženierbūves vai to daļu publiskai lietošanai (t.sk. ūdensvadi), ko neizmanto komerciālos nolūkos, piešķir NĪN atvieglojumu 90 % apmērā no NĪN par visiem nodokļa maksātājam piederošajiem īpašumiem Ādažu novadā. Pirms objekta izbūves persona un pašvaldība noslēdz attiecīgu vienošanos. Atvieglojumu piešķir pēc objekta nodošanas ekspluatācijā. Atvieglojuma apmērs nedrīkst pārsniegt 90 % no summas, ko persona ieguldījusi objekta būvniecībā. Ja atvieglojums attiecīgajā kalendāra gadā ir mazāks, nekā ieguldījums objektā, tad atvieglojumu piemēro līdz 10. kalendāra gadam.</w:t>
      </w:r>
    </w:p>
    <w:p w14:paraId="2DD60860" w14:textId="4B4B0922" w:rsidR="00114280" w:rsidRPr="00A85BE3" w:rsidRDefault="00114280" w:rsidP="00114280">
      <w:pPr>
        <w:spacing w:before="120"/>
        <w:rPr>
          <w:color w:val="000000"/>
        </w:rPr>
      </w:pPr>
      <w:r w:rsidRPr="00364CF1">
        <w:t xml:space="preserve">Ņemot vērā, ka </w:t>
      </w:r>
      <w:r>
        <w:t>daļa no Ī</w:t>
      </w:r>
      <w:r w:rsidRPr="00364CF1">
        <w:t>pašnieki</w:t>
      </w:r>
      <w:r>
        <w:t>em</w:t>
      </w:r>
      <w:r w:rsidRPr="00364CF1">
        <w:t xml:space="preserve"> ir izpildījuši ar Līgumu uzņemtās saistības un ir ieguldījuši līdzekļus</w:t>
      </w:r>
      <w:r w:rsidRPr="00A85BE3">
        <w:t xml:space="preserve"> pašvaldības ceļa atjaunošanā, kā arī ir iestājušies Noteikumu </w:t>
      </w:r>
      <w:r>
        <w:t>32</w:t>
      </w:r>
      <w:r w:rsidRPr="00A85BE3">
        <w:t>.5. apakšpunktā noteiktie apstākļi, un nav iestājušies Noteikumu 9.</w:t>
      </w:r>
      <w:r>
        <w:t xml:space="preserve"> un 10.</w:t>
      </w:r>
      <w:r w:rsidRPr="00A85BE3">
        <w:t xml:space="preserve"> punktā noteiktie apstākļi, kas ir par pamatu NĪN atvieglojumu nepiešķiršanai, </w:t>
      </w:r>
      <w:r>
        <w:t>Ī</w:t>
      </w:r>
      <w:r w:rsidRPr="00A85BE3">
        <w:t xml:space="preserve">pašniekiem ir piešķirams </w:t>
      </w:r>
      <w:r w:rsidRPr="00A85BE3">
        <w:rPr>
          <w:bCs/>
        </w:rPr>
        <w:t>NĪN atvieglojums 90 % apmērā</w:t>
      </w:r>
      <w:r w:rsidRPr="00A85BE3">
        <w:t xml:space="preserve"> par viņiem piederošiem nekustamajiem īpašumiem</w:t>
      </w:r>
      <w:r w:rsidRPr="004E7B76">
        <w:t>.</w:t>
      </w:r>
      <w:r w:rsidRPr="006018FD">
        <w:t xml:space="preserve"> </w:t>
      </w:r>
    </w:p>
    <w:p w14:paraId="070C0F10" w14:textId="7A4C901B" w:rsidR="00114280" w:rsidRPr="00A85BE3" w:rsidRDefault="00114280" w:rsidP="00114280">
      <w:pPr>
        <w:spacing w:before="120"/>
        <w:rPr>
          <w:color w:val="000000"/>
        </w:rPr>
      </w:pPr>
      <w:r w:rsidRPr="00A85BE3">
        <w:t xml:space="preserve">Pamatojoties uz likuma „Par nekustamā īpašuma nodokli” 5. panta trešo daļu, Noteikumu 9. un 10. punktu un 32.5. apakšpunktu, </w:t>
      </w:r>
      <w:r>
        <w:t xml:space="preserve">kā arī </w:t>
      </w:r>
      <w:r w:rsidRPr="00A85BE3">
        <w:t>Finanšu komitejas 2</w:t>
      </w:r>
      <w:r>
        <w:t>1</w:t>
      </w:r>
      <w:r w:rsidRPr="00A85BE3">
        <w:t>.</w:t>
      </w:r>
      <w:r>
        <w:t>0</w:t>
      </w:r>
      <w:r w:rsidR="00F40598">
        <w:t>6</w:t>
      </w:r>
      <w:r w:rsidRPr="00A85BE3">
        <w:t>.202</w:t>
      </w:r>
      <w:r w:rsidR="00F40598">
        <w:t>3</w:t>
      </w:r>
      <w:r w:rsidRPr="00A85BE3">
        <w:t>.</w:t>
      </w:r>
      <w:r>
        <w:t xml:space="preserve"> atzinumu</w:t>
      </w:r>
      <w:r w:rsidRPr="00A85BE3">
        <w:t xml:space="preserve">, Ādažu novada pašvaldības dome </w:t>
      </w:r>
    </w:p>
    <w:p w14:paraId="74AA9786" w14:textId="77777777" w:rsidR="00114280" w:rsidRPr="000D6094" w:rsidRDefault="00114280" w:rsidP="00114280">
      <w:pPr>
        <w:pStyle w:val="BodyText"/>
        <w:jc w:val="center"/>
        <w:rPr>
          <w:rFonts w:ascii="Times New Roman" w:hAnsi="Times New Roman"/>
          <w:sz w:val="24"/>
          <w:szCs w:val="24"/>
        </w:rPr>
      </w:pPr>
      <w:r w:rsidRPr="000D6094">
        <w:rPr>
          <w:rFonts w:ascii="Times New Roman" w:hAnsi="Times New Roman"/>
          <w:b/>
          <w:sz w:val="24"/>
          <w:szCs w:val="24"/>
        </w:rPr>
        <w:t>NOLEMJ:</w:t>
      </w:r>
    </w:p>
    <w:p w14:paraId="4F83F128" w14:textId="676EDA91" w:rsidR="00114280" w:rsidRPr="00D92D72" w:rsidRDefault="00114280" w:rsidP="0097315E">
      <w:pPr>
        <w:pStyle w:val="ListParagraph"/>
        <w:numPr>
          <w:ilvl w:val="0"/>
          <w:numId w:val="13"/>
        </w:numPr>
        <w:spacing w:before="120"/>
        <w:ind w:left="426" w:hanging="426"/>
        <w:contextualSpacing w:val="0"/>
        <w:jc w:val="both"/>
      </w:pPr>
      <w:r w:rsidRPr="00D92D72">
        <w:rPr>
          <w:bCs/>
        </w:rPr>
        <w:t xml:space="preserve">Piešķirt </w:t>
      </w:r>
      <w:r w:rsidRPr="00D92D72">
        <w:t>šī lēmuma pielikumā Nr.</w:t>
      </w:r>
      <w:r>
        <w:t>2 norādīto</w:t>
      </w:r>
      <w:r w:rsidRPr="00D92D72">
        <w:t xml:space="preserve"> īpašumu </w:t>
      </w:r>
      <w:r>
        <w:t>Ī</w:t>
      </w:r>
      <w:r w:rsidRPr="00D92D72">
        <w:t>pašniekiem nekustamā īpašuma nodokļa atvieglojumu 90 % apmērā, sākot ar 202</w:t>
      </w:r>
      <w:r w:rsidR="00BB2873">
        <w:t>3</w:t>
      </w:r>
      <w:r w:rsidRPr="00D92D72">
        <w:t>. gad</w:t>
      </w:r>
      <w:r w:rsidR="00BB2873">
        <w:t xml:space="preserve">a 3. ceturksni </w:t>
      </w:r>
      <w:r w:rsidRPr="00D92D72">
        <w:t>par</w:t>
      </w:r>
      <w:r w:rsidRPr="00D92D72">
        <w:rPr>
          <w:bCs/>
        </w:rPr>
        <w:t xml:space="preserve"> viņiem piederošajiem nekustamajiem īpašumiem, par veikto ieguldījumu sabiedriskās infrastruktūras ceļu seguma atjaunošanā ar asfaltbetona segumu </w:t>
      </w:r>
      <w:r w:rsidR="00BB2873">
        <w:rPr>
          <w:bCs/>
        </w:rPr>
        <w:t>Rasiņu i</w:t>
      </w:r>
      <w:r w:rsidRPr="00D92D72">
        <w:rPr>
          <w:bCs/>
        </w:rPr>
        <w:t>elā</w:t>
      </w:r>
      <w:r w:rsidR="00BB2873">
        <w:rPr>
          <w:bCs/>
        </w:rPr>
        <w:t xml:space="preserve">. </w:t>
      </w:r>
    </w:p>
    <w:p w14:paraId="62D0C775" w14:textId="77777777" w:rsidR="00114280" w:rsidRPr="00AF619A" w:rsidRDefault="00114280" w:rsidP="00114280">
      <w:pPr>
        <w:pStyle w:val="ListParagraph"/>
        <w:numPr>
          <w:ilvl w:val="0"/>
          <w:numId w:val="13"/>
        </w:numPr>
        <w:spacing w:before="120" w:after="120"/>
        <w:ind w:left="426" w:hanging="426"/>
        <w:contextualSpacing w:val="0"/>
        <w:jc w:val="both"/>
        <w:rPr>
          <w:bCs/>
        </w:rPr>
      </w:pPr>
      <w:r w:rsidRPr="00AF619A">
        <w:rPr>
          <w:bCs/>
        </w:rPr>
        <w:t>Pašvaldības administrācijas Grāmatvedības nodaļai nodrošināt lēmuma izpildi.</w:t>
      </w:r>
    </w:p>
    <w:p w14:paraId="7E80CE75" w14:textId="77777777" w:rsidR="00114280" w:rsidRPr="000D6094" w:rsidRDefault="00114280" w:rsidP="00114280">
      <w:pPr>
        <w:pStyle w:val="BodyText"/>
        <w:numPr>
          <w:ilvl w:val="0"/>
          <w:numId w:val="13"/>
        </w:numPr>
        <w:ind w:left="426" w:hanging="426"/>
        <w:rPr>
          <w:rFonts w:ascii="Times New Roman" w:hAnsi="Times New Roman"/>
          <w:bCs/>
          <w:sz w:val="24"/>
          <w:szCs w:val="24"/>
        </w:rPr>
      </w:pPr>
      <w:r w:rsidRPr="000D6094">
        <w:rPr>
          <w:rFonts w:ascii="Times New Roman" w:hAnsi="Times New Roman"/>
          <w:sz w:val="24"/>
          <w:szCs w:val="24"/>
        </w:rPr>
        <w:t xml:space="preserve">Lēmumu var pārsūdzēt Administratīvā rajona tiesā (Baldones iela 1A, Rīga) viena mēneša laikā no tā spēkā stāšanās dienas.  </w:t>
      </w:r>
      <w:r w:rsidRPr="000D6094">
        <w:rPr>
          <w:rFonts w:ascii="Times New Roman" w:hAnsi="Times New Roman"/>
          <w:bCs/>
          <w:sz w:val="24"/>
          <w:szCs w:val="24"/>
        </w:rPr>
        <w:t xml:space="preserve"> </w:t>
      </w:r>
    </w:p>
    <w:p w14:paraId="2E7D617B" w14:textId="77777777" w:rsidR="00114280" w:rsidRPr="000D6094" w:rsidRDefault="00114280" w:rsidP="00114280">
      <w:pPr>
        <w:pStyle w:val="BodyText"/>
        <w:ind w:left="360"/>
        <w:rPr>
          <w:rFonts w:ascii="Times New Roman" w:hAnsi="Times New Roman"/>
          <w:bCs/>
          <w:sz w:val="24"/>
          <w:szCs w:val="24"/>
        </w:rPr>
      </w:pPr>
    </w:p>
    <w:p w14:paraId="1B1172A5" w14:textId="77777777" w:rsidR="00114280" w:rsidRPr="00CD44AB" w:rsidRDefault="00114280" w:rsidP="00114280">
      <w:pPr>
        <w:pStyle w:val="BodyText"/>
        <w:rPr>
          <w:rFonts w:ascii="Times New Roman" w:hAnsi="Times New Roman"/>
          <w:color w:val="FF0000"/>
          <w:sz w:val="24"/>
          <w:szCs w:val="24"/>
        </w:rPr>
      </w:pPr>
    </w:p>
    <w:p w14:paraId="0767D7F2" w14:textId="66C0BD00" w:rsidR="00114280" w:rsidRPr="00CD44AB" w:rsidRDefault="00114280" w:rsidP="00114280">
      <w:pPr>
        <w:pStyle w:val="BodyText"/>
        <w:spacing w:after="120"/>
        <w:rPr>
          <w:rFonts w:ascii="Times New Roman" w:eastAsia="Calibri" w:hAnsi="Times New Roman"/>
          <w:sz w:val="24"/>
          <w:szCs w:val="24"/>
        </w:rPr>
      </w:pPr>
      <w:r w:rsidRPr="00CD44AB">
        <w:rPr>
          <w:rFonts w:ascii="Times New Roman" w:hAnsi="Times New Roman"/>
          <w:sz w:val="24"/>
          <w:szCs w:val="24"/>
        </w:rPr>
        <w:t>Pašvaldības domes priekšsēdētāj</w:t>
      </w:r>
      <w:r w:rsidR="00BB2873">
        <w:rPr>
          <w:rFonts w:ascii="Times New Roman" w:hAnsi="Times New Roman"/>
          <w:sz w:val="24"/>
          <w:szCs w:val="24"/>
        </w:rPr>
        <w:t>a</w:t>
      </w:r>
      <w:r w:rsidRPr="00CD44AB">
        <w:rPr>
          <w:rFonts w:ascii="Times New Roman" w:hAnsi="Times New Roman"/>
          <w:sz w:val="24"/>
          <w:szCs w:val="24"/>
        </w:rPr>
        <w:t xml:space="preserve"> </w:t>
      </w:r>
      <w:r w:rsidRPr="00CD44AB">
        <w:rPr>
          <w:rFonts w:ascii="Times New Roman" w:hAnsi="Times New Roman"/>
          <w:sz w:val="24"/>
          <w:szCs w:val="24"/>
        </w:rPr>
        <w:tab/>
      </w:r>
      <w:r w:rsidRPr="00CD44AB">
        <w:rPr>
          <w:rFonts w:ascii="Times New Roman" w:hAnsi="Times New Roman"/>
          <w:sz w:val="24"/>
          <w:szCs w:val="24"/>
        </w:rPr>
        <w:tab/>
      </w:r>
      <w:r w:rsidRPr="00CD44AB">
        <w:rPr>
          <w:rFonts w:ascii="Times New Roman" w:hAnsi="Times New Roman"/>
          <w:sz w:val="24"/>
          <w:szCs w:val="24"/>
        </w:rPr>
        <w:tab/>
      </w:r>
      <w:r w:rsidRPr="00CD44AB">
        <w:rPr>
          <w:rFonts w:ascii="Times New Roman" w:hAnsi="Times New Roman"/>
          <w:sz w:val="24"/>
          <w:szCs w:val="24"/>
        </w:rPr>
        <w:tab/>
      </w:r>
      <w:r w:rsidRPr="00CD44AB">
        <w:rPr>
          <w:rFonts w:ascii="Times New Roman" w:hAnsi="Times New Roman"/>
          <w:sz w:val="24"/>
          <w:szCs w:val="24"/>
        </w:rPr>
        <w:tab/>
      </w:r>
      <w:r w:rsidRPr="00CD44AB">
        <w:rPr>
          <w:rFonts w:ascii="Times New Roman" w:hAnsi="Times New Roman"/>
          <w:sz w:val="24"/>
          <w:szCs w:val="24"/>
        </w:rPr>
        <w:tab/>
      </w:r>
      <w:r w:rsidR="00BB2873">
        <w:rPr>
          <w:rFonts w:ascii="Times New Roman" w:hAnsi="Times New Roman"/>
          <w:sz w:val="24"/>
          <w:szCs w:val="24"/>
        </w:rPr>
        <w:t>K. Miķelsone</w:t>
      </w:r>
    </w:p>
    <w:p w14:paraId="35D414A3" w14:textId="77777777" w:rsidR="00114280" w:rsidRPr="006018FD" w:rsidRDefault="00114280" w:rsidP="00114280">
      <w:pPr>
        <w:spacing w:before="120"/>
        <w:rPr>
          <w:color w:val="000000"/>
        </w:rPr>
      </w:pPr>
    </w:p>
    <w:p w14:paraId="2A10F6DF" w14:textId="69F41E33" w:rsidR="004F0FB3" w:rsidRDefault="004F0FB3" w:rsidP="00114280">
      <w:pPr>
        <w:rPr>
          <w:rFonts w:eastAsia="Calibri"/>
        </w:rPr>
      </w:pPr>
      <w:r>
        <w:rPr>
          <w:rFonts w:eastAsia="Calibri"/>
        </w:rPr>
        <w:t xml:space="preserve">Noraksti </w:t>
      </w:r>
    </w:p>
    <w:p w14:paraId="5948E0C9" w14:textId="43262973" w:rsidR="004F0FB3" w:rsidRDefault="004F0FB3" w:rsidP="00114280">
      <w:pPr>
        <w:rPr>
          <w:rFonts w:eastAsia="Calibri"/>
        </w:rPr>
      </w:pPr>
      <w:r>
        <w:rPr>
          <w:rFonts w:eastAsia="Calibri"/>
        </w:rPr>
        <w:t xml:space="preserve">Īpašniekiem (uz e pastu saskaņā ar tabulu)   </w:t>
      </w:r>
    </w:p>
    <w:p w14:paraId="2428941F" w14:textId="6CE5EA63" w:rsidR="00114280" w:rsidRPr="006018FD" w:rsidRDefault="004F0FB3" w:rsidP="00114280">
      <w:r>
        <w:rPr>
          <w:rFonts w:eastAsia="Calibri"/>
        </w:rPr>
        <w:t>@</w:t>
      </w:r>
      <w:r w:rsidR="00114280">
        <w:rPr>
          <w:rFonts w:eastAsia="Calibri"/>
        </w:rPr>
        <w:t xml:space="preserve"> JIN, G</w:t>
      </w:r>
      <w:r w:rsidR="000B2F2C">
        <w:rPr>
          <w:rFonts w:eastAsia="Calibri"/>
        </w:rPr>
        <w:t>R</w:t>
      </w:r>
      <w:r w:rsidR="00114280">
        <w:rPr>
          <w:rFonts w:eastAsia="Calibri"/>
        </w:rPr>
        <w:t>N</w:t>
      </w:r>
    </w:p>
    <w:p w14:paraId="605D9AD7" w14:textId="444B12BB" w:rsidR="00114280" w:rsidRDefault="00114280" w:rsidP="00114280">
      <w:pPr>
        <w:pStyle w:val="ListParagraph"/>
        <w:spacing w:after="60"/>
        <w:ind w:left="0" w:right="-1"/>
        <w:contextualSpacing w:val="0"/>
      </w:pPr>
    </w:p>
    <w:sectPr w:rsidR="00114280" w:rsidSect="00DB2D0B">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0E1"/>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1A7C08"/>
    <w:multiLevelType w:val="multilevel"/>
    <w:tmpl w:val="462ECA64"/>
    <w:lvl w:ilvl="0">
      <w:start w:val="2"/>
      <w:numFmt w:val="decimal"/>
      <w:lvlText w:val="%1."/>
      <w:lvlJc w:val="left"/>
      <w:pPr>
        <w:ind w:left="360" w:hanging="360"/>
      </w:pPr>
      <w:rPr>
        <w:rFonts w:hint="default"/>
        <w:b w:val="0"/>
        <w:color w:val="000000"/>
      </w:rPr>
    </w:lvl>
    <w:lvl w:ilvl="1">
      <w:start w:val="1"/>
      <w:numFmt w:val="decimal"/>
      <w:lvlText w:val="%1.%2."/>
      <w:lvlJc w:val="left"/>
      <w:pPr>
        <w:ind w:left="2345" w:hanging="360"/>
      </w:pPr>
      <w:rPr>
        <w:rFonts w:hint="default"/>
        <w:b w:val="0"/>
      </w:rPr>
    </w:lvl>
    <w:lvl w:ilvl="2">
      <w:start w:val="1"/>
      <w:numFmt w:val="decimal"/>
      <w:lvlText w:val="%1.%2.%3."/>
      <w:lvlJc w:val="left"/>
      <w:rPr>
        <w:rFonts w:hint="default"/>
        <w:b w:val="0"/>
        <w:color w:val="auto"/>
      </w:rPr>
    </w:lvl>
    <w:lvl w:ilvl="3">
      <w:start w:val="1"/>
      <w:numFmt w:val="decimal"/>
      <w:lvlText w:val="%1.%2.%3.%4."/>
      <w:lvlJc w:val="left"/>
      <w:pPr>
        <w:ind w:left="2705"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2" w15:restartNumberingAfterBreak="1">
    <w:nsid w:val="118D0489"/>
    <w:multiLevelType w:val="hybridMultilevel"/>
    <w:tmpl w:val="6B88CA00"/>
    <w:lvl w:ilvl="0" w:tplc="FFFFFFFF">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81703C"/>
    <w:multiLevelType w:val="hybridMultilevel"/>
    <w:tmpl w:val="23C6D6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4F7502"/>
    <w:multiLevelType w:val="multilevel"/>
    <w:tmpl w:val="0B109EB0"/>
    <w:lvl w:ilvl="0">
      <w:start w:val="1"/>
      <w:numFmt w:val="decimal"/>
      <w:lvlText w:val="%1)"/>
      <w:lvlJc w:val="left"/>
      <w:pPr>
        <w:ind w:left="360" w:hanging="360"/>
      </w:pPr>
      <w:rPr>
        <w:rFonts w:ascii="Times New Roman" w:eastAsia="Times New Roman" w:hAnsi="Times New Roman" w:cs="Times New Roman"/>
        <w:color w:val="auto"/>
      </w:rPr>
    </w:lvl>
    <w:lvl w:ilvl="1">
      <w:start w:val="1"/>
      <w:numFmt w:val="lowerLetter"/>
      <w:lvlText w:val="%2."/>
      <w:lvlJc w:val="left"/>
      <w:pPr>
        <w:ind w:left="792" w:hanging="432"/>
      </w:pPr>
      <w:rPr>
        <w:rFonts w:ascii="Times New Roman" w:eastAsiaTheme="minorHAnsi" w:hAnsi="Times New Roman" w:cs="Times New Roman"/>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5" w15:restartNumberingAfterBreak="0">
    <w:nsid w:val="26A541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8A70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0A6C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896B2F"/>
    <w:multiLevelType w:val="hybridMultilevel"/>
    <w:tmpl w:val="015A39B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AB56C5A"/>
    <w:multiLevelType w:val="hybridMultilevel"/>
    <w:tmpl w:val="EABA61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023266"/>
    <w:multiLevelType w:val="multilevel"/>
    <w:tmpl w:val="7CCE8FAA"/>
    <w:lvl w:ilvl="0">
      <w:start w:val="2"/>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1" w15:restartNumberingAfterBreak="0">
    <w:nsid w:val="48A822D9"/>
    <w:multiLevelType w:val="hybridMultilevel"/>
    <w:tmpl w:val="95B247F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0F93570"/>
    <w:multiLevelType w:val="hybridMultilevel"/>
    <w:tmpl w:val="E4CAD8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4465AE8"/>
    <w:multiLevelType w:val="multilevel"/>
    <w:tmpl w:val="CE9CB71A"/>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D910B2"/>
    <w:multiLevelType w:val="multilevel"/>
    <w:tmpl w:val="8FE84A74"/>
    <w:lvl w:ilvl="0">
      <w:start w:val="1"/>
      <w:numFmt w:val="decimal"/>
      <w:lvlText w:val="%1."/>
      <w:lvlJc w:val="left"/>
      <w:pPr>
        <w:ind w:left="643" w:hanging="360"/>
      </w:pPr>
      <w:rPr>
        <w:rFonts w:hint="default"/>
        <w:b w:val="0"/>
        <w:bCs/>
        <w:color w:val="auto"/>
      </w:rPr>
    </w:lvl>
    <w:lvl w:ilvl="1">
      <w:start w:val="1"/>
      <w:numFmt w:val="decimal"/>
      <w:lvlText w:val="%1.%2."/>
      <w:lvlJc w:val="left"/>
      <w:pPr>
        <w:ind w:left="1075" w:hanging="432"/>
      </w:pPr>
      <w:rPr>
        <w:rFonts w:hint="default"/>
        <w:color w:val="auto"/>
      </w:rPr>
    </w:lvl>
    <w:lvl w:ilvl="2">
      <w:start w:val="1"/>
      <w:numFmt w:val="decimal"/>
      <w:lvlText w:val="%1.%2.%3."/>
      <w:lvlJc w:val="left"/>
      <w:pPr>
        <w:ind w:left="1507" w:hanging="504"/>
      </w:pPr>
      <w:rPr>
        <w:rFonts w:hint="default"/>
        <w:color w:val="auto"/>
      </w:rPr>
    </w:lvl>
    <w:lvl w:ilvl="3">
      <w:start w:val="1"/>
      <w:numFmt w:val="decimal"/>
      <w:lvlText w:val="%1.%2.%3.%4."/>
      <w:lvlJc w:val="left"/>
      <w:pPr>
        <w:ind w:left="2011" w:hanging="648"/>
      </w:pPr>
      <w:rPr>
        <w:rFonts w:hint="default"/>
        <w:color w:val="auto"/>
      </w:rPr>
    </w:lvl>
    <w:lvl w:ilvl="4">
      <w:start w:val="1"/>
      <w:numFmt w:val="decimal"/>
      <w:lvlText w:val="%1.%2.%3.%4.%5."/>
      <w:lvlJc w:val="left"/>
      <w:pPr>
        <w:ind w:left="2515" w:hanging="792"/>
      </w:pPr>
      <w:rPr>
        <w:rFonts w:hint="default"/>
        <w:color w:val="auto"/>
      </w:rPr>
    </w:lvl>
    <w:lvl w:ilvl="5">
      <w:start w:val="1"/>
      <w:numFmt w:val="decimal"/>
      <w:lvlText w:val="%1.%2.%3.%4.%5.%6."/>
      <w:lvlJc w:val="left"/>
      <w:pPr>
        <w:ind w:left="3019" w:hanging="936"/>
      </w:pPr>
      <w:rPr>
        <w:rFonts w:hint="default"/>
        <w:color w:val="auto"/>
      </w:rPr>
    </w:lvl>
    <w:lvl w:ilvl="6">
      <w:start w:val="1"/>
      <w:numFmt w:val="decimal"/>
      <w:lvlText w:val="%1.%2.%3.%4.%5.%6.%7."/>
      <w:lvlJc w:val="left"/>
      <w:pPr>
        <w:ind w:left="3523" w:hanging="1080"/>
      </w:pPr>
      <w:rPr>
        <w:rFonts w:hint="default"/>
        <w:color w:val="auto"/>
      </w:rPr>
    </w:lvl>
    <w:lvl w:ilvl="7">
      <w:start w:val="1"/>
      <w:numFmt w:val="decimal"/>
      <w:lvlText w:val="%1.%2.%3.%4.%5.%6.%7.%8."/>
      <w:lvlJc w:val="left"/>
      <w:pPr>
        <w:ind w:left="4027" w:hanging="1224"/>
      </w:pPr>
      <w:rPr>
        <w:rFonts w:hint="default"/>
        <w:color w:val="auto"/>
      </w:rPr>
    </w:lvl>
    <w:lvl w:ilvl="8">
      <w:start w:val="1"/>
      <w:numFmt w:val="decimal"/>
      <w:lvlText w:val="%1.%2.%3.%4.%5.%6.%7.%8.%9."/>
      <w:lvlJc w:val="left"/>
      <w:pPr>
        <w:ind w:left="4603" w:hanging="1440"/>
      </w:pPr>
      <w:rPr>
        <w:rFonts w:hint="default"/>
        <w:color w:val="auto"/>
      </w:rPr>
    </w:lvl>
  </w:abstractNum>
  <w:abstractNum w:abstractNumId="15" w15:restartNumberingAfterBreak="0">
    <w:nsid w:val="7AF43A59"/>
    <w:multiLevelType w:val="multilevel"/>
    <w:tmpl w:val="9E8AB2D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i w:val="0"/>
        <w:i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859974903">
    <w:abstractNumId w:val="11"/>
  </w:num>
  <w:num w:numId="2" w16cid:durableId="1249002215">
    <w:abstractNumId w:val="12"/>
  </w:num>
  <w:num w:numId="3" w16cid:durableId="286543960">
    <w:abstractNumId w:val="0"/>
  </w:num>
  <w:num w:numId="4" w16cid:durableId="200437165">
    <w:abstractNumId w:val="7"/>
  </w:num>
  <w:num w:numId="5" w16cid:durableId="1312098048">
    <w:abstractNumId w:val="9"/>
  </w:num>
  <w:num w:numId="6" w16cid:durableId="1244799761">
    <w:abstractNumId w:val="2"/>
  </w:num>
  <w:num w:numId="7" w16cid:durableId="1446146683">
    <w:abstractNumId w:val="6"/>
  </w:num>
  <w:num w:numId="8" w16cid:durableId="632180398">
    <w:abstractNumId w:val="5"/>
  </w:num>
  <w:num w:numId="9" w16cid:durableId="1373769162">
    <w:abstractNumId w:val="8"/>
  </w:num>
  <w:num w:numId="10" w16cid:durableId="433743020">
    <w:abstractNumId w:val="10"/>
  </w:num>
  <w:num w:numId="11" w16cid:durableId="153184175">
    <w:abstractNumId w:val="4"/>
  </w:num>
  <w:num w:numId="12" w16cid:durableId="1294366303">
    <w:abstractNumId w:val="15"/>
  </w:num>
  <w:num w:numId="13" w16cid:durableId="209348508">
    <w:abstractNumId w:val="14"/>
  </w:num>
  <w:num w:numId="14" w16cid:durableId="1994217794">
    <w:abstractNumId w:val="1"/>
  </w:num>
  <w:num w:numId="15" w16cid:durableId="572593176">
    <w:abstractNumId w:val="3"/>
  </w:num>
  <w:num w:numId="16" w16cid:durableId="7725566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41AAB"/>
    <w:rsid w:val="00042E78"/>
    <w:rsid w:val="0004588B"/>
    <w:rsid w:val="000539D1"/>
    <w:rsid w:val="000705F4"/>
    <w:rsid w:val="0008030B"/>
    <w:rsid w:val="000B186F"/>
    <w:rsid w:val="000B2F2C"/>
    <w:rsid w:val="000B5198"/>
    <w:rsid w:val="000D4DE3"/>
    <w:rsid w:val="000E4240"/>
    <w:rsid w:val="000E7567"/>
    <w:rsid w:val="00105B36"/>
    <w:rsid w:val="00114280"/>
    <w:rsid w:val="00155A56"/>
    <w:rsid w:val="0016769D"/>
    <w:rsid w:val="0019611A"/>
    <w:rsid w:val="001968E5"/>
    <w:rsid w:val="001A12F6"/>
    <w:rsid w:val="001B5EC0"/>
    <w:rsid w:val="001B796C"/>
    <w:rsid w:val="001C1052"/>
    <w:rsid w:val="001E47E9"/>
    <w:rsid w:val="002539C5"/>
    <w:rsid w:val="00256B63"/>
    <w:rsid w:val="0028040E"/>
    <w:rsid w:val="00295BEE"/>
    <w:rsid w:val="002A7FA3"/>
    <w:rsid w:val="002B0927"/>
    <w:rsid w:val="002E3C3D"/>
    <w:rsid w:val="002F2742"/>
    <w:rsid w:val="002F39A0"/>
    <w:rsid w:val="00303622"/>
    <w:rsid w:val="003134F8"/>
    <w:rsid w:val="0031663A"/>
    <w:rsid w:val="00320611"/>
    <w:rsid w:val="00332E29"/>
    <w:rsid w:val="00352A0D"/>
    <w:rsid w:val="00365AD5"/>
    <w:rsid w:val="00366222"/>
    <w:rsid w:val="0037117E"/>
    <w:rsid w:val="00373715"/>
    <w:rsid w:val="0039574D"/>
    <w:rsid w:val="003B59B2"/>
    <w:rsid w:val="003C7908"/>
    <w:rsid w:val="003C7C85"/>
    <w:rsid w:val="003E0910"/>
    <w:rsid w:val="003F7553"/>
    <w:rsid w:val="004114EA"/>
    <w:rsid w:val="004139DB"/>
    <w:rsid w:val="004146F7"/>
    <w:rsid w:val="00426350"/>
    <w:rsid w:val="00427E2D"/>
    <w:rsid w:val="0046438F"/>
    <w:rsid w:val="004B0F9B"/>
    <w:rsid w:val="004F07C9"/>
    <w:rsid w:val="004F0FB3"/>
    <w:rsid w:val="004F4AEF"/>
    <w:rsid w:val="00503A16"/>
    <w:rsid w:val="005136BA"/>
    <w:rsid w:val="00535244"/>
    <w:rsid w:val="005543DA"/>
    <w:rsid w:val="005637A9"/>
    <w:rsid w:val="00564510"/>
    <w:rsid w:val="0057356A"/>
    <w:rsid w:val="005A427F"/>
    <w:rsid w:val="00613BE4"/>
    <w:rsid w:val="00615C5A"/>
    <w:rsid w:val="00633DE2"/>
    <w:rsid w:val="00634DC2"/>
    <w:rsid w:val="00635E10"/>
    <w:rsid w:val="00677152"/>
    <w:rsid w:val="006A0896"/>
    <w:rsid w:val="006A7C30"/>
    <w:rsid w:val="006E209C"/>
    <w:rsid w:val="0070435E"/>
    <w:rsid w:val="007367A3"/>
    <w:rsid w:val="00750AD4"/>
    <w:rsid w:val="0075665F"/>
    <w:rsid w:val="0077125D"/>
    <w:rsid w:val="0078310D"/>
    <w:rsid w:val="007A62AA"/>
    <w:rsid w:val="007C217C"/>
    <w:rsid w:val="007D4878"/>
    <w:rsid w:val="007E4F71"/>
    <w:rsid w:val="007F4381"/>
    <w:rsid w:val="008048F1"/>
    <w:rsid w:val="00826F72"/>
    <w:rsid w:val="00843330"/>
    <w:rsid w:val="00851436"/>
    <w:rsid w:val="008750FB"/>
    <w:rsid w:val="008838C6"/>
    <w:rsid w:val="00893E09"/>
    <w:rsid w:val="008A095B"/>
    <w:rsid w:val="008B1092"/>
    <w:rsid w:val="008B1D56"/>
    <w:rsid w:val="008C1DAE"/>
    <w:rsid w:val="008D016B"/>
    <w:rsid w:val="008D1D5D"/>
    <w:rsid w:val="008D21FD"/>
    <w:rsid w:val="008E2B7B"/>
    <w:rsid w:val="00911731"/>
    <w:rsid w:val="00925549"/>
    <w:rsid w:val="009305DC"/>
    <w:rsid w:val="009463E9"/>
    <w:rsid w:val="009524C8"/>
    <w:rsid w:val="0097315E"/>
    <w:rsid w:val="00984006"/>
    <w:rsid w:val="009A6467"/>
    <w:rsid w:val="009C7947"/>
    <w:rsid w:val="009D47F7"/>
    <w:rsid w:val="009F2ED1"/>
    <w:rsid w:val="009F3C17"/>
    <w:rsid w:val="00A02644"/>
    <w:rsid w:val="00A061A7"/>
    <w:rsid w:val="00A17E97"/>
    <w:rsid w:val="00A27E80"/>
    <w:rsid w:val="00A35334"/>
    <w:rsid w:val="00A4795E"/>
    <w:rsid w:val="00A601BE"/>
    <w:rsid w:val="00A663D7"/>
    <w:rsid w:val="00A71914"/>
    <w:rsid w:val="00A83889"/>
    <w:rsid w:val="00A83DB2"/>
    <w:rsid w:val="00A95653"/>
    <w:rsid w:val="00AA5C74"/>
    <w:rsid w:val="00AA66B2"/>
    <w:rsid w:val="00AA6A20"/>
    <w:rsid w:val="00AC5E45"/>
    <w:rsid w:val="00AD67B3"/>
    <w:rsid w:val="00AE0B56"/>
    <w:rsid w:val="00AF619A"/>
    <w:rsid w:val="00B136C0"/>
    <w:rsid w:val="00B143B3"/>
    <w:rsid w:val="00B40BA7"/>
    <w:rsid w:val="00B43ED1"/>
    <w:rsid w:val="00B571A8"/>
    <w:rsid w:val="00BB2873"/>
    <w:rsid w:val="00BB5898"/>
    <w:rsid w:val="00BD4F36"/>
    <w:rsid w:val="00C02037"/>
    <w:rsid w:val="00C0362B"/>
    <w:rsid w:val="00C26A35"/>
    <w:rsid w:val="00C5797C"/>
    <w:rsid w:val="00C62D4F"/>
    <w:rsid w:val="00C6387D"/>
    <w:rsid w:val="00C716A8"/>
    <w:rsid w:val="00CA7B1F"/>
    <w:rsid w:val="00CB5526"/>
    <w:rsid w:val="00CB69B4"/>
    <w:rsid w:val="00CB6B44"/>
    <w:rsid w:val="00CD44AB"/>
    <w:rsid w:val="00CE0FA9"/>
    <w:rsid w:val="00CE43C5"/>
    <w:rsid w:val="00CE65EE"/>
    <w:rsid w:val="00D01F98"/>
    <w:rsid w:val="00D06EA3"/>
    <w:rsid w:val="00D11DAA"/>
    <w:rsid w:val="00D253D0"/>
    <w:rsid w:val="00D31FE6"/>
    <w:rsid w:val="00D32392"/>
    <w:rsid w:val="00D34689"/>
    <w:rsid w:val="00D47A38"/>
    <w:rsid w:val="00D76BE9"/>
    <w:rsid w:val="00D8696D"/>
    <w:rsid w:val="00DB2D0B"/>
    <w:rsid w:val="00DC6CC7"/>
    <w:rsid w:val="00DD7068"/>
    <w:rsid w:val="00E25D69"/>
    <w:rsid w:val="00E35383"/>
    <w:rsid w:val="00E437DD"/>
    <w:rsid w:val="00E61D08"/>
    <w:rsid w:val="00E661B3"/>
    <w:rsid w:val="00E742A3"/>
    <w:rsid w:val="00E74581"/>
    <w:rsid w:val="00E8496A"/>
    <w:rsid w:val="00E928F0"/>
    <w:rsid w:val="00E958E2"/>
    <w:rsid w:val="00EA4D40"/>
    <w:rsid w:val="00EE5DAB"/>
    <w:rsid w:val="00F0060C"/>
    <w:rsid w:val="00F02241"/>
    <w:rsid w:val="00F06E2A"/>
    <w:rsid w:val="00F0732A"/>
    <w:rsid w:val="00F14361"/>
    <w:rsid w:val="00F17A0C"/>
    <w:rsid w:val="00F21B30"/>
    <w:rsid w:val="00F314F0"/>
    <w:rsid w:val="00F40598"/>
    <w:rsid w:val="00F455CE"/>
    <w:rsid w:val="00F55934"/>
    <w:rsid w:val="00F61773"/>
    <w:rsid w:val="00F620D1"/>
    <w:rsid w:val="00F856BB"/>
    <w:rsid w:val="00F90C57"/>
    <w:rsid w:val="00FB3949"/>
    <w:rsid w:val="00FB43C5"/>
    <w:rsid w:val="00FB70E8"/>
    <w:rsid w:val="00FF5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BAD7"/>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link w:val="NoSpacingChar"/>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basedOn w:val="Normal"/>
    <w:uiPriority w:val="34"/>
    <w:qFormat/>
    <w:rsid w:val="00C26A35"/>
    <w:pPr>
      <w:spacing w:after="0"/>
      <w:ind w:left="720"/>
      <w:contextualSpacing/>
      <w:jc w:val="left"/>
    </w:pPr>
    <w:rPr>
      <w:rFonts w:eastAsia="Times New Roman"/>
      <w:lang w:eastAsia="lv-LV"/>
    </w:rPr>
  </w:style>
  <w:style w:type="character" w:styleId="Emphasis">
    <w:name w:val="Emphasis"/>
    <w:uiPriority w:val="20"/>
    <w:qFormat/>
    <w:rsid w:val="00A601BE"/>
    <w:rPr>
      <w:i/>
      <w:iCs/>
    </w:rPr>
  </w:style>
  <w:style w:type="paragraph" w:styleId="Title">
    <w:name w:val="Title"/>
    <w:basedOn w:val="Normal"/>
    <w:link w:val="TitleChar"/>
    <w:qFormat/>
    <w:rsid w:val="00A601BE"/>
    <w:pPr>
      <w:spacing w:after="0"/>
      <w:jc w:val="center"/>
    </w:pPr>
    <w:rPr>
      <w:rFonts w:eastAsia="Times New Roman"/>
      <w:b/>
      <w:sz w:val="28"/>
      <w:szCs w:val="20"/>
      <w:lang w:eastAsia="lv-LV"/>
    </w:rPr>
  </w:style>
  <w:style w:type="character" w:customStyle="1" w:styleId="TitleChar">
    <w:name w:val="Title Char"/>
    <w:basedOn w:val="DefaultParagraphFont"/>
    <w:link w:val="Title"/>
    <w:rsid w:val="00A601BE"/>
    <w:rPr>
      <w:rFonts w:eastAsia="Times New Roman"/>
      <w:b/>
      <w:sz w:val="28"/>
      <w:szCs w:val="20"/>
      <w:lang w:eastAsia="lv-LV"/>
    </w:rPr>
  </w:style>
  <w:style w:type="character" w:styleId="UnresolvedMention">
    <w:name w:val="Unresolved Mention"/>
    <w:basedOn w:val="DefaultParagraphFont"/>
    <w:uiPriority w:val="99"/>
    <w:semiHidden/>
    <w:unhideWhenUsed/>
    <w:rsid w:val="00041AAB"/>
    <w:rPr>
      <w:color w:val="605E5C"/>
      <w:shd w:val="clear" w:color="auto" w:fill="E1DFDD"/>
    </w:rPr>
  </w:style>
  <w:style w:type="paragraph" w:styleId="BodyText">
    <w:name w:val="Body Text"/>
    <w:basedOn w:val="Normal"/>
    <w:link w:val="BodyTextChar"/>
    <w:rsid w:val="00A663D7"/>
    <w:pPr>
      <w:spacing w:after="0"/>
    </w:pPr>
    <w:rPr>
      <w:rFonts w:ascii="Arial" w:eastAsia="Times New Roman" w:hAnsi="Arial"/>
      <w:sz w:val="20"/>
      <w:szCs w:val="20"/>
    </w:rPr>
  </w:style>
  <w:style w:type="character" w:customStyle="1" w:styleId="BodyTextChar">
    <w:name w:val="Body Text Char"/>
    <w:basedOn w:val="DefaultParagraphFont"/>
    <w:link w:val="BodyText"/>
    <w:rsid w:val="00A663D7"/>
    <w:rPr>
      <w:rFonts w:ascii="Arial" w:eastAsia="Times New Roman" w:hAnsi="Arial"/>
      <w:sz w:val="20"/>
      <w:szCs w:val="20"/>
    </w:rPr>
  </w:style>
  <w:style w:type="paragraph" w:customStyle="1" w:styleId="tv213">
    <w:name w:val="tv213"/>
    <w:basedOn w:val="Normal"/>
    <w:rsid w:val="003C7908"/>
    <w:pPr>
      <w:spacing w:before="100" w:beforeAutospacing="1" w:after="100" w:afterAutospacing="1"/>
      <w:jc w:val="left"/>
    </w:pPr>
    <w:rPr>
      <w:rFonts w:eastAsia="Times New Roman"/>
      <w:lang w:eastAsia="lv-LV"/>
    </w:rPr>
  </w:style>
  <w:style w:type="character" w:customStyle="1" w:styleId="fontsize2">
    <w:name w:val="fontsize2"/>
    <w:basedOn w:val="DefaultParagraphFont"/>
    <w:rsid w:val="003C7908"/>
  </w:style>
  <w:style w:type="paragraph" w:customStyle="1" w:styleId="naisf">
    <w:name w:val="naisf"/>
    <w:basedOn w:val="Normal"/>
    <w:rsid w:val="00C5797C"/>
    <w:pPr>
      <w:spacing w:before="100" w:beforeAutospacing="1" w:after="100" w:afterAutospacing="1"/>
    </w:pPr>
    <w:rPr>
      <w:rFonts w:eastAsia="Times New Roman"/>
      <w:lang w:val="en-GB"/>
    </w:rPr>
  </w:style>
  <w:style w:type="character" w:customStyle="1" w:styleId="FontStyle19">
    <w:name w:val="Font Style19"/>
    <w:uiPriority w:val="99"/>
    <w:rsid w:val="0004588B"/>
    <w:rPr>
      <w:rFonts w:ascii="Times New Roman" w:hAnsi="Times New Roman" w:cs="Times New Roman"/>
      <w:color w:val="000000"/>
      <w:sz w:val="22"/>
      <w:szCs w:val="22"/>
    </w:rPr>
  </w:style>
  <w:style w:type="paragraph" w:styleId="Revision">
    <w:name w:val="Revision"/>
    <w:hidden/>
    <w:uiPriority w:val="99"/>
    <w:semiHidden/>
    <w:rsid w:val="007C217C"/>
    <w:pPr>
      <w:spacing w:after="0"/>
      <w:jc w:val="left"/>
    </w:pPr>
  </w:style>
  <w:style w:type="character" w:customStyle="1" w:styleId="NoSpacingChar">
    <w:name w:val="No Spacing Char"/>
    <w:link w:val="NoSpacing"/>
    <w:uiPriority w:val="1"/>
    <w:locked/>
    <w:rsid w:val="00BB5898"/>
    <w:rPr>
      <w:rFonts w:ascii="Calibri" w:eastAsia="Calibri" w:hAnsi="Calibri"/>
      <w:sz w:val="22"/>
      <w:szCs w:val="22"/>
      <w:lang w:val="en-US"/>
    </w:rPr>
  </w:style>
  <w:style w:type="character" w:customStyle="1" w:styleId="FontStyle18">
    <w:name w:val="Font Style18"/>
    <w:uiPriority w:val="99"/>
    <w:rsid w:val="00F0060C"/>
    <w:rPr>
      <w:rFonts w:ascii="Times New Roman" w:hAnsi="Times New Roman" w:cs="Times New Roman"/>
      <w:b/>
      <w:bCs/>
      <w:color w:val="000000"/>
      <w:sz w:val="22"/>
      <w:szCs w:val="22"/>
    </w:rPr>
  </w:style>
  <w:style w:type="character" w:styleId="CommentReference">
    <w:name w:val="annotation reference"/>
    <w:basedOn w:val="DefaultParagraphFont"/>
    <w:uiPriority w:val="99"/>
    <w:semiHidden/>
    <w:unhideWhenUsed/>
    <w:rsid w:val="00E35383"/>
    <w:rPr>
      <w:sz w:val="16"/>
      <w:szCs w:val="16"/>
    </w:rPr>
  </w:style>
  <w:style w:type="paragraph" w:styleId="CommentText">
    <w:name w:val="annotation text"/>
    <w:basedOn w:val="Normal"/>
    <w:link w:val="CommentTextChar"/>
    <w:uiPriority w:val="99"/>
    <w:semiHidden/>
    <w:unhideWhenUsed/>
    <w:rsid w:val="00E35383"/>
    <w:rPr>
      <w:sz w:val="20"/>
      <w:szCs w:val="20"/>
    </w:rPr>
  </w:style>
  <w:style w:type="character" w:customStyle="1" w:styleId="CommentTextChar">
    <w:name w:val="Comment Text Char"/>
    <w:basedOn w:val="DefaultParagraphFont"/>
    <w:link w:val="CommentText"/>
    <w:uiPriority w:val="99"/>
    <w:semiHidden/>
    <w:rsid w:val="00E35383"/>
    <w:rPr>
      <w:sz w:val="20"/>
      <w:szCs w:val="20"/>
    </w:rPr>
  </w:style>
  <w:style w:type="paragraph" w:styleId="CommentSubject">
    <w:name w:val="annotation subject"/>
    <w:basedOn w:val="CommentText"/>
    <w:next w:val="CommentText"/>
    <w:link w:val="CommentSubjectChar"/>
    <w:uiPriority w:val="99"/>
    <w:semiHidden/>
    <w:unhideWhenUsed/>
    <w:rsid w:val="00E35383"/>
    <w:rPr>
      <w:b/>
      <w:bCs/>
    </w:rPr>
  </w:style>
  <w:style w:type="character" w:customStyle="1" w:styleId="CommentSubjectChar">
    <w:name w:val="Comment Subject Char"/>
    <w:basedOn w:val="CommentTextChar"/>
    <w:link w:val="CommentSubject"/>
    <w:uiPriority w:val="99"/>
    <w:semiHidden/>
    <w:rsid w:val="00E353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20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F5BC-4C66-44A9-BAF8-4B5A6A6C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2924</Words>
  <Characters>1667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Porietis</dc:creator>
  <cp:keywords/>
  <dc:description/>
  <cp:lastModifiedBy>Jevgēnija Sviridenkova</cp:lastModifiedBy>
  <cp:revision>2</cp:revision>
  <cp:lastPrinted>2022-12-21T07:02:00Z</cp:lastPrinted>
  <dcterms:created xsi:type="dcterms:W3CDTF">2023-06-21T14:37:00Z</dcterms:created>
  <dcterms:modified xsi:type="dcterms:W3CDTF">2023-06-21T14:37:00Z</dcterms:modified>
</cp:coreProperties>
</file>