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62AD2" w14:textId="77777777" w:rsidR="0022513A" w:rsidRDefault="00613BE4" w:rsidP="009A6467">
      <w:pPr>
        <w:pStyle w:val="Bezatstarpm"/>
        <w:rPr>
          <w:rFonts w:ascii="Arial" w:eastAsiaTheme="minorHAnsi" w:hAnsi="Arial" w:cs="Arial"/>
          <w:sz w:val="20"/>
          <w:szCs w:val="20"/>
          <w:lang w:val="lv-LV"/>
        </w:rPr>
      </w:pPr>
      <w:r>
        <w:rPr>
          <w:noProof/>
          <w:lang w:val="lv-LV" w:eastAsia="lv-LV"/>
        </w:rPr>
        <w:drawing>
          <wp:anchor distT="0" distB="0" distL="114300" distR="114300" simplePos="0" relativeHeight="251661312" behindDoc="1" locked="0" layoutInCell="1" allowOverlap="1" wp14:anchorId="6CD4E0DC" wp14:editId="6B20910B">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Calibri" w:hAnsi="Arial" w:cs="Arial"/>
          <w:sz w:val="20"/>
          <w:szCs w:val="20"/>
          <w:lang w:val="en-US"/>
        </w:rPr>
        <w:id w:val="1543940173"/>
        <w:placeholder>
          <w:docPart w:val="DefaultPlaceholder_-1854013440"/>
        </w:placeholder>
      </w:sdtPr>
      <w:sdtEndPr>
        <w:rPr>
          <w:sz w:val="18"/>
          <w:szCs w:val="18"/>
        </w:rPr>
      </w:sdtEndPr>
      <w:sdtContent>
        <w:p w14:paraId="79713F39" w14:textId="0CBA2DA8" w:rsidR="009A6467" w:rsidRDefault="009A6467" w:rsidP="0022513A">
          <w:pPr>
            <w:spacing w:after="0"/>
            <w:jc w:val="center"/>
          </w:pPr>
        </w:p>
        <w:p w14:paraId="08937149" w14:textId="77777777" w:rsidR="009A6467" w:rsidRDefault="009A6467" w:rsidP="009A6467">
          <w:pPr>
            <w:pStyle w:val="Bezatstarpm"/>
            <w:jc w:val="center"/>
            <w:rPr>
              <w:rFonts w:ascii="Times New Roman" w:hAnsi="Times New Roman"/>
              <w:sz w:val="24"/>
              <w:szCs w:val="24"/>
              <w:lang w:val="lv-LV"/>
            </w:rPr>
          </w:pPr>
        </w:p>
        <w:p w14:paraId="1B6DAF80" w14:textId="77777777" w:rsidR="009A6467" w:rsidRDefault="009A6467" w:rsidP="009A6467">
          <w:pPr>
            <w:pStyle w:val="Bezatstarpm"/>
            <w:jc w:val="center"/>
            <w:rPr>
              <w:rFonts w:ascii="Times New Roman" w:hAnsi="Times New Roman"/>
              <w:sz w:val="24"/>
              <w:szCs w:val="24"/>
              <w:lang w:val="lv-LV"/>
            </w:rPr>
          </w:pPr>
        </w:p>
        <w:p w14:paraId="59F27AE5" w14:textId="77777777" w:rsidR="009A6467" w:rsidRDefault="009A6467" w:rsidP="009A6467">
          <w:pPr>
            <w:pStyle w:val="Bezatstarpm"/>
            <w:jc w:val="center"/>
            <w:rPr>
              <w:rFonts w:ascii="Times New Roman" w:hAnsi="Times New Roman"/>
              <w:sz w:val="24"/>
              <w:szCs w:val="24"/>
              <w:lang w:val="lv-LV"/>
            </w:rPr>
          </w:pPr>
        </w:p>
        <w:p w14:paraId="369A3C80" w14:textId="77777777" w:rsidR="00373715" w:rsidRPr="00C26A35" w:rsidRDefault="009A6467" w:rsidP="00373715">
          <w:pPr>
            <w:pStyle w:val="Bezatstarpm"/>
            <w:jc w:val="center"/>
            <w:rPr>
              <w:rFonts w:ascii="Arial" w:hAnsi="Arial" w:cs="Arial"/>
              <w:b/>
              <w:bCs/>
              <w:sz w:val="28"/>
              <w:szCs w:val="28"/>
              <w:lang w:val="lv-LV"/>
            </w:rPr>
          </w:pPr>
          <w:r w:rsidRPr="009A6467">
            <w:rPr>
              <w:rFonts w:ascii="Arial" w:hAnsi="Arial" w:cs="Arial"/>
              <w:sz w:val="28"/>
              <w:szCs w:val="28"/>
              <w:lang w:val="lv-LV"/>
            </w:rPr>
            <w:t>Ādažu novada pašvaldība</w:t>
          </w:r>
        </w:p>
        <w:p w14:paraId="560FC55A" w14:textId="77777777" w:rsidR="00373715" w:rsidRPr="009A6467" w:rsidRDefault="00373715" w:rsidP="00373715">
          <w:pPr>
            <w:pStyle w:val="Bezatstarpm"/>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w:t>
          </w:r>
          <w:r w:rsidRPr="009A6467">
            <w:rPr>
              <w:rFonts w:ascii="Times New Roman" w:hAnsi="Times New Roman"/>
              <w:sz w:val="12"/>
              <w:szCs w:val="12"/>
              <w:lang w:val="lv-LV"/>
            </w:rPr>
            <w:t>___________________________________________</w:t>
          </w:r>
        </w:p>
        <w:p w14:paraId="4063B611" w14:textId="617C092A" w:rsidR="00373715" w:rsidRPr="00C26A35" w:rsidRDefault="00373715" w:rsidP="00373715">
          <w:pPr>
            <w:pStyle w:val="Bezatstarpm"/>
            <w:spacing w:before="120"/>
            <w:jc w:val="center"/>
            <w:rPr>
              <w:rFonts w:ascii="Arial" w:hAnsi="Arial" w:cs="Arial"/>
              <w:b/>
              <w:bCs/>
              <w:sz w:val="28"/>
              <w:szCs w:val="28"/>
              <w:lang w:val="lv-LV"/>
            </w:rPr>
          </w:pPr>
          <w:r>
            <w:rPr>
              <w:rFonts w:ascii="Arial" w:hAnsi="Arial" w:cs="Arial"/>
              <w:b/>
              <w:bCs/>
              <w:sz w:val="28"/>
              <w:szCs w:val="28"/>
              <w:lang w:val="lv-LV"/>
            </w:rPr>
            <w:t xml:space="preserve">ĀDAŽU NOVADA </w:t>
          </w:r>
          <w:r w:rsidR="00873A3C">
            <w:rPr>
              <w:rFonts w:ascii="Arial" w:hAnsi="Arial" w:cs="Arial"/>
              <w:b/>
              <w:bCs/>
              <w:sz w:val="28"/>
              <w:szCs w:val="28"/>
              <w:lang w:val="lv-LV"/>
            </w:rPr>
            <w:t>BŪVVALDE</w:t>
          </w:r>
        </w:p>
        <w:p w14:paraId="6F94C4E5" w14:textId="11BDBF51" w:rsidR="009A6467" w:rsidRPr="00873A3C" w:rsidRDefault="00373715" w:rsidP="00373715">
          <w:pPr>
            <w:pStyle w:val="Bezatstarpm"/>
            <w:spacing w:before="120"/>
            <w:jc w:val="center"/>
            <w:rPr>
              <w:rFonts w:ascii="Arial" w:hAnsi="Arial" w:cs="Arial"/>
              <w:noProof/>
              <w:sz w:val="18"/>
              <w:szCs w:val="18"/>
              <w:lang w:val="lv-LV"/>
            </w:rPr>
          </w:pPr>
          <w:r w:rsidRPr="00873A3C">
            <w:rPr>
              <w:rFonts w:ascii="Arial" w:hAnsi="Arial" w:cs="Arial"/>
              <w:noProof/>
              <w:sz w:val="18"/>
              <w:szCs w:val="18"/>
              <w:lang w:val="lv-LV"/>
            </w:rPr>
            <w:t>Gaujas iela 33A, Ādaži, Ādažu pag., Ādažu novads, LV-2164, tālr. 6799</w:t>
          </w:r>
          <w:r w:rsidR="00873A3C" w:rsidRPr="00873A3C">
            <w:rPr>
              <w:rFonts w:ascii="Arial" w:hAnsi="Arial" w:cs="Arial"/>
              <w:noProof/>
              <w:sz w:val="18"/>
              <w:szCs w:val="18"/>
              <w:lang w:val="lv-LV"/>
            </w:rPr>
            <w:t>649</w:t>
          </w:r>
          <w:r w:rsidRPr="00873A3C">
            <w:rPr>
              <w:rFonts w:ascii="Arial" w:hAnsi="Arial" w:cs="Arial"/>
              <w:noProof/>
              <w:sz w:val="18"/>
              <w:szCs w:val="18"/>
              <w:lang w:val="lv-LV"/>
            </w:rPr>
            <w:t xml:space="preserve">0, e-pasts </w:t>
          </w:r>
          <w:r w:rsidR="00873A3C" w:rsidRPr="00873A3C">
            <w:rPr>
              <w:rFonts w:ascii="Arial" w:hAnsi="Arial" w:cs="Arial"/>
              <w:noProof/>
              <w:sz w:val="18"/>
              <w:szCs w:val="18"/>
              <w:lang w:val="lv-LV"/>
            </w:rPr>
            <w:t>buvvald</w:t>
          </w:r>
          <w:r w:rsidRPr="00873A3C">
            <w:rPr>
              <w:rFonts w:ascii="Arial" w:hAnsi="Arial" w:cs="Arial"/>
              <w:noProof/>
              <w:sz w:val="18"/>
              <w:szCs w:val="18"/>
              <w:lang w:val="lv-LV"/>
            </w:rPr>
            <w:t>e@adazi.lv</w:t>
          </w:r>
        </w:p>
      </w:sdtContent>
    </w:sdt>
    <w:p w14:paraId="29D4F37B" w14:textId="698D78F8" w:rsidR="009A6467" w:rsidRDefault="009A6467" w:rsidP="007A62AA">
      <w:pPr>
        <w:spacing w:after="0"/>
        <w:jc w:val="center"/>
        <w:rPr>
          <w:rFonts w:ascii="Arial" w:hAnsi="Arial" w:cs="Arial"/>
          <w:sz w:val="20"/>
          <w:szCs w:val="20"/>
        </w:rPr>
      </w:pPr>
    </w:p>
    <w:p w14:paraId="2968FB8C" w14:textId="7D655615" w:rsidR="009A6467" w:rsidRDefault="009A6467" w:rsidP="00C26A35">
      <w:pPr>
        <w:spacing w:after="0"/>
        <w:rPr>
          <w:rFonts w:ascii="Arial" w:hAnsi="Arial" w:cs="Arial"/>
          <w:sz w:val="20"/>
          <w:szCs w:val="20"/>
        </w:rPr>
      </w:pPr>
    </w:p>
    <w:p w14:paraId="0C3EB59C" w14:textId="77777777" w:rsidR="00732784" w:rsidRPr="00732784" w:rsidRDefault="00732784" w:rsidP="00732784">
      <w:pPr>
        <w:spacing w:after="0"/>
        <w:rPr>
          <w:rFonts w:eastAsia="Times New Roman"/>
          <w:lang w:eastAsia="lv-LV"/>
        </w:rPr>
      </w:pPr>
      <w:r w:rsidRPr="00732784">
        <w:rPr>
          <w:rFonts w:eastAsia="Times New Roman"/>
          <w:lang w:eastAsia="lv-LV"/>
        </w:rPr>
        <w:t>2021.gada 2.jūlijā</w:t>
      </w:r>
    </w:p>
    <w:p w14:paraId="5CC9E3E8" w14:textId="77777777" w:rsidR="00732784" w:rsidRPr="00732784" w:rsidRDefault="00732784" w:rsidP="00732784">
      <w:pPr>
        <w:spacing w:after="0"/>
        <w:rPr>
          <w:rFonts w:eastAsia="Times New Roman"/>
          <w:lang w:eastAsia="lv-LV"/>
        </w:rPr>
      </w:pPr>
    </w:p>
    <w:p w14:paraId="48392B00" w14:textId="77777777" w:rsidR="00732784" w:rsidRPr="00732784" w:rsidRDefault="00732784" w:rsidP="00732784">
      <w:pPr>
        <w:spacing w:after="0"/>
        <w:rPr>
          <w:rFonts w:eastAsia="Times New Roman"/>
          <w:b/>
        </w:rPr>
      </w:pPr>
      <w:r w:rsidRPr="00732784">
        <w:rPr>
          <w:rFonts w:eastAsia="Times New Roman"/>
          <w:b/>
          <w:lang w:eastAsia="lv-LV"/>
        </w:rPr>
        <w:t xml:space="preserve">Pārskats par </w:t>
      </w:r>
      <w:r w:rsidRPr="00732784">
        <w:rPr>
          <w:rFonts w:eastAsia="Times New Roman"/>
          <w:b/>
        </w:rPr>
        <w:t>būvniecības ieceres ,,</w:t>
      </w:r>
      <w:r w:rsidRPr="00732784">
        <w:rPr>
          <w:rFonts w:eastAsia="Times New Roman"/>
        </w:rPr>
        <w:t xml:space="preserve"> Izmaiņu pamatojums dzīvojamās mājas būvprojektā nekustamajā īpašumā “Dambji”, Ādažos, Ādažu novadā, ar kadastra nr. 8044 004 0356, </w:t>
      </w:r>
      <w:r w:rsidRPr="00732784">
        <w:rPr>
          <w:rFonts w:eastAsia="Times New Roman"/>
          <w:b/>
          <w:lang w:eastAsia="lv-LV"/>
        </w:rPr>
        <w:t>publiskās apspriešanas rezultātiem.</w:t>
      </w:r>
    </w:p>
    <w:p w14:paraId="5433722B" w14:textId="77777777" w:rsidR="00732784" w:rsidRPr="00732784" w:rsidRDefault="00732784" w:rsidP="00732784">
      <w:pPr>
        <w:spacing w:after="0"/>
        <w:ind w:firstLine="5954"/>
        <w:rPr>
          <w:rFonts w:eastAsia="Times New Roman"/>
        </w:rPr>
      </w:pPr>
    </w:p>
    <w:p w14:paraId="54AFCD49" w14:textId="77777777" w:rsidR="00732784" w:rsidRPr="00732784" w:rsidRDefault="00732784" w:rsidP="00732784">
      <w:pPr>
        <w:rPr>
          <w:rFonts w:eastAsia="Times New Roman"/>
        </w:rPr>
      </w:pPr>
      <w:r w:rsidRPr="00732784">
        <w:rPr>
          <w:rFonts w:eastAsia="Times New Roman"/>
        </w:rPr>
        <w:t>Būvvaldē iesniegtā Būvniecības iecere paredz veikt izmaiņas dzīvojamās mājas būvprojektā nekustamajā īpašumā „Dambji”, Ādaži, Ādažu novads (būvniecības lieta BIS-46563-1162). Paredzētās izmaiņas  ietver :</w:t>
      </w:r>
    </w:p>
    <w:p w14:paraId="77635869" w14:textId="77777777" w:rsidR="00732784" w:rsidRPr="00732784" w:rsidRDefault="00732784" w:rsidP="00732784">
      <w:pPr>
        <w:numPr>
          <w:ilvl w:val="0"/>
          <w:numId w:val="4"/>
        </w:numPr>
        <w:spacing w:after="0"/>
        <w:jc w:val="left"/>
        <w:rPr>
          <w:rFonts w:eastAsia="Times New Roman"/>
        </w:rPr>
      </w:pPr>
      <w:r w:rsidRPr="00732784">
        <w:rPr>
          <w:rFonts w:eastAsia="Times New Roman"/>
        </w:rPr>
        <w:t>Dzīvojamās mājas plānojuma izmaiņas.</w:t>
      </w:r>
    </w:p>
    <w:p w14:paraId="3943ADC1" w14:textId="77777777" w:rsidR="00732784" w:rsidRPr="00732784" w:rsidRDefault="00732784" w:rsidP="00732784">
      <w:pPr>
        <w:spacing w:after="0"/>
        <w:ind w:left="2160"/>
        <w:rPr>
          <w:rFonts w:eastAsia="Times New Roman"/>
        </w:rPr>
      </w:pPr>
      <w:r w:rsidRPr="00732784">
        <w:rPr>
          <w:rFonts w:eastAsia="Times New Roman"/>
        </w:rPr>
        <w:t>Apbūves laukums 156,2m</w:t>
      </w:r>
      <w:r w:rsidRPr="00732784">
        <w:rPr>
          <w:rFonts w:eastAsia="Times New Roman"/>
          <w:vertAlign w:val="superscript"/>
        </w:rPr>
        <w:t>2</w:t>
      </w:r>
    </w:p>
    <w:p w14:paraId="746D9775" w14:textId="77777777" w:rsidR="00732784" w:rsidRPr="00732784" w:rsidRDefault="00732784" w:rsidP="00732784">
      <w:pPr>
        <w:spacing w:after="0"/>
        <w:ind w:left="2160"/>
        <w:rPr>
          <w:rFonts w:eastAsia="Times New Roman"/>
        </w:rPr>
      </w:pPr>
      <w:r w:rsidRPr="00732784">
        <w:rPr>
          <w:rFonts w:eastAsia="Times New Roman"/>
        </w:rPr>
        <w:t>Kubatūra 796,9m</w:t>
      </w:r>
      <w:r w:rsidRPr="00732784">
        <w:rPr>
          <w:rFonts w:eastAsia="Times New Roman"/>
          <w:vertAlign w:val="superscript"/>
        </w:rPr>
        <w:t>3</w:t>
      </w:r>
    </w:p>
    <w:p w14:paraId="2B58553F" w14:textId="77777777" w:rsidR="00732784" w:rsidRPr="00732784" w:rsidRDefault="00732784" w:rsidP="00732784">
      <w:pPr>
        <w:spacing w:after="0"/>
        <w:ind w:left="2160"/>
        <w:rPr>
          <w:rFonts w:eastAsia="Times New Roman"/>
        </w:rPr>
      </w:pPr>
      <w:r w:rsidRPr="00732784">
        <w:rPr>
          <w:rFonts w:eastAsia="Times New Roman"/>
        </w:rPr>
        <w:t>Stāvu skaits – 2</w:t>
      </w:r>
    </w:p>
    <w:p w14:paraId="76CB2188" w14:textId="77777777" w:rsidR="00732784" w:rsidRPr="00732784" w:rsidRDefault="00732784" w:rsidP="00732784">
      <w:pPr>
        <w:spacing w:after="0"/>
        <w:ind w:left="2160"/>
        <w:rPr>
          <w:rFonts w:eastAsia="Times New Roman"/>
        </w:rPr>
      </w:pPr>
      <w:proofErr w:type="spellStart"/>
      <w:r w:rsidRPr="00732784">
        <w:rPr>
          <w:rFonts w:eastAsia="Times New Roman"/>
        </w:rPr>
        <w:t>Ugunsnoturības</w:t>
      </w:r>
      <w:proofErr w:type="spellEnd"/>
      <w:r w:rsidRPr="00732784">
        <w:rPr>
          <w:rFonts w:eastAsia="Times New Roman"/>
        </w:rPr>
        <w:t xml:space="preserve">  pakāpē U3</w:t>
      </w:r>
    </w:p>
    <w:p w14:paraId="69D261D4" w14:textId="77777777" w:rsidR="00732784" w:rsidRPr="00732784" w:rsidRDefault="00732784" w:rsidP="00732784">
      <w:pPr>
        <w:spacing w:after="0"/>
        <w:ind w:left="2160"/>
        <w:rPr>
          <w:rFonts w:eastAsia="Times New Roman"/>
        </w:rPr>
      </w:pPr>
      <w:r w:rsidRPr="00732784">
        <w:rPr>
          <w:rFonts w:eastAsia="Times New Roman"/>
        </w:rPr>
        <w:t>Zemes gabala platība 3486 m</w:t>
      </w:r>
      <w:r w:rsidRPr="00732784">
        <w:rPr>
          <w:rFonts w:eastAsia="Times New Roman"/>
          <w:vertAlign w:val="superscript"/>
        </w:rPr>
        <w:t>2</w:t>
      </w:r>
    </w:p>
    <w:p w14:paraId="46FFF2EF" w14:textId="77777777" w:rsidR="00732784" w:rsidRPr="00732784" w:rsidRDefault="00732784" w:rsidP="00732784">
      <w:pPr>
        <w:spacing w:after="0"/>
        <w:ind w:left="2160"/>
        <w:rPr>
          <w:rFonts w:eastAsia="Times New Roman"/>
        </w:rPr>
      </w:pPr>
      <w:r w:rsidRPr="00732784">
        <w:rPr>
          <w:rFonts w:eastAsia="Times New Roman"/>
        </w:rPr>
        <w:t>Apbūves blīvums – 6,2%</w:t>
      </w:r>
    </w:p>
    <w:p w14:paraId="64178A65" w14:textId="77777777" w:rsidR="00732784" w:rsidRPr="00732784" w:rsidRDefault="00732784" w:rsidP="00732784">
      <w:pPr>
        <w:numPr>
          <w:ilvl w:val="0"/>
          <w:numId w:val="4"/>
        </w:numPr>
        <w:spacing w:after="0"/>
        <w:jc w:val="left"/>
        <w:rPr>
          <w:rFonts w:eastAsia="Times New Roman"/>
        </w:rPr>
      </w:pPr>
      <w:r w:rsidRPr="00732784">
        <w:rPr>
          <w:rFonts w:eastAsia="Times New Roman"/>
        </w:rPr>
        <w:t xml:space="preserve">Ūdens un kanalizācijas </w:t>
      </w:r>
      <w:proofErr w:type="spellStart"/>
      <w:r w:rsidRPr="00732784">
        <w:rPr>
          <w:rFonts w:eastAsia="Times New Roman"/>
        </w:rPr>
        <w:t>pieslēguma</w:t>
      </w:r>
      <w:proofErr w:type="spellEnd"/>
      <w:r w:rsidRPr="00732784">
        <w:rPr>
          <w:rFonts w:eastAsia="Times New Roman"/>
        </w:rPr>
        <w:t xml:space="preserve"> risinājuma izmaiņas.</w:t>
      </w:r>
    </w:p>
    <w:p w14:paraId="76254125" w14:textId="77777777" w:rsidR="00732784" w:rsidRPr="00732784" w:rsidRDefault="00732784" w:rsidP="00732784">
      <w:pPr>
        <w:numPr>
          <w:ilvl w:val="0"/>
          <w:numId w:val="4"/>
        </w:numPr>
        <w:spacing w:after="0"/>
        <w:jc w:val="left"/>
        <w:rPr>
          <w:rFonts w:eastAsia="Times New Roman"/>
        </w:rPr>
      </w:pPr>
      <w:r w:rsidRPr="00732784">
        <w:rPr>
          <w:rFonts w:eastAsia="Times New Roman"/>
        </w:rPr>
        <w:t>Palīgēku novietojuma izmaiņas.</w:t>
      </w:r>
    </w:p>
    <w:p w14:paraId="0E411D55" w14:textId="77777777" w:rsidR="00732784" w:rsidRPr="00732784" w:rsidRDefault="00732784" w:rsidP="00732784">
      <w:pPr>
        <w:spacing w:after="0"/>
        <w:ind w:left="2160"/>
        <w:rPr>
          <w:rFonts w:eastAsia="Times New Roman"/>
        </w:rPr>
      </w:pPr>
      <w:r w:rsidRPr="00732784">
        <w:rPr>
          <w:rFonts w:eastAsia="Times New Roman"/>
        </w:rPr>
        <w:t>Apbūves laukums 60.6 m</w:t>
      </w:r>
      <w:r w:rsidRPr="00732784">
        <w:rPr>
          <w:rFonts w:eastAsia="Times New Roman"/>
          <w:vertAlign w:val="superscript"/>
        </w:rPr>
        <w:t>2</w:t>
      </w:r>
      <w:r w:rsidRPr="00732784">
        <w:rPr>
          <w:rFonts w:eastAsia="Times New Roman"/>
        </w:rPr>
        <w:t>,</w:t>
      </w:r>
    </w:p>
    <w:p w14:paraId="730F0723" w14:textId="77777777" w:rsidR="00732784" w:rsidRPr="00732784" w:rsidRDefault="00732784" w:rsidP="00732784">
      <w:pPr>
        <w:spacing w:after="0"/>
        <w:ind w:left="2160"/>
        <w:rPr>
          <w:rFonts w:eastAsia="Times New Roman"/>
        </w:rPr>
      </w:pPr>
      <w:r w:rsidRPr="00732784">
        <w:rPr>
          <w:rFonts w:eastAsia="Times New Roman"/>
        </w:rPr>
        <w:t>Kubatūra188,8m</w:t>
      </w:r>
      <w:r w:rsidRPr="00732784">
        <w:rPr>
          <w:rFonts w:eastAsia="Times New Roman"/>
          <w:vertAlign w:val="superscript"/>
        </w:rPr>
        <w:t>3</w:t>
      </w:r>
    </w:p>
    <w:p w14:paraId="2291D1F0" w14:textId="77777777" w:rsidR="00732784" w:rsidRPr="00732784" w:rsidRDefault="00732784" w:rsidP="00732784">
      <w:pPr>
        <w:spacing w:after="0"/>
        <w:ind w:left="2160"/>
        <w:rPr>
          <w:rFonts w:eastAsia="Times New Roman"/>
        </w:rPr>
      </w:pPr>
      <w:r w:rsidRPr="00732784">
        <w:rPr>
          <w:rFonts w:eastAsia="Times New Roman"/>
        </w:rPr>
        <w:t>Stāvu skaits – 1</w:t>
      </w:r>
    </w:p>
    <w:p w14:paraId="4F2FA05B" w14:textId="77777777" w:rsidR="00732784" w:rsidRPr="00732784" w:rsidRDefault="00732784" w:rsidP="00732784">
      <w:pPr>
        <w:spacing w:after="0"/>
        <w:ind w:left="2160"/>
        <w:rPr>
          <w:rFonts w:eastAsia="Times New Roman"/>
        </w:rPr>
      </w:pPr>
      <w:proofErr w:type="spellStart"/>
      <w:r w:rsidRPr="00732784">
        <w:rPr>
          <w:rFonts w:eastAsia="Times New Roman"/>
        </w:rPr>
        <w:t>Ugunsnoturības</w:t>
      </w:r>
      <w:proofErr w:type="spellEnd"/>
      <w:r w:rsidRPr="00732784">
        <w:rPr>
          <w:rFonts w:eastAsia="Times New Roman"/>
        </w:rPr>
        <w:t xml:space="preserve">  pakāpē U3</w:t>
      </w:r>
    </w:p>
    <w:p w14:paraId="7127976D" w14:textId="77777777" w:rsidR="00732784" w:rsidRPr="00732784" w:rsidRDefault="00732784" w:rsidP="00732784">
      <w:pPr>
        <w:spacing w:after="0"/>
        <w:ind w:left="2160"/>
        <w:rPr>
          <w:rFonts w:eastAsia="Times New Roman"/>
        </w:rPr>
      </w:pPr>
      <w:r w:rsidRPr="00732784">
        <w:rPr>
          <w:rFonts w:eastAsia="Times New Roman"/>
        </w:rPr>
        <w:t>Zemes gabala platība 3486 m</w:t>
      </w:r>
      <w:r w:rsidRPr="00732784">
        <w:rPr>
          <w:rFonts w:eastAsia="Times New Roman"/>
          <w:vertAlign w:val="superscript"/>
        </w:rPr>
        <w:t>2</w:t>
      </w:r>
    </w:p>
    <w:p w14:paraId="16E91EAC" w14:textId="77777777" w:rsidR="00732784" w:rsidRPr="00732784" w:rsidRDefault="00732784" w:rsidP="00732784">
      <w:pPr>
        <w:ind w:left="2160"/>
        <w:rPr>
          <w:rFonts w:eastAsia="Times New Roman"/>
        </w:rPr>
      </w:pPr>
      <w:r w:rsidRPr="00732784">
        <w:rPr>
          <w:rFonts w:eastAsia="Times New Roman"/>
        </w:rPr>
        <w:t>Apbūves blīvums – 6,2%</w:t>
      </w:r>
    </w:p>
    <w:p w14:paraId="084A5985" w14:textId="77777777" w:rsidR="00732784" w:rsidRPr="00732784" w:rsidRDefault="00732784" w:rsidP="00732784">
      <w:pPr>
        <w:rPr>
          <w:rFonts w:eastAsia="Times New Roman"/>
        </w:rPr>
      </w:pPr>
      <w:r w:rsidRPr="00732784">
        <w:rPr>
          <w:rFonts w:eastAsia="Times New Roman"/>
        </w:rPr>
        <w:t xml:space="preserve">Dzīvojamās mājas plānojuma izmaiņas radušās būvniecības laikā, savukārt palīgēkas tika novietotas uz zemesgabala robežas, pirms stājās spēkā  Ādažu novada teritorijas plānojums (apstiprināts ar domes 27.03.2018. lēmumu Nr.49 “Par Ādažu novada teritorijas plānojuma un Vides pārskata projekta apstiprināšanu un par saistošo noteikumu Nr.7 „Ādažu novada teritorijas plānojuma grafiskā daļa un teritorijas izmantošanas un apbūves noteikumi” izdošanu” (publicēts 13.04.2018. Latvijas Republikas oficiālajā izdevumā „Latvijas Vēstnesis”, Nr.74), ar ko noteica pašreizējās sarkanās līnijas. Ūdens un kanalizācijas </w:t>
      </w:r>
      <w:proofErr w:type="spellStart"/>
      <w:r w:rsidRPr="00732784">
        <w:rPr>
          <w:rFonts w:eastAsia="Times New Roman"/>
        </w:rPr>
        <w:t>pieslēguma</w:t>
      </w:r>
      <w:proofErr w:type="spellEnd"/>
      <w:r w:rsidRPr="00732784">
        <w:rPr>
          <w:rFonts w:eastAsia="Times New Roman"/>
        </w:rPr>
        <w:t xml:space="preserve"> risinājums neatbilst Ādažu novada teritorijas plānojuma teritorijas izmantošanas un apbūves noteikumu 3.2.3.nodaļas noteikumiem, kur attālums no dzīvojamām līdz notekūdeņu pazemes filtrācijas laukiem nedrīkst būt mazāks par 15 m. Paredzētās kanalizācijas ūdeņu bioloģiskās attīrīšanas ietaises atrodas tuvāk kaimiņu zemesgabala robežām nekā tas noteikts Ādažu novada teritorijas plānojuma teritorijas izmantošanas un apbūves noteikumos un gadījumā, ja tiktu traucēta bioloģisko attīrīšanas iekārtu darbība, kaimiņu zemesgabalā var izplatīties smaka.</w:t>
      </w:r>
    </w:p>
    <w:p w14:paraId="2758FD2A" w14:textId="77777777" w:rsidR="00732784" w:rsidRPr="00732784" w:rsidRDefault="00732784" w:rsidP="00732784">
      <w:pPr>
        <w:rPr>
          <w:rFonts w:eastAsia="Times New Roman"/>
        </w:rPr>
      </w:pPr>
      <w:r w:rsidRPr="00732784">
        <w:rPr>
          <w:rFonts w:eastAsia="Times New Roman"/>
        </w:rPr>
        <w:t xml:space="preserve">Būvniecības likuma 14. panta piektajā  daļā noteikts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w:t>
      </w:r>
      <w:r w:rsidRPr="00732784">
        <w:rPr>
          <w:rFonts w:eastAsia="Times New Roman"/>
        </w:rPr>
        <w:lastRenderedPageBreak/>
        <w:t>par ierosinātā objekta būvniecības ieceri. Pašvaldība saistošajos noteikumos var paredzēt arī citus gadījumus, kad rīkojama būvniecības ieceres publiska apspriešana.</w:t>
      </w:r>
    </w:p>
    <w:p w14:paraId="1BF4F06E" w14:textId="77777777" w:rsidR="00732784" w:rsidRPr="00732784" w:rsidRDefault="00732784" w:rsidP="00732784">
      <w:pPr>
        <w:rPr>
          <w:rFonts w:eastAsia="Times New Roman"/>
        </w:rPr>
      </w:pPr>
      <w:r w:rsidRPr="00732784">
        <w:rPr>
          <w:rFonts w:eastAsia="Times New Roman"/>
        </w:rPr>
        <w:t xml:space="preserve">Teritorijas izmantošanas un apbūves noteikumu (turpmāk – Apbūves noteikumi) 158.punktā noteikts - ciemos </w:t>
      </w:r>
      <w:proofErr w:type="spellStart"/>
      <w:r w:rsidRPr="00732784">
        <w:rPr>
          <w:rFonts w:eastAsia="Times New Roman"/>
        </w:rPr>
        <w:t>būvlaidi</w:t>
      </w:r>
      <w:proofErr w:type="spellEnd"/>
      <w:r w:rsidRPr="00732784">
        <w:rPr>
          <w:rFonts w:eastAsia="Times New Roman"/>
        </w:rPr>
        <w:t xml:space="preserve"> nosaka kā attālumu no ielas sarkanās līnijas līdz apbūvei. Savukārt 159.punkts paredz galvenās ēkas novietnei zemes vienībā iedibinātas </w:t>
      </w:r>
      <w:proofErr w:type="spellStart"/>
      <w:r w:rsidRPr="00732784">
        <w:rPr>
          <w:rFonts w:eastAsia="Times New Roman"/>
        </w:rPr>
        <w:t>būvlaides</w:t>
      </w:r>
      <w:proofErr w:type="spellEnd"/>
      <w:r w:rsidRPr="00732784">
        <w:rPr>
          <w:rFonts w:eastAsia="Times New Roman"/>
        </w:rPr>
        <w:t xml:space="preserve"> (kvartāla robežās atrodas 50% ēku) gadījumā, ja tā nav spēkā esošajās sarkanajās līnijās, neskatoties uz jebkādiem citiem Apbūves noteikumiem, jāievēro šī iedibinātā </w:t>
      </w:r>
      <w:proofErr w:type="spellStart"/>
      <w:r w:rsidRPr="00732784">
        <w:rPr>
          <w:rFonts w:eastAsia="Times New Roman"/>
        </w:rPr>
        <w:t>būvlaide</w:t>
      </w:r>
      <w:proofErr w:type="spellEnd"/>
      <w:r w:rsidRPr="00732784">
        <w:rPr>
          <w:rFonts w:eastAsia="Times New Roman"/>
        </w:rPr>
        <w:t xml:space="preserve">. Pamatojot ar arhitektoniskās kompozīcijas analīzi un veicot būvniecības ieceres publisko apspriešanu, </w:t>
      </w:r>
      <w:proofErr w:type="spellStart"/>
      <w:r w:rsidRPr="00732784">
        <w:rPr>
          <w:rFonts w:eastAsia="Times New Roman"/>
        </w:rPr>
        <w:t>būvlaidi</w:t>
      </w:r>
      <w:proofErr w:type="spellEnd"/>
      <w:r w:rsidRPr="00732784">
        <w:rPr>
          <w:rFonts w:eastAsia="Times New Roman"/>
        </w:rPr>
        <w:t xml:space="preserve"> var samazināt.</w:t>
      </w:r>
    </w:p>
    <w:p w14:paraId="1EB859F8" w14:textId="77777777" w:rsidR="00732784" w:rsidRPr="00732784" w:rsidRDefault="00732784" w:rsidP="00732784">
      <w:pPr>
        <w:rPr>
          <w:rFonts w:eastAsia="Times New Roman"/>
        </w:rPr>
      </w:pPr>
      <w:r w:rsidRPr="00732784">
        <w:rPr>
          <w:rFonts w:eastAsia="Times New Roman"/>
        </w:rPr>
        <w:t>Ādažu novada būvvalde, izskatot iesniegumu 19.04.2021. sēdē (protokols Nr. BV/7-3- 6/21/13), nolēma noteikt, ka izmaiņu akceptam dzīvojamās mājas būvprojektā nekustamajā īpašumā “Dambji”, Ādažos, Ādažu novadā, ar kadastra nr. 8044 004 0356, nepieciešams piemērot publiskās apspriešanas procedūru. Būvniecības ieceres publiskā apspriešana tika organizēta saskaņā ar Ministru kabineta 2014. gada 28. oktobra noteikumiem Nr. 671 "Būvniecības ieceres publiskas apspriešanas kārtība".</w:t>
      </w:r>
    </w:p>
    <w:p w14:paraId="216046CD" w14:textId="77777777" w:rsidR="00732784" w:rsidRPr="00732784" w:rsidRDefault="00732784" w:rsidP="00732784">
      <w:pPr>
        <w:spacing w:after="0"/>
        <w:rPr>
          <w:rFonts w:eastAsia="Times New Roman"/>
        </w:rPr>
      </w:pPr>
      <w:r w:rsidRPr="00732784">
        <w:rPr>
          <w:rFonts w:eastAsia="Times New Roman"/>
        </w:rPr>
        <w:t>Publiskās apspriešanas laiks tika noteikts no 2021. gada 25. maija līdz 22. jūnijam.</w:t>
      </w:r>
    </w:p>
    <w:p w14:paraId="0588F9CC" w14:textId="77777777" w:rsidR="00732784" w:rsidRPr="00732784" w:rsidRDefault="00732784" w:rsidP="00732784">
      <w:pPr>
        <w:spacing w:after="0"/>
        <w:ind w:firstLine="720"/>
        <w:rPr>
          <w:rFonts w:eastAsia="Times New Roman"/>
        </w:rPr>
      </w:pPr>
      <w:r w:rsidRPr="00732784">
        <w:rPr>
          <w:rFonts w:eastAsia="Times New Roman"/>
        </w:rPr>
        <w:t>Iepazīties ar būvniecības ieceres materiāliem varēja</w:t>
      </w:r>
    </w:p>
    <w:p w14:paraId="72E3B9FC" w14:textId="77777777" w:rsidR="00732784" w:rsidRPr="00732784" w:rsidRDefault="00732784" w:rsidP="00732784">
      <w:pPr>
        <w:spacing w:after="0"/>
        <w:ind w:firstLine="720"/>
        <w:rPr>
          <w:rFonts w:eastAsia="Times New Roman"/>
        </w:rPr>
      </w:pPr>
      <w:r w:rsidRPr="00732784">
        <w:rPr>
          <w:rFonts w:eastAsia="Times New Roman"/>
        </w:rPr>
        <w:t>1.</w:t>
      </w:r>
      <w:r w:rsidRPr="00732784">
        <w:rPr>
          <w:rFonts w:eastAsia="Times New Roman"/>
        </w:rPr>
        <w:tab/>
        <w:t>Ādažu novada pašvaldības tīmekļa vietnē: www.adazi.lv</w:t>
      </w:r>
    </w:p>
    <w:p w14:paraId="2562DF33" w14:textId="77777777" w:rsidR="00732784" w:rsidRPr="00732784" w:rsidRDefault="00732784" w:rsidP="00732784">
      <w:pPr>
        <w:spacing w:after="0"/>
        <w:ind w:firstLine="720"/>
        <w:rPr>
          <w:rFonts w:eastAsia="Times New Roman"/>
        </w:rPr>
      </w:pPr>
      <w:r w:rsidRPr="00732784">
        <w:rPr>
          <w:rFonts w:eastAsia="Times New Roman"/>
        </w:rPr>
        <w:t>2.</w:t>
      </w:r>
      <w:r w:rsidRPr="00732784">
        <w:rPr>
          <w:rFonts w:eastAsia="Times New Roman"/>
        </w:rPr>
        <w:tab/>
        <w:t>Ādažu novada domes ēkas logā</w:t>
      </w:r>
    </w:p>
    <w:p w14:paraId="5D197BAC" w14:textId="77777777" w:rsidR="00732784" w:rsidRPr="00732784" w:rsidRDefault="00732784" w:rsidP="00732784">
      <w:pPr>
        <w:ind w:firstLine="720"/>
        <w:rPr>
          <w:rFonts w:eastAsia="Times New Roman"/>
        </w:rPr>
      </w:pPr>
      <w:r w:rsidRPr="00732784">
        <w:rPr>
          <w:rFonts w:eastAsia="Times New Roman"/>
        </w:rPr>
        <w:t>3.</w:t>
      </w:r>
      <w:r w:rsidRPr="00732784">
        <w:rPr>
          <w:rFonts w:eastAsia="Times New Roman"/>
        </w:rPr>
        <w:tab/>
        <w:t>Būvniecības ieceres teritorijā „Dambji”, Ādaži, Ādažu novads.</w:t>
      </w:r>
    </w:p>
    <w:p w14:paraId="35AA4EA6" w14:textId="77777777" w:rsidR="00732784" w:rsidRPr="00732784" w:rsidRDefault="00732784" w:rsidP="00732784">
      <w:pPr>
        <w:spacing w:after="0"/>
        <w:rPr>
          <w:rFonts w:eastAsia="Times New Roman"/>
        </w:rPr>
      </w:pPr>
      <w:r w:rsidRPr="00732784">
        <w:rPr>
          <w:rFonts w:eastAsia="Times New Roman"/>
        </w:rPr>
        <w:t xml:space="preserve">Būvniecības ieceres prezentācijas pasākums notika 17.jūnijā plkst. 16.00 tiešsaistē Microsoft </w:t>
      </w:r>
      <w:proofErr w:type="spellStart"/>
      <w:r w:rsidRPr="00732784">
        <w:rPr>
          <w:rFonts w:eastAsia="Times New Roman"/>
        </w:rPr>
        <w:t>Teams</w:t>
      </w:r>
      <w:proofErr w:type="spellEnd"/>
      <w:r w:rsidRPr="00732784">
        <w:rPr>
          <w:rFonts w:eastAsia="Times New Roman"/>
        </w:rPr>
        <w:t xml:space="preserve"> platformā. Sanāksmē piedalījās būvvaldes vadītāja Ingūna Urtāne, būvvaldes teritorijas plānotājs Silvis Grīnbergs, būvvaldes juriste Inga Švarce un īpašnieka pārstāvis arhitekts Agris Grūbe.</w:t>
      </w:r>
    </w:p>
    <w:p w14:paraId="619815FD" w14:textId="77777777" w:rsidR="00732784" w:rsidRPr="00732784" w:rsidRDefault="00732784" w:rsidP="00732784">
      <w:pPr>
        <w:spacing w:after="0"/>
        <w:rPr>
          <w:rFonts w:eastAsia="Times New Roman"/>
        </w:rPr>
      </w:pPr>
      <w:r w:rsidRPr="00732784">
        <w:rPr>
          <w:rFonts w:eastAsia="Times New Roman"/>
        </w:rPr>
        <w:t>Prezentācijas pasākumam nebija pieteicies neviens interesents.</w:t>
      </w:r>
    </w:p>
    <w:p w14:paraId="22906307" w14:textId="77777777" w:rsidR="00732784" w:rsidRPr="00732784" w:rsidRDefault="00732784" w:rsidP="00732784">
      <w:pPr>
        <w:spacing w:after="0"/>
        <w:rPr>
          <w:rFonts w:eastAsia="Times New Roman"/>
        </w:rPr>
      </w:pPr>
      <w:r w:rsidRPr="00732784">
        <w:rPr>
          <w:rFonts w:eastAsia="Times New Roman"/>
        </w:rPr>
        <w:t>Zemes īpašumam piegulošo īpašumu īpašnieki piekrīt projekta risinājumiem.</w:t>
      </w:r>
    </w:p>
    <w:p w14:paraId="1833CE66" w14:textId="77777777" w:rsidR="00732784" w:rsidRPr="00732784" w:rsidRDefault="00732784" w:rsidP="00732784">
      <w:pPr>
        <w:spacing w:after="0"/>
        <w:rPr>
          <w:rFonts w:eastAsia="Times New Roman"/>
        </w:rPr>
      </w:pPr>
      <w:r w:rsidRPr="00732784">
        <w:rPr>
          <w:rFonts w:eastAsia="Times New Roman"/>
        </w:rPr>
        <w:t>Līdz publiskās apspriešanas beigu termiņam netika saņemts neviens iesniegums/anketa.</w:t>
      </w:r>
    </w:p>
    <w:p w14:paraId="1681E424" w14:textId="77777777" w:rsidR="00732784" w:rsidRPr="00732784" w:rsidRDefault="00732784" w:rsidP="00732784">
      <w:pPr>
        <w:spacing w:after="0"/>
        <w:rPr>
          <w:rFonts w:eastAsia="Times New Roman"/>
        </w:rPr>
      </w:pPr>
      <w:r w:rsidRPr="00732784">
        <w:rPr>
          <w:rFonts w:eastAsia="Times New Roman"/>
        </w:rPr>
        <w:t>Tādējādi Būvvalde 02.07.2021. sanāksmē konstatēja (protokols Nr. ĀNP/7-4-12/21/6), ka ir iespējams akceptēt izmaiņas dzīvojamās mājas būvprojektā.</w:t>
      </w:r>
    </w:p>
    <w:p w14:paraId="1019FEB1" w14:textId="77777777" w:rsidR="00732784" w:rsidRPr="00732784" w:rsidRDefault="00732784" w:rsidP="00732784">
      <w:pPr>
        <w:spacing w:after="0"/>
        <w:rPr>
          <w:rFonts w:eastAsia="Times New Roman"/>
        </w:rPr>
      </w:pPr>
    </w:p>
    <w:p w14:paraId="504C75F6" w14:textId="77777777" w:rsidR="00732784" w:rsidRPr="00732784" w:rsidRDefault="00732784" w:rsidP="00732784">
      <w:pPr>
        <w:tabs>
          <w:tab w:val="left" w:pos="142"/>
          <w:tab w:val="left" w:pos="426"/>
        </w:tabs>
        <w:spacing w:after="0"/>
        <w:rPr>
          <w:rFonts w:eastAsia="Times New Roman"/>
        </w:rPr>
      </w:pPr>
    </w:p>
    <w:p w14:paraId="205637E9" w14:textId="77777777" w:rsidR="00732784" w:rsidRPr="00732784" w:rsidRDefault="00732784" w:rsidP="00732784">
      <w:pPr>
        <w:tabs>
          <w:tab w:val="left" w:pos="142"/>
          <w:tab w:val="left" w:pos="426"/>
        </w:tabs>
        <w:spacing w:after="0"/>
        <w:rPr>
          <w:rFonts w:eastAsia="Times New Roman"/>
          <w:lang w:eastAsia="lv-LV"/>
        </w:rPr>
      </w:pPr>
      <w:r w:rsidRPr="00732784">
        <w:rPr>
          <w:rFonts w:eastAsia="Times New Roman"/>
        </w:rPr>
        <w:t xml:space="preserve">Būvvaldes vadītāja                                            </w:t>
      </w:r>
      <w:r w:rsidRPr="00732784">
        <w:rPr>
          <w:rFonts w:eastAsia="Times New Roman"/>
        </w:rPr>
        <w:tab/>
      </w:r>
      <w:r w:rsidRPr="00732784">
        <w:rPr>
          <w:rFonts w:eastAsia="Times New Roman"/>
        </w:rPr>
        <w:tab/>
      </w:r>
      <w:r w:rsidRPr="00732784">
        <w:rPr>
          <w:rFonts w:eastAsia="Times New Roman"/>
        </w:rPr>
        <w:tab/>
        <w:t xml:space="preserve">  Ingūna Urtāne</w:t>
      </w:r>
    </w:p>
    <w:p w14:paraId="33A4687A" w14:textId="3367B086" w:rsidR="00873A3C" w:rsidRPr="009A6467" w:rsidRDefault="00873A3C" w:rsidP="00C26A35">
      <w:pPr>
        <w:spacing w:after="0"/>
        <w:rPr>
          <w:rFonts w:ascii="Arial" w:hAnsi="Arial" w:cs="Arial"/>
          <w:sz w:val="20"/>
          <w:szCs w:val="20"/>
        </w:rPr>
      </w:pPr>
      <w:bookmarkStart w:id="0" w:name="_GoBack"/>
      <w:bookmarkEnd w:id="0"/>
    </w:p>
    <w:sectPr w:rsidR="00873A3C" w:rsidRPr="009A6467" w:rsidSect="00373715">
      <w:pgSz w:w="11906" w:h="16838" w:code="9"/>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E857DF9"/>
    <w:multiLevelType w:val="hybridMultilevel"/>
    <w:tmpl w:val="BAC002C4"/>
    <w:lvl w:ilvl="0" w:tplc="063690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AA"/>
    <w:rsid w:val="0022513A"/>
    <w:rsid w:val="00373715"/>
    <w:rsid w:val="00535244"/>
    <w:rsid w:val="00613BE4"/>
    <w:rsid w:val="00732784"/>
    <w:rsid w:val="007A62AA"/>
    <w:rsid w:val="00873A3C"/>
    <w:rsid w:val="009A6467"/>
    <w:rsid w:val="00AC5E45"/>
    <w:rsid w:val="00B014E7"/>
    <w:rsid w:val="00C26A35"/>
    <w:rsid w:val="00CA7B1F"/>
    <w:rsid w:val="00E1651E"/>
    <w:rsid w:val="00E958E2"/>
    <w:rsid w:val="00F143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3A0"/>
    <w:rsid w:val="00210D17"/>
    <w:rsid w:val="002B0331"/>
    <w:rsid w:val="002E1D05"/>
    <w:rsid w:val="003A277E"/>
    <w:rsid w:val="004543A0"/>
    <w:rsid w:val="008F263C"/>
    <w:rsid w:val="00934328"/>
    <w:rsid w:val="00BE3592"/>
    <w:rsid w:val="00E90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5730-D5EB-46F1-AC8A-9ECD9536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3129</Words>
  <Characters>1785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Monta Landrāte</cp:lastModifiedBy>
  <cp:revision>2</cp:revision>
  <cp:lastPrinted>2021-06-30T07:25:00Z</cp:lastPrinted>
  <dcterms:created xsi:type="dcterms:W3CDTF">2021-07-05T09:44:00Z</dcterms:created>
  <dcterms:modified xsi:type="dcterms:W3CDTF">2021-07-05T09:44:00Z</dcterms:modified>
</cp:coreProperties>
</file>