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AFE" w:rsidRDefault="001C4580">
      <w:pPr>
        <w:spacing w:after="0" w:line="240" w:lineRule="auto"/>
        <w:rPr>
          <w:rFonts w:ascii="Times New Roman" w:eastAsia="Times New Roman" w:hAnsi="Times New Roman" w:cs="Times New Roman"/>
          <w:b/>
          <w:color w:val="1C4588"/>
          <w:sz w:val="28"/>
          <w:szCs w:val="28"/>
        </w:rPr>
      </w:pPr>
      <w:r>
        <w:rPr>
          <w:rFonts w:ascii="Times New Roman" w:eastAsia="Times New Roman" w:hAnsi="Times New Roman" w:cs="Times New Roman"/>
          <w:b/>
          <w:noProof/>
          <w:color w:val="1C4588"/>
          <w:sz w:val="28"/>
          <w:szCs w:val="28"/>
        </w:rPr>
        <w:drawing>
          <wp:anchor distT="0" distB="0" distL="114300" distR="114300" simplePos="0" relativeHeight="251658240" behindDoc="0" locked="0" layoutInCell="1" hidden="0" allowOverlap="1">
            <wp:simplePos x="0" y="0"/>
            <wp:positionH relativeFrom="margin">
              <wp:posOffset>133350</wp:posOffset>
            </wp:positionH>
            <wp:positionV relativeFrom="margin">
              <wp:posOffset>0</wp:posOffset>
            </wp:positionV>
            <wp:extent cx="5467350" cy="49530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467350" cy="495300"/>
                    </a:xfrm>
                    <a:prstGeom prst="rect">
                      <a:avLst/>
                    </a:prstGeom>
                    <a:ln/>
                  </pic:spPr>
                </pic:pic>
              </a:graphicData>
            </a:graphic>
          </wp:anchor>
        </w:drawing>
      </w:r>
    </w:p>
    <w:p w:rsidR="00D02AFE" w:rsidRDefault="004F7D17">
      <w:pPr>
        <w:spacing w:after="0" w:line="240" w:lineRule="auto"/>
        <w:jc w:val="center"/>
        <w:rPr>
          <w:rFonts w:ascii="Times New Roman" w:eastAsia="Times New Roman" w:hAnsi="Times New Roman" w:cs="Times New Roman"/>
          <w:b/>
          <w:color w:val="1C4588"/>
          <w:sz w:val="28"/>
          <w:szCs w:val="28"/>
        </w:rPr>
      </w:pPr>
      <w:r>
        <w:rPr>
          <w:rFonts w:ascii="Times New Roman" w:eastAsia="Times New Roman" w:hAnsi="Times New Roman" w:cs="Times New Roman"/>
          <w:b/>
          <w:color w:val="1C4588"/>
          <w:sz w:val="28"/>
          <w:szCs w:val="28"/>
        </w:rPr>
        <w:t>Seminārs tūrisma pakalpojuma sniedzējiem ”</w:t>
      </w:r>
      <w:r w:rsidR="001C4580">
        <w:rPr>
          <w:rFonts w:ascii="Times New Roman" w:eastAsia="Times New Roman" w:hAnsi="Times New Roman" w:cs="Times New Roman"/>
          <w:b/>
          <w:color w:val="1C4588"/>
          <w:sz w:val="28"/>
          <w:szCs w:val="28"/>
        </w:rPr>
        <w:t>No idejas līdz īstenošanai</w:t>
      </w:r>
      <w:r>
        <w:rPr>
          <w:rFonts w:ascii="Times New Roman" w:eastAsia="Times New Roman" w:hAnsi="Times New Roman" w:cs="Times New Roman"/>
          <w:b/>
          <w:color w:val="1C4588"/>
          <w:sz w:val="28"/>
          <w:szCs w:val="28"/>
        </w:rPr>
        <w:t>”</w:t>
      </w:r>
    </w:p>
    <w:p w:rsidR="00D02AFE" w:rsidRPr="004F7D17" w:rsidRDefault="004F7D17">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DARBA KĀRTĪBA</w:t>
      </w:r>
    </w:p>
    <w:p w:rsidR="00D02AFE" w:rsidRPr="00B05447" w:rsidRDefault="00D02AFE">
      <w:pPr>
        <w:spacing w:after="0" w:line="240" w:lineRule="auto"/>
        <w:jc w:val="center"/>
        <w:rPr>
          <w:rFonts w:ascii="Times New Roman" w:eastAsia="Times New Roman" w:hAnsi="Times New Roman" w:cs="Times New Roman"/>
          <w:b/>
          <w:color w:val="000000"/>
          <w:sz w:val="24"/>
          <w:szCs w:val="24"/>
        </w:rPr>
      </w:pPr>
    </w:p>
    <w:p w:rsidR="00D02AFE" w:rsidRDefault="001C458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Datums: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2021.gada 12.oktobrī</w:t>
      </w:r>
    </w:p>
    <w:p w:rsidR="00D02AFE" w:rsidRDefault="001C458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000000"/>
          <w:sz w:val="24"/>
          <w:szCs w:val="24"/>
        </w:rPr>
        <w:t>Norises vieta: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Ogres</w:t>
      </w:r>
      <w:r>
        <w:rPr>
          <w:rFonts w:ascii="Times New Roman" w:eastAsia="Times New Roman" w:hAnsi="Times New Roman" w:cs="Times New Roman"/>
          <w:b/>
          <w:sz w:val="24"/>
          <w:szCs w:val="24"/>
        </w:rPr>
        <w:t xml:space="preserve"> C</w:t>
      </w:r>
      <w:r>
        <w:rPr>
          <w:rFonts w:ascii="Times New Roman" w:eastAsia="Times New Roman" w:hAnsi="Times New Roman" w:cs="Times New Roman"/>
          <w:b/>
          <w:color w:val="000000"/>
          <w:sz w:val="24"/>
          <w:szCs w:val="24"/>
        </w:rPr>
        <w:t>entrālā bibliotēka</w:t>
      </w:r>
      <w:r>
        <w:rPr>
          <w:rFonts w:ascii="Times New Roman" w:eastAsia="Times New Roman" w:hAnsi="Times New Roman" w:cs="Times New Roman"/>
          <w:color w:val="222222"/>
          <w:sz w:val="24"/>
          <w:szCs w:val="24"/>
          <w:highlight w:val="white"/>
        </w:rPr>
        <w:t xml:space="preserve"> Brīvības iela 35, Ogre, attālināti Zoom platformā.</w:t>
      </w:r>
    </w:p>
    <w:p w:rsidR="00D02AFE" w:rsidRDefault="001C4580">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Pasākuma moderators  </w:t>
      </w:r>
      <w:r>
        <w:rPr>
          <w:rFonts w:ascii="Times New Roman" w:eastAsia="Times New Roman" w:hAnsi="Times New Roman" w:cs="Times New Roman"/>
          <w:b/>
          <w:color w:val="222222"/>
          <w:sz w:val="24"/>
          <w:szCs w:val="24"/>
          <w:highlight w:val="white"/>
        </w:rPr>
        <w:t>Dīvs Reiznieks</w:t>
      </w:r>
    </w:p>
    <w:tbl>
      <w:tblPr>
        <w:tblStyle w:val="a"/>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9213"/>
      </w:tblGrid>
      <w:tr w:rsidR="00D02AFE" w:rsidTr="00B05447">
        <w:tc>
          <w:tcPr>
            <w:tcW w:w="1560" w:type="dxa"/>
          </w:tcPr>
          <w:p w:rsidR="00D02AFE" w:rsidRDefault="001C4580">
            <w:pPr>
              <w:jc w:val="center"/>
              <w:rPr>
                <w:rFonts w:ascii="Times New Roman" w:eastAsia="Times New Roman" w:hAnsi="Times New Roman" w:cs="Times New Roman"/>
                <w:b/>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8"/>
                <w:szCs w:val="28"/>
              </w:rPr>
              <w:t>Laiks</w:t>
            </w:r>
          </w:p>
        </w:tc>
        <w:tc>
          <w:tcPr>
            <w:tcW w:w="9213" w:type="dxa"/>
          </w:tcPr>
          <w:p w:rsidR="00D02AFE" w:rsidRDefault="001C458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Aktivitāte</w:t>
            </w:r>
          </w:p>
        </w:tc>
      </w:tr>
      <w:tr w:rsidR="00D02AFE" w:rsidTr="00B05447">
        <w:trPr>
          <w:trHeight w:val="45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09.40 – 10.00</w:t>
            </w:r>
          </w:p>
        </w:tc>
        <w:tc>
          <w:tcPr>
            <w:tcW w:w="9213" w:type="dxa"/>
            <w:vAlign w:val="center"/>
          </w:tcPr>
          <w:p w:rsidR="00D02AFE" w:rsidRDefault="001C45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Ierašanās, kafijas pauze</w:t>
            </w:r>
          </w:p>
        </w:tc>
      </w:tr>
      <w:tr w:rsidR="00D02AFE" w:rsidTr="00B05447">
        <w:trPr>
          <w:trHeight w:val="45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 10.10</w:t>
            </w:r>
          </w:p>
        </w:tc>
        <w:tc>
          <w:tcPr>
            <w:tcW w:w="9213" w:type="dxa"/>
            <w:vAlign w:val="center"/>
          </w:tcPr>
          <w:p w:rsidR="00D02AFE" w:rsidRDefault="001C45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Pasākuma atklāšana </w:t>
            </w:r>
          </w:p>
        </w:tc>
      </w:tr>
      <w:tr w:rsidR="00D02AFE" w:rsidTr="00B05447">
        <w:trPr>
          <w:trHeight w:val="454"/>
        </w:trPr>
        <w:tc>
          <w:tcPr>
            <w:tcW w:w="1560" w:type="dxa"/>
            <w:tcBorders>
              <w:bottom w:val="single" w:sz="4" w:space="0" w:color="auto"/>
            </w:tcBorders>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 – 11.10</w:t>
            </w:r>
          </w:p>
        </w:tc>
        <w:tc>
          <w:tcPr>
            <w:tcW w:w="9213" w:type="dxa"/>
            <w:vAlign w:val="center"/>
          </w:tcPr>
          <w:p w:rsidR="00D02AFE" w:rsidRPr="00B05447" w:rsidRDefault="001C4580">
            <w:pPr>
              <w:rPr>
                <w:rFonts w:ascii="Times New Roman" w:eastAsia="Times New Roman" w:hAnsi="Times New Roman" w:cs="Times New Roman"/>
                <w:b/>
                <w:sz w:val="24"/>
                <w:szCs w:val="24"/>
              </w:rPr>
            </w:pPr>
            <w:r w:rsidRPr="00B05447">
              <w:rPr>
                <w:rFonts w:ascii="Times New Roman" w:eastAsia="Times New Roman" w:hAnsi="Times New Roman" w:cs="Times New Roman"/>
                <w:b/>
                <w:color w:val="1C4588"/>
                <w:sz w:val="24"/>
                <w:szCs w:val="24"/>
              </w:rPr>
              <w:t xml:space="preserve">Pierīgas pieredzes stāsti </w:t>
            </w:r>
          </w:p>
        </w:tc>
      </w:tr>
      <w:tr w:rsidR="00D02AFE" w:rsidTr="00B05447">
        <w:trPr>
          <w:trHeight w:val="583"/>
        </w:trPr>
        <w:tc>
          <w:tcPr>
            <w:tcW w:w="1560" w:type="dxa"/>
            <w:tcBorders>
              <w:top w:val="single" w:sz="4" w:space="0" w:color="auto"/>
              <w:left w:val="single" w:sz="4" w:space="0" w:color="auto"/>
              <w:bottom w:val="nil"/>
              <w:right w:val="single" w:sz="4" w:space="0" w:color="auto"/>
            </w:tcBorders>
            <w:vAlign w:val="center"/>
          </w:tcPr>
          <w:p w:rsidR="00D02AFE" w:rsidRDefault="00D02AFE" w:rsidP="00B05447">
            <w:pPr>
              <w:jc w:val="center"/>
              <w:rPr>
                <w:rFonts w:ascii="Times New Roman" w:eastAsia="Times New Roman" w:hAnsi="Times New Roman" w:cs="Times New Roman"/>
                <w:sz w:val="24"/>
                <w:szCs w:val="24"/>
              </w:rPr>
            </w:pPr>
          </w:p>
        </w:tc>
        <w:tc>
          <w:tcPr>
            <w:tcW w:w="9213" w:type="dxa"/>
            <w:tcBorders>
              <w:left w:val="single" w:sz="4" w:space="0" w:color="auto"/>
            </w:tcBorders>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No vīzijas līdz ģimenes uzņēmuma izveidei  Babītes ezera krastā</w:t>
            </w:r>
          </w:p>
          <w:p w:rsidR="00D02AFE" w:rsidRPr="00B05447" w:rsidRDefault="001C4580">
            <w:pPr>
              <w:rPr>
                <w:rFonts w:ascii="Times New Roman" w:eastAsia="Times New Roman" w:hAnsi="Times New Roman" w:cs="Times New Roman"/>
                <w:i/>
              </w:rPr>
            </w:pPr>
            <w:r w:rsidRPr="00B05447">
              <w:rPr>
                <w:rFonts w:ascii="Times New Roman" w:eastAsia="Times New Roman" w:hAnsi="Times New Roman" w:cs="Times New Roman"/>
                <w:i/>
              </w:rPr>
              <w:t>Kempings Dūšeļi pārstāve Zane Dūšele</w:t>
            </w:r>
          </w:p>
        </w:tc>
      </w:tr>
      <w:tr w:rsidR="00D02AFE" w:rsidTr="00B05447">
        <w:trPr>
          <w:trHeight w:val="583"/>
        </w:trPr>
        <w:tc>
          <w:tcPr>
            <w:tcW w:w="1560" w:type="dxa"/>
            <w:tcBorders>
              <w:top w:val="nil"/>
              <w:left w:val="single" w:sz="4" w:space="0" w:color="auto"/>
              <w:bottom w:val="nil"/>
              <w:right w:val="single" w:sz="4" w:space="0" w:color="auto"/>
            </w:tcBorders>
            <w:vAlign w:val="center"/>
          </w:tcPr>
          <w:p w:rsidR="00D02AFE" w:rsidRDefault="00D02AFE" w:rsidP="00B05447">
            <w:pPr>
              <w:jc w:val="center"/>
              <w:rPr>
                <w:rFonts w:ascii="Times New Roman" w:eastAsia="Times New Roman" w:hAnsi="Times New Roman" w:cs="Times New Roman"/>
                <w:sz w:val="24"/>
                <w:szCs w:val="24"/>
              </w:rPr>
            </w:pPr>
          </w:p>
        </w:tc>
        <w:tc>
          <w:tcPr>
            <w:tcW w:w="9213" w:type="dxa"/>
            <w:tcBorders>
              <w:left w:val="single" w:sz="4" w:space="0" w:color="auto"/>
            </w:tcBorders>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 xml:space="preserve">Sadarbības spēks Pierīgas tūrisma attīstībai </w:t>
            </w:r>
          </w:p>
          <w:p w:rsidR="00D02AFE" w:rsidRPr="00B05447" w:rsidRDefault="001C4580">
            <w:pPr>
              <w:rPr>
                <w:rFonts w:ascii="Times New Roman" w:eastAsia="Times New Roman" w:hAnsi="Times New Roman" w:cs="Times New Roman"/>
                <w:b/>
                <w:color w:val="1C4588"/>
              </w:rPr>
            </w:pPr>
            <w:r w:rsidRPr="00B05447">
              <w:rPr>
                <w:rFonts w:ascii="Times New Roman" w:eastAsia="Times New Roman" w:hAnsi="Times New Roman" w:cs="Times New Roman"/>
                <w:i/>
              </w:rPr>
              <w:t>Pierīgas tūrisms asociācijas valdes priekšsēdētāja Aiva Vancāne</w:t>
            </w:r>
          </w:p>
        </w:tc>
      </w:tr>
      <w:tr w:rsidR="00D02AFE" w:rsidTr="00B05447">
        <w:trPr>
          <w:trHeight w:val="584"/>
        </w:trPr>
        <w:tc>
          <w:tcPr>
            <w:tcW w:w="1560" w:type="dxa"/>
            <w:tcBorders>
              <w:top w:val="nil"/>
              <w:left w:val="single" w:sz="4" w:space="0" w:color="auto"/>
              <w:bottom w:val="single" w:sz="4" w:space="0" w:color="auto"/>
              <w:right w:val="single" w:sz="4" w:space="0" w:color="auto"/>
            </w:tcBorders>
            <w:vAlign w:val="center"/>
          </w:tcPr>
          <w:p w:rsidR="00D02AFE" w:rsidRDefault="00D02AFE" w:rsidP="00B05447">
            <w:pPr>
              <w:jc w:val="center"/>
              <w:rPr>
                <w:rFonts w:ascii="Times New Roman" w:eastAsia="Times New Roman" w:hAnsi="Times New Roman" w:cs="Times New Roman"/>
                <w:sz w:val="24"/>
                <w:szCs w:val="24"/>
              </w:rPr>
            </w:pPr>
          </w:p>
        </w:tc>
        <w:tc>
          <w:tcPr>
            <w:tcW w:w="9213" w:type="dxa"/>
            <w:tcBorders>
              <w:left w:val="single" w:sz="4" w:space="0" w:color="auto"/>
            </w:tcBorders>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Ilgtspējīga un sociāli atbildīga tūrisma uzņēmuma ietekme kopienas izveidē</w:t>
            </w:r>
          </w:p>
          <w:p w:rsidR="00D02AFE" w:rsidRPr="00B05447" w:rsidRDefault="001C4580">
            <w:pPr>
              <w:rPr>
                <w:rFonts w:ascii="Times New Roman" w:eastAsia="Times New Roman" w:hAnsi="Times New Roman" w:cs="Times New Roman"/>
                <w:i/>
              </w:rPr>
            </w:pPr>
            <w:r w:rsidRPr="00B05447">
              <w:rPr>
                <w:rFonts w:ascii="Times New Roman" w:eastAsia="Times New Roman" w:hAnsi="Times New Roman" w:cs="Times New Roman"/>
                <w:i/>
              </w:rPr>
              <w:t>Dabas zirgu pārstāve Līga Broduža</w:t>
            </w:r>
          </w:p>
        </w:tc>
      </w:tr>
      <w:tr w:rsidR="00D02AFE" w:rsidTr="00B05447">
        <w:trPr>
          <w:trHeight w:val="454"/>
        </w:trPr>
        <w:tc>
          <w:tcPr>
            <w:tcW w:w="1560" w:type="dxa"/>
            <w:tcBorders>
              <w:top w:val="single" w:sz="4" w:space="0" w:color="auto"/>
            </w:tcBorders>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 – 11.20</w:t>
            </w:r>
          </w:p>
        </w:tc>
        <w:tc>
          <w:tcPr>
            <w:tcW w:w="9213" w:type="dxa"/>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Ieskats EXIT RĪGA aktivitātēs</w:t>
            </w:r>
          </w:p>
        </w:tc>
      </w:tr>
      <w:tr w:rsidR="00D02AFE" w:rsidTr="00B05447">
        <w:trPr>
          <w:trHeight w:val="62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 – 11.50</w:t>
            </w:r>
          </w:p>
        </w:tc>
        <w:tc>
          <w:tcPr>
            <w:tcW w:w="9213" w:type="dxa"/>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Atbalsta programmas tūrisma uzņēmumiem</w:t>
            </w:r>
          </w:p>
          <w:p w:rsidR="00D02AFE" w:rsidRPr="00B05447" w:rsidRDefault="001C4580">
            <w:pPr>
              <w:rPr>
                <w:rFonts w:ascii="Times New Roman" w:eastAsia="Times New Roman" w:hAnsi="Times New Roman" w:cs="Times New Roman"/>
                <w:b/>
                <w:color w:val="1C4588"/>
              </w:rPr>
            </w:pPr>
            <w:r w:rsidRPr="00B05447">
              <w:rPr>
                <w:rFonts w:ascii="Times New Roman" w:eastAsia="Times New Roman" w:hAnsi="Times New Roman" w:cs="Times New Roman"/>
                <w:i/>
              </w:rPr>
              <w:t>Latvijas Investīciju un attīstības aģentūras Tūrisma departamenta direktore Inese Šīrova</w:t>
            </w:r>
          </w:p>
        </w:tc>
      </w:tr>
      <w:tr w:rsidR="00D02AFE" w:rsidTr="00B05447">
        <w:trPr>
          <w:trHeight w:val="45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11.50 – 12.30</w:t>
            </w:r>
          </w:p>
        </w:tc>
        <w:tc>
          <w:tcPr>
            <w:tcW w:w="9213" w:type="dxa"/>
            <w:vAlign w:val="center"/>
          </w:tcPr>
          <w:p w:rsidR="00D02AFE" w:rsidRDefault="001C4580">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Kafijas pauze</w:t>
            </w:r>
          </w:p>
        </w:tc>
      </w:tr>
      <w:tr w:rsidR="00D02AFE" w:rsidTr="00B05447">
        <w:trPr>
          <w:trHeight w:val="454"/>
        </w:trPr>
        <w:tc>
          <w:tcPr>
            <w:tcW w:w="1560" w:type="dxa"/>
            <w:vAlign w:val="center"/>
          </w:tcPr>
          <w:p w:rsidR="00D02AFE" w:rsidRDefault="00D02AFE" w:rsidP="00B05447">
            <w:pPr>
              <w:jc w:val="center"/>
              <w:rPr>
                <w:rFonts w:ascii="Times New Roman" w:eastAsia="Times New Roman" w:hAnsi="Times New Roman" w:cs="Times New Roman"/>
                <w:sz w:val="24"/>
                <w:szCs w:val="24"/>
              </w:rPr>
            </w:pPr>
            <w:bookmarkStart w:id="0" w:name="_heading=h.gjdgxs" w:colFirst="0" w:colLast="0"/>
            <w:bookmarkEnd w:id="0"/>
          </w:p>
        </w:tc>
        <w:tc>
          <w:tcPr>
            <w:tcW w:w="9213" w:type="dxa"/>
            <w:vAlign w:val="center"/>
          </w:tcPr>
          <w:p w:rsidR="00D02AFE" w:rsidRPr="00B05447" w:rsidRDefault="001C4580">
            <w:pPr>
              <w:rPr>
                <w:rFonts w:ascii="Times New Roman" w:eastAsia="Times New Roman" w:hAnsi="Times New Roman" w:cs="Times New Roman"/>
                <w:i/>
                <w:sz w:val="24"/>
                <w:szCs w:val="24"/>
              </w:rPr>
            </w:pPr>
            <w:r w:rsidRPr="00B05447">
              <w:rPr>
                <w:rFonts w:ascii="Times New Roman" w:eastAsia="Times New Roman" w:hAnsi="Times New Roman" w:cs="Times New Roman"/>
                <w:b/>
                <w:color w:val="1C4588"/>
                <w:sz w:val="24"/>
                <w:szCs w:val="24"/>
              </w:rPr>
              <w:t>Praktiskās iemaņas Tava uzņēmuma attīstībai</w:t>
            </w:r>
          </w:p>
        </w:tc>
      </w:tr>
      <w:tr w:rsidR="00D02AFE" w:rsidTr="00B05447">
        <w:trPr>
          <w:trHeight w:val="62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12.30 –13.30</w:t>
            </w:r>
          </w:p>
        </w:tc>
        <w:tc>
          <w:tcPr>
            <w:tcW w:w="9213" w:type="dxa"/>
            <w:shd w:val="clear" w:color="auto" w:fill="auto"/>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Kā savu biznesu pielāgot arī online vidē?</w:t>
            </w:r>
          </w:p>
          <w:p w:rsidR="00D02AFE" w:rsidRPr="00B05447" w:rsidRDefault="001C4580">
            <w:pPr>
              <w:rPr>
                <w:rFonts w:ascii="Times New Roman" w:eastAsia="Times New Roman" w:hAnsi="Times New Roman" w:cs="Times New Roman"/>
                <w:b/>
                <w:highlight w:val="yellow"/>
              </w:rPr>
            </w:pPr>
            <w:r w:rsidRPr="00B05447">
              <w:rPr>
                <w:rFonts w:ascii="Times New Roman" w:eastAsia="Times New Roman" w:hAnsi="Times New Roman" w:cs="Times New Roman"/>
                <w:i/>
                <w:color w:val="0F2B33"/>
                <w:highlight w:val="white"/>
              </w:rPr>
              <w:t>Dmitrijs Krasnovskis SIA AL&amp;C vadītājs, digitālā mārketinga speciālists un producents</w:t>
            </w:r>
          </w:p>
        </w:tc>
      </w:tr>
      <w:tr w:rsidR="00D02AFE" w:rsidTr="00B05447">
        <w:trPr>
          <w:trHeight w:val="62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 – 14.30</w:t>
            </w:r>
          </w:p>
        </w:tc>
        <w:tc>
          <w:tcPr>
            <w:tcW w:w="9213" w:type="dxa"/>
            <w:vAlign w:val="center"/>
          </w:tcPr>
          <w:p w:rsidR="00D02AFE" w:rsidRPr="00B05447" w:rsidRDefault="001C4580">
            <w:pPr>
              <w:rPr>
                <w:rFonts w:ascii="Times New Roman" w:eastAsia="Times New Roman" w:hAnsi="Times New Roman" w:cs="Times New Roman"/>
                <w:b/>
                <w:color w:val="1C4588"/>
                <w:sz w:val="24"/>
                <w:szCs w:val="24"/>
              </w:rPr>
            </w:pPr>
            <w:r w:rsidRPr="00B05447">
              <w:rPr>
                <w:rFonts w:ascii="Times New Roman" w:eastAsia="Times New Roman" w:hAnsi="Times New Roman" w:cs="Times New Roman"/>
                <w:b/>
                <w:color w:val="1C4588"/>
                <w:sz w:val="24"/>
                <w:szCs w:val="24"/>
              </w:rPr>
              <w:t>Kā rast motivāciju pārmaiņu laikā?</w:t>
            </w:r>
          </w:p>
          <w:p w:rsidR="00D02AFE" w:rsidRPr="00B05447" w:rsidRDefault="000435B1" w:rsidP="000435B1">
            <w:pPr>
              <w:rPr>
                <w:rFonts w:ascii="Times New Roman" w:eastAsia="Times New Roman" w:hAnsi="Times New Roman" w:cs="Times New Roman"/>
                <w:b/>
                <w:i/>
              </w:rPr>
            </w:pPr>
            <w:r w:rsidRPr="00B05447">
              <w:rPr>
                <w:rFonts w:ascii="Times New Roman" w:eastAsia="Times New Roman" w:hAnsi="Times New Roman" w:cs="Times New Roman"/>
                <w:i/>
                <w:color w:val="0F2B33"/>
                <w:highlight w:val="white"/>
              </w:rPr>
              <w:t>Arta Biruma</w:t>
            </w:r>
            <w:r>
              <w:rPr>
                <w:rFonts w:ascii="Times New Roman" w:eastAsia="Times New Roman" w:hAnsi="Times New Roman" w:cs="Times New Roman"/>
                <w:i/>
                <w:color w:val="0F2B33"/>
                <w:highlight w:val="white"/>
              </w:rPr>
              <w:t>,</w:t>
            </w:r>
            <w:r w:rsidRPr="00B05447">
              <w:rPr>
                <w:rFonts w:ascii="Times New Roman" w:eastAsia="Times New Roman" w:hAnsi="Times New Roman" w:cs="Times New Roman"/>
                <w:i/>
                <w:color w:val="0F2B33"/>
                <w:highlight w:val="white"/>
              </w:rPr>
              <w:t xml:space="preserve"> </w:t>
            </w:r>
            <w:r w:rsidR="001C4580" w:rsidRPr="00B05447">
              <w:rPr>
                <w:rFonts w:ascii="Times New Roman" w:eastAsia="Times New Roman" w:hAnsi="Times New Roman" w:cs="Times New Roman"/>
                <w:i/>
                <w:color w:val="0F2B33"/>
                <w:highlight w:val="white"/>
              </w:rPr>
              <w:t xml:space="preserve">SIA </w:t>
            </w:r>
            <w:r>
              <w:rPr>
                <w:rFonts w:ascii="Times New Roman" w:eastAsia="Times New Roman" w:hAnsi="Times New Roman" w:cs="Times New Roman"/>
                <w:i/>
                <w:color w:val="0F2B33"/>
                <w:highlight w:val="white"/>
              </w:rPr>
              <w:t>“Eiro perso</w:t>
            </w:r>
            <w:bookmarkStart w:id="1" w:name="_GoBack"/>
            <w:bookmarkEnd w:id="1"/>
            <w:r>
              <w:rPr>
                <w:rFonts w:ascii="Times New Roman" w:eastAsia="Times New Roman" w:hAnsi="Times New Roman" w:cs="Times New Roman"/>
                <w:i/>
                <w:color w:val="0F2B33"/>
                <w:highlight w:val="white"/>
              </w:rPr>
              <w:t>nāls”</w:t>
            </w:r>
            <w:r w:rsidR="001C4580" w:rsidRPr="00B05447">
              <w:rPr>
                <w:rFonts w:ascii="Times New Roman" w:eastAsia="Times New Roman" w:hAnsi="Times New Roman" w:cs="Times New Roman"/>
                <w:i/>
                <w:color w:val="0F2B33"/>
                <w:highlight w:val="white"/>
              </w:rPr>
              <w:t xml:space="preserve"> un SIA “Like </w:t>
            </w:r>
            <w:r>
              <w:rPr>
                <w:rFonts w:ascii="Times New Roman" w:eastAsia="Times New Roman" w:hAnsi="Times New Roman" w:cs="Times New Roman"/>
                <w:i/>
                <w:color w:val="0F2B33"/>
                <w:highlight w:val="white"/>
              </w:rPr>
              <w:t xml:space="preserve">IT” īpašniece, SIA "DOMENIKSS" </w:t>
            </w:r>
            <w:r w:rsidR="001C4580" w:rsidRPr="00B05447">
              <w:rPr>
                <w:rFonts w:ascii="Times New Roman" w:eastAsia="Times New Roman" w:hAnsi="Times New Roman" w:cs="Times New Roman"/>
                <w:i/>
                <w:color w:val="0F2B33"/>
                <w:highlight w:val="white"/>
              </w:rPr>
              <w:t xml:space="preserve">valdes locekle </w:t>
            </w:r>
          </w:p>
        </w:tc>
      </w:tr>
      <w:tr w:rsidR="00D02AFE" w:rsidTr="00B05447">
        <w:trPr>
          <w:trHeight w:val="454"/>
        </w:trPr>
        <w:tc>
          <w:tcPr>
            <w:tcW w:w="1560" w:type="dxa"/>
            <w:vAlign w:val="center"/>
          </w:tcPr>
          <w:p w:rsidR="00D02AFE" w:rsidRDefault="001C4580" w:rsidP="00B054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14.30 – 15.00</w:t>
            </w:r>
          </w:p>
        </w:tc>
        <w:tc>
          <w:tcPr>
            <w:tcW w:w="9213" w:type="dxa"/>
            <w:vAlign w:val="center"/>
          </w:tcPr>
          <w:p w:rsidR="00D02AFE" w:rsidRDefault="001C45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Pasākuma noslēgums</w:t>
            </w:r>
          </w:p>
        </w:tc>
      </w:tr>
    </w:tbl>
    <w:p w:rsidR="00D02AFE" w:rsidRDefault="001C458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noProof/>
          <w:sz w:val="28"/>
          <w:szCs w:val="28"/>
        </w:rPr>
        <w:drawing>
          <wp:inline distT="0" distB="0" distL="0" distR="0">
            <wp:extent cx="4748524" cy="973485"/>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748524" cy="973485"/>
                    </a:xfrm>
                    <a:prstGeom prst="rect">
                      <a:avLst/>
                    </a:prstGeom>
                    <a:ln/>
                  </pic:spPr>
                </pic:pic>
              </a:graphicData>
            </a:graphic>
          </wp:inline>
        </w:drawing>
      </w:r>
    </w:p>
    <w:p w:rsidR="00D02AFE" w:rsidRDefault="00D02AFE">
      <w:pPr>
        <w:spacing w:after="0" w:line="240" w:lineRule="auto"/>
        <w:jc w:val="both"/>
        <w:rPr>
          <w:rFonts w:ascii="Times New Roman" w:eastAsia="Times New Roman" w:hAnsi="Times New Roman" w:cs="Times New Roman"/>
          <w:i/>
          <w:sz w:val="20"/>
          <w:szCs w:val="20"/>
        </w:rPr>
      </w:pPr>
    </w:p>
    <w:p w:rsidR="00D02AFE" w:rsidRDefault="001C4580">
      <w:pPr>
        <w:spacing w:after="0" w:line="240" w:lineRule="auto"/>
        <w:jc w:val="both"/>
        <w:rPr>
          <w:i/>
          <w:sz w:val="20"/>
          <w:szCs w:val="20"/>
        </w:rPr>
      </w:pPr>
      <w:r>
        <w:rPr>
          <w:rFonts w:ascii="Times New Roman" w:eastAsia="Times New Roman" w:hAnsi="Times New Roman" w:cs="Times New Roman"/>
          <w:i/>
          <w:sz w:val="20"/>
          <w:szCs w:val="20"/>
        </w:rPr>
        <w:t>Projektu “Apkārt Rīgai - vienots tūrisma piedāvājums” (19-00-A019.332-000005) īsteno biedrība „Pierīgas partnerība” kopā ar biedrību “Partnerība Daugavkrasts”, biedrību “Ropažu Garkalnes partnerība”, biedrību “Publisko un privāto partnerattiecību biedrība “Zied zeme””, biedrību “Stopiņu un Salaspils partnerība”, biedrība “Gaujas Partnerība”, Lauku attīstības programmas 2014.—2020. gadam pasākumā “Starpteritoriālā un starpvalstu sadarbība” ietvaros.</w:t>
      </w:r>
    </w:p>
    <w:sectPr w:rsidR="00D02AFE">
      <w:headerReference w:type="default" r:id="rId9"/>
      <w:headerReference w:type="first" r:id="rId10"/>
      <w:footerReference w:type="first" r:id="rId11"/>
      <w:pgSz w:w="11906" w:h="16838"/>
      <w:pgMar w:top="1985" w:right="1361" w:bottom="1418" w:left="136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57" w:rsidRDefault="00371E57">
      <w:pPr>
        <w:spacing w:after="0" w:line="240" w:lineRule="auto"/>
      </w:pPr>
      <w:r>
        <w:separator/>
      </w:r>
    </w:p>
  </w:endnote>
  <w:endnote w:type="continuationSeparator" w:id="0">
    <w:p w:rsidR="00371E57" w:rsidRDefault="0037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nionPro-Regular">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Montserrat SemiBold">
    <w:altName w:val="Times New Roman"/>
    <w:panose1 w:val="00000000000000000000"/>
    <w:charset w:val="00"/>
    <w:family w:val="roman"/>
    <w:notTrueType/>
    <w:pitch w:val="default"/>
  </w:font>
  <w:font w:name="AvenirNext LT Pro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FE" w:rsidRDefault="001C4580" w:rsidP="00B05447">
    <w:pPr>
      <w:pBdr>
        <w:top w:val="nil"/>
        <w:left w:val="nil"/>
        <w:bottom w:val="nil"/>
        <w:right w:val="nil"/>
        <w:between w:val="nil"/>
      </w:pBdr>
      <w:spacing w:after="0" w:line="288" w:lineRule="auto"/>
      <w:jc w:val="center"/>
      <w:rPr>
        <w:color w:val="000000"/>
        <w:sz w:val="18"/>
        <w:szCs w:val="18"/>
      </w:rPr>
    </w:pPr>
    <w:r>
      <w:rPr>
        <w:color w:val="000000"/>
        <w:sz w:val="18"/>
        <w:szCs w:val="18"/>
      </w:rPr>
      <w:t>Mazcenu aleja 33/3, Jaunmārupe, LV-2167</w:t>
    </w:r>
    <w:r>
      <w:rPr>
        <w:color w:val="000000"/>
        <w:sz w:val="18"/>
        <w:szCs w:val="18"/>
      </w:rPr>
      <w:tab/>
      <w:t xml:space="preserve"> 28644888</w:t>
    </w:r>
    <w:r>
      <w:rPr>
        <w:color w:val="000000"/>
        <w:sz w:val="18"/>
        <w:szCs w:val="18"/>
      </w:rPr>
      <w:tab/>
      <w:t xml:space="preserve">   info@exitriga.lv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57" w:rsidRDefault="00371E57">
      <w:pPr>
        <w:spacing w:after="0" w:line="240" w:lineRule="auto"/>
      </w:pPr>
      <w:r>
        <w:separator/>
      </w:r>
    </w:p>
  </w:footnote>
  <w:footnote w:type="continuationSeparator" w:id="0">
    <w:p w:rsidR="00371E57" w:rsidRDefault="0037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FE" w:rsidRDefault="001C458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-850586</wp:posOffset>
          </wp:positionH>
          <wp:positionV relativeFrom="paragraph">
            <wp:posOffset>-436566</wp:posOffset>
          </wp:positionV>
          <wp:extent cx="7535541" cy="10659213"/>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35541" cy="10659213"/>
                  </a:xfrm>
                  <a:prstGeom prst="rect">
                    <a:avLst/>
                  </a:prstGeom>
                  <a:ln/>
                </pic:spPr>
              </pic:pic>
            </a:graphicData>
          </a:graphic>
        </wp:anchor>
      </w:drawing>
    </w:r>
  </w:p>
  <w:p w:rsidR="00D02AFE" w:rsidRDefault="00D02AFE">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AFE" w:rsidRDefault="001C4580">
    <w:pPr>
      <w:pBdr>
        <w:top w:val="nil"/>
        <w:left w:val="nil"/>
        <w:bottom w:val="nil"/>
        <w:right w:val="nil"/>
        <w:between w:val="nil"/>
      </w:pBdr>
      <w:tabs>
        <w:tab w:val="center" w:pos="4153"/>
        <w:tab w:val="right" w:pos="8306"/>
        <w:tab w:val="left" w:pos="2475"/>
      </w:tabs>
      <w:spacing w:after="0" w:line="240" w:lineRule="auto"/>
      <w:rPr>
        <w:color w:val="000000"/>
      </w:rPr>
    </w:pPr>
    <w:r>
      <w:rPr>
        <w:color w:val="000000"/>
      </w:rPr>
      <w:tab/>
    </w:r>
    <w:r>
      <w:rPr>
        <w:noProof/>
      </w:rPr>
      <w:drawing>
        <wp:anchor distT="0" distB="0" distL="0" distR="0" simplePos="0" relativeHeight="251659264" behindDoc="1" locked="0" layoutInCell="1" hidden="0" allowOverlap="1">
          <wp:simplePos x="0" y="0"/>
          <wp:positionH relativeFrom="column">
            <wp:posOffset>-850586</wp:posOffset>
          </wp:positionH>
          <wp:positionV relativeFrom="paragraph">
            <wp:posOffset>-436566</wp:posOffset>
          </wp:positionV>
          <wp:extent cx="7547212" cy="10675641"/>
          <wp:effectExtent l="0" t="0" r="0" b="0"/>
          <wp:wrapNone/>
          <wp:docPr id="12" name="image2.jpg" descr="G:\User\DARBS\2019\Pierīgas partnerība\ExitRiga\PHASE 2\Lietvedība\ExitRiga_veidlapa_wm4.jpg"/>
          <wp:cNvGraphicFramePr/>
          <a:graphic xmlns:a="http://schemas.openxmlformats.org/drawingml/2006/main">
            <a:graphicData uri="http://schemas.openxmlformats.org/drawingml/2006/picture">
              <pic:pic xmlns:pic="http://schemas.openxmlformats.org/drawingml/2006/picture">
                <pic:nvPicPr>
                  <pic:cNvPr id="0" name="image2.jpg" descr="G:\User\DARBS\2019\Pierīgas partnerība\ExitRiga\PHASE 2\Lietvedība\ExitRiga_veidlapa_wm4.jpg"/>
                  <pic:cNvPicPr preferRelativeResize="0"/>
                </pic:nvPicPr>
                <pic:blipFill>
                  <a:blip r:embed="rId1"/>
                  <a:srcRect/>
                  <a:stretch>
                    <a:fillRect/>
                  </a:stretch>
                </pic:blipFill>
                <pic:spPr>
                  <a:xfrm>
                    <a:off x="0" y="0"/>
                    <a:ext cx="7547212" cy="1067564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FE"/>
    <w:rsid w:val="000435B1"/>
    <w:rsid w:val="001C4580"/>
    <w:rsid w:val="00371E57"/>
    <w:rsid w:val="004F7D17"/>
    <w:rsid w:val="00931E28"/>
    <w:rsid w:val="00B05447"/>
    <w:rsid w:val="00D02A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EB0DE"/>
  <w15:docId w15:val="{2109D37C-72AB-477A-9200-3B29B46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Avenir" w:hAnsi="Avenir" w:cs="Avenir"/>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356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3B54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5466"/>
    <w:rPr>
      <w:rFonts w:eastAsiaTheme="minorEastAsia"/>
      <w:lang w:val="en-US"/>
    </w:rPr>
  </w:style>
  <w:style w:type="paragraph" w:styleId="Header">
    <w:name w:val="header"/>
    <w:basedOn w:val="Normal"/>
    <w:link w:val="HeaderChar"/>
    <w:uiPriority w:val="99"/>
    <w:unhideWhenUsed/>
    <w:rsid w:val="003B54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5466"/>
  </w:style>
  <w:style w:type="paragraph" w:styleId="Footer">
    <w:name w:val="footer"/>
    <w:basedOn w:val="Normal"/>
    <w:link w:val="FooterChar"/>
    <w:uiPriority w:val="99"/>
    <w:unhideWhenUsed/>
    <w:rsid w:val="003B54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5466"/>
  </w:style>
  <w:style w:type="character" w:styleId="Hyperlink">
    <w:name w:val="Hyperlink"/>
    <w:basedOn w:val="DefaultParagraphFont"/>
    <w:uiPriority w:val="99"/>
    <w:unhideWhenUsed/>
    <w:rsid w:val="00016A23"/>
    <w:rPr>
      <w:color w:val="0ABFC5" w:themeColor="hyperlink"/>
      <w:u w:val="single"/>
    </w:rPr>
  </w:style>
  <w:style w:type="paragraph" w:customStyle="1" w:styleId="Default">
    <w:name w:val="Default"/>
    <w:rsid w:val="00016A2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6A23"/>
    <w:pPr>
      <w:ind w:left="720"/>
      <w:contextualSpacing/>
    </w:pPr>
    <w:rPr>
      <w:lang w:val="en-GB"/>
    </w:rPr>
  </w:style>
  <w:style w:type="paragraph" w:customStyle="1" w:styleId="BasicParagraph">
    <w:name w:val="[Basic Paragraph]"/>
    <w:basedOn w:val="Normal"/>
    <w:uiPriority w:val="99"/>
    <w:rsid w:val="004534E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39"/>
    <w:rsid w:val="004C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271F29"/>
    <w:rPr>
      <w:color w:val="605E5C"/>
      <w:shd w:val="clear" w:color="auto" w:fill="E1DFDD"/>
    </w:rPr>
  </w:style>
  <w:style w:type="character" w:customStyle="1" w:styleId="2iem">
    <w:name w:val="_2iem"/>
    <w:basedOn w:val="DefaultParagraphFont"/>
    <w:rsid w:val="00BA375F"/>
  </w:style>
  <w:style w:type="character" w:customStyle="1" w:styleId="Heading2Char">
    <w:name w:val="Heading 2 Char"/>
    <w:basedOn w:val="DefaultParagraphFont"/>
    <w:link w:val="Heading2"/>
    <w:uiPriority w:val="9"/>
    <w:rsid w:val="003562B6"/>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3562B6"/>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EXIT_Riga_fin">
  <a:themeElements>
    <a:clrScheme name="EXIT RIGA">
      <a:dk1>
        <a:srgbClr val="0085B3"/>
      </a:dk1>
      <a:lt1>
        <a:srgbClr val="FFFFFF"/>
      </a:lt1>
      <a:dk2>
        <a:srgbClr val="4A4A49"/>
      </a:dk2>
      <a:lt2>
        <a:srgbClr val="F2F2F2"/>
      </a:lt2>
      <a:accent1>
        <a:srgbClr val="0085B3"/>
      </a:accent1>
      <a:accent2>
        <a:srgbClr val="00AAE6"/>
      </a:accent2>
      <a:accent3>
        <a:srgbClr val="4A4A49"/>
      </a:accent3>
      <a:accent4>
        <a:srgbClr val="7A7A78"/>
      </a:accent4>
      <a:accent5>
        <a:srgbClr val="FC950C"/>
      </a:accent5>
      <a:accent6>
        <a:srgbClr val="FDC77F"/>
      </a:accent6>
      <a:hlink>
        <a:srgbClr val="0ABFC5"/>
      </a:hlink>
      <a:folHlink>
        <a:srgbClr val="0ABFC5"/>
      </a:folHlink>
    </a:clrScheme>
    <a:fontScheme name="EXIT_Riga_fin">
      <a:majorFont>
        <a:latin typeface="Montserrat SemiBold"/>
        <a:ea typeface=""/>
        <a:cs typeface=""/>
      </a:majorFont>
      <a:minorFont>
        <a:latin typeface="AvenirNext LT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XIT_Riga_fin" id="{BA91BBF7-2CCE-4CFC-807A-6288ACAB3AA2}" vid="{68118EA0-F8AE-4862-A243-BB9A01A89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PVRlv7ShcLWL4CwfVKE+W2UGKw==">AMUW2mX61VVQBjtw8450X46IZaOfPpcdnMTDFOxtKQEz8fU7nFJE2F2jVfx8EwbSAoCyUMs+eOwuYfr+M8wKADAAwRpdjCVHK3rB5fAjGOly66fwhSbE6PPRueoJrtBiAKEd/x7Skq4V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1114</Words>
  <Characters>635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Aiva Vancāne</cp:lastModifiedBy>
  <cp:revision>4</cp:revision>
  <cp:lastPrinted>2021-10-04T11:31:00Z</cp:lastPrinted>
  <dcterms:created xsi:type="dcterms:W3CDTF">2021-10-04T11:30:00Z</dcterms:created>
  <dcterms:modified xsi:type="dcterms:W3CDTF">2021-10-04T12:51:00Z</dcterms:modified>
</cp:coreProperties>
</file>